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B5F3" w14:textId="63FDB2C2" w:rsidR="00E9147D" w:rsidRPr="00AA3134" w:rsidRDefault="00EC1361" w:rsidP="000861DF">
      <w:pPr>
        <w:pStyle w:val="Title"/>
      </w:pPr>
      <w:bookmarkStart w:id="0" w:name="_Toc138418971"/>
      <w:bookmarkStart w:id="1" w:name="_Toc148369947"/>
      <w:r>
        <w:t xml:space="preserve">PhD Academy: </w:t>
      </w:r>
      <w:bookmarkEnd w:id="0"/>
      <w:r w:rsidR="00B842AD" w:rsidRPr="00B842AD">
        <w:t>New MRES/PhD and MPhil/PhD programme proposal form</w:t>
      </w:r>
      <w:bookmarkEnd w:id="1"/>
    </w:p>
    <w:p w14:paraId="22C921B4" w14:textId="77777777" w:rsidR="00A530D3" w:rsidRDefault="00A530D3" w:rsidP="000861DF"/>
    <w:p w14:paraId="667823C1" w14:textId="2727DAD4" w:rsidR="00DC7846" w:rsidRDefault="001A259F">
      <w:pPr>
        <w:pStyle w:val="TOC1"/>
        <w:tabs>
          <w:tab w:val="right" w:leader="dot" w:pos="13709"/>
        </w:tabs>
        <w:rPr>
          <w:rFonts w:asciiTheme="minorHAnsi" w:eastAsiaTheme="minorEastAsia" w:hAnsiTheme="minorHAnsi" w:cstheme="minorBidi"/>
          <w:noProof/>
          <w:lang w:eastAsia="en-GB"/>
        </w:rPr>
      </w:pPr>
      <w:r>
        <w:fldChar w:fldCharType="begin"/>
      </w:r>
      <w:r>
        <w:instrText xml:space="preserve"> TOC \o "1-4" \h \z \u </w:instrText>
      </w:r>
      <w:r>
        <w:fldChar w:fldCharType="separate"/>
      </w:r>
      <w:hyperlink w:anchor="_Toc148369947" w:history="1">
        <w:r w:rsidR="00DC7846" w:rsidRPr="002E518A">
          <w:rPr>
            <w:rStyle w:val="Hyperlink"/>
            <w:noProof/>
          </w:rPr>
          <w:t>PhD Academy: New MRES/PhD and MPhil/PhD programme proposal form</w:t>
        </w:r>
        <w:r w:rsidR="00DC7846">
          <w:rPr>
            <w:noProof/>
            <w:webHidden/>
          </w:rPr>
          <w:tab/>
        </w:r>
        <w:r w:rsidR="00DC7846">
          <w:rPr>
            <w:noProof/>
            <w:webHidden/>
          </w:rPr>
          <w:fldChar w:fldCharType="begin"/>
        </w:r>
        <w:r w:rsidR="00DC7846">
          <w:rPr>
            <w:noProof/>
            <w:webHidden/>
          </w:rPr>
          <w:instrText xml:space="preserve"> PAGEREF _Toc148369947 \h </w:instrText>
        </w:r>
        <w:r w:rsidR="00DC7846">
          <w:rPr>
            <w:noProof/>
            <w:webHidden/>
          </w:rPr>
        </w:r>
        <w:r w:rsidR="00DC7846">
          <w:rPr>
            <w:noProof/>
            <w:webHidden/>
          </w:rPr>
          <w:fldChar w:fldCharType="separate"/>
        </w:r>
        <w:r w:rsidR="00DC7846">
          <w:rPr>
            <w:noProof/>
            <w:webHidden/>
          </w:rPr>
          <w:t>1</w:t>
        </w:r>
        <w:r w:rsidR="00DC7846">
          <w:rPr>
            <w:noProof/>
            <w:webHidden/>
          </w:rPr>
          <w:fldChar w:fldCharType="end"/>
        </w:r>
      </w:hyperlink>
    </w:p>
    <w:p w14:paraId="2A0094B5" w14:textId="2EE114EB" w:rsidR="00DC7846" w:rsidRDefault="00C836FA">
      <w:pPr>
        <w:pStyle w:val="TOC2"/>
        <w:tabs>
          <w:tab w:val="right" w:leader="dot" w:pos="13709"/>
        </w:tabs>
        <w:rPr>
          <w:rFonts w:asciiTheme="minorHAnsi" w:eastAsiaTheme="minorEastAsia" w:hAnsiTheme="minorHAnsi" w:cstheme="minorBidi"/>
          <w:noProof/>
          <w:lang w:eastAsia="en-GB"/>
        </w:rPr>
      </w:pPr>
      <w:hyperlink w:anchor="_Toc148369948" w:history="1">
        <w:r w:rsidR="00DC7846" w:rsidRPr="002E518A">
          <w:rPr>
            <w:rStyle w:val="Hyperlink"/>
            <w:noProof/>
          </w:rPr>
          <w:t>New MRes/PhD and MPhil/PhD programme proposal form</w:t>
        </w:r>
        <w:r w:rsidR="00DC7846">
          <w:rPr>
            <w:noProof/>
            <w:webHidden/>
          </w:rPr>
          <w:tab/>
        </w:r>
        <w:r w:rsidR="00DC7846">
          <w:rPr>
            <w:noProof/>
            <w:webHidden/>
          </w:rPr>
          <w:fldChar w:fldCharType="begin"/>
        </w:r>
        <w:r w:rsidR="00DC7846">
          <w:rPr>
            <w:noProof/>
            <w:webHidden/>
          </w:rPr>
          <w:instrText xml:space="preserve"> PAGEREF _Toc148369948 \h </w:instrText>
        </w:r>
        <w:r w:rsidR="00DC7846">
          <w:rPr>
            <w:noProof/>
            <w:webHidden/>
          </w:rPr>
        </w:r>
        <w:r w:rsidR="00DC7846">
          <w:rPr>
            <w:noProof/>
            <w:webHidden/>
          </w:rPr>
          <w:fldChar w:fldCharType="separate"/>
        </w:r>
        <w:r w:rsidR="00DC7846">
          <w:rPr>
            <w:noProof/>
            <w:webHidden/>
          </w:rPr>
          <w:t>3</w:t>
        </w:r>
        <w:r w:rsidR="00DC7846">
          <w:rPr>
            <w:noProof/>
            <w:webHidden/>
          </w:rPr>
          <w:fldChar w:fldCharType="end"/>
        </w:r>
      </w:hyperlink>
    </w:p>
    <w:p w14:paraId="7355A550" w14:textId="003386B1" w:rsidR="00DC7846" w:rsidRDefault="00C836FA">
      <w:pPr>
        <w:pStyle w:val="TOC3"/>
        <w:rPr>
          <w:rFonts w:asciiTheme="minorHAnsi" w:eastAsiaTheme="minorEastAsia" w:hAnsiTheme="minorHAnsi" w:cstheme="minorBidi"/>
          <w:noProof/>
          <w:lang w:eastAsia="en-GB"/>
        </w:rPr>
      </w:pPr>
      <w:hyperlink w:anchor="_Toc148369949" w:history="1">
        <w:r w:rsidR="00DC7846" w:rsidRPr="002E518A">
          <w:rPr>
            <w:rStyle w:val="Hyperlink"/>
            <w:noProof/>
          </w:rPr>
          <w:t>1.</w:t>
        </w:r>
        <w:r w:rsidR="00DC7846">
          <w:rPr>
            <w:rFonts w:asciiTheme="minorHAnsi" w:eastAsiaTheme="minorEastAsia" w:hAnsiTheme="minorHAnsi" w:cstheme="minorBidi"/>
            <w:noProof/>
            <w:lang w:eastAsia="en-GB"/>
          </w:rPr>
          <w:tab/>
        </w:r>
        <w:r w:rsidR="00DC7846" w:rsidRPr="002E518A">
          <w:rPr>
            <w:rStyle w:val="Hyperlink"/>
            <w:noProof/>
          </w:rPr>
          <w:t>Overview</w:t>
        </w:r>
        <w:r w:rsidR="00DC7846">
          <w:rPr>
            <w:noProof/>
            <w:webHidden/>
          </w:rPr>
          <w:tab/>
        </w:r>
        <w:r w:rsidR="00DC7846">
          <w:rPr>
            <w:noProof/>
            <w:webHidden/>
          </w:rPr>
          <w:fldChar w:fldCharType="begin"/>
        </w:r>
        <w:r w:rsidR="00DC7846">
          <w:rPr>
            <w:noProof/>
            <w:webHidden/>
          </w:rPr>
          <w:instrText xml:space="preserve"> PAGEREF _Toc148369949 \h </w:instrText>
        </w:r>
        <w:r w:rsidR="00DC7846">
          <w:rPr>
            <w:noProof/>
            <w:webHidden/>
          </w:rPr>
        </w:r>
        <w:r w:rsidR="00DC7846">
          <w:rPr>
            <w:noProof/>
            <w:webHidden/>
          </w:rPr>
          <w:fldChar w:fldCharType="separate"/>
        </w:r>
        <w:r w:rsidR="00DC7846">
          <w:rPr>
            <w:noProof/>
            <w:webHidden/>
          </w:rPr>
          <w:t>3</w:t>
        </w:r>
        <w:r w:rsidR="00DC7846">
          <w:rPr>
            <w:noProof/>
            <w:webHidden/>
          </w:rPr>
          <w:fldChar w:fldCharType="end"/>
        </w:r>
      </w:hyperlink>
    </w:p>
    <w:p w14:paraId="37B3EBCB" w14:textId="1FFD2DDA" w:rsidR="00DC7846" w:rsidRDefault="00C836FA">
      <w:pPr>
        <w:pStyle w:val="TOC4"/>
        <w:tabs>
          <w:tab w:val="left" w:pos="1320"/>
          <w:tab w:val="right" w:leader="dot" w:pos="13709"/>
        </w:tabs>
        <w:rPr>
          <w:rFonts w:asciiTheme="minorHAnsi" w:eastAsiaTheme="minorEastAsia" w:hAnsiTheme="minorHAnsi" w:cstheme="minorBidi"/>
          <w:noProof/>
          <w:lang w:eastAsia="en-GB"/>
        </w:rPr>
      </w:pPr>
      <w:hyperlink w:anchor="_Toc148369950" w:history="1">
        <w:r w:rsidR="00DC7846" w:rsidRPr="002E518A">
          <w:rPr>
            <w:rStyle w:val="Hyperlink"/>
            <w:noProof/>
          </w:rPr>
          <w:t>1.1.</w:t>
        </w:r>
        <w:r w:rsidR="00DC7846">
          <w:rPr>
            <w:rFonts w:asciiTheme="minorHAnsi" w:eastAsiaTheme="minorEastAsia" w:hAnsiTheme="minorHAnsi" w:cstheme="minorBidi"/>
            <w:noProof/>
            <w:lang w:eastAsia="en-GB"/>
          </w:rPr>
          <w:tab/>
        </w:r>
        <w:r w:rsidR="00DC7846" w:rsidRPr="002E518A">
          <w:rPr>
            <w:rStyle w:val="Hyperlink"/>
            <w:noProof/>
          </w:rPr>
          <w:t>Where can I find guidance on how to complete this form?</w:t>
        </w:r>
        <w:r w:rsidR="00DC7846">
          <w:rPr>
            <w:noProof/>
            <w:webHidden/>
          </w:rPr>
          <w:tab/>
        </w:r>
        <w:r w:rsidR="00DC7846">
          <w:rPr>
            <w:noProof/>
            <w:webHidden/>
          </w:rPr>
          <w:fldChar w:fldCharType="begin"/>
        </w:r>
        <w:r w:rsidR="00DC7846">
          <w:rPr>
            <w:noProof/>
            <w:webHidden/>
          </w:rPr>
          <w:instrText xml:space="preserve"> PAGEREF _Toc148369950 \h </w:instrText>
        </w:r>
        <w:r w:rsidR="00DC7846">
          <w:rPr>
            <w:noProof/>
            <w:webHidden/>
          </w:rPr>
        </w:r>
        <w:r w:rsidR="00DC7846">
          <w:rPr>
            <w:noProof/>
            <w:webHidden/>
          </w:rPr>
          <w:fldChar w:fldCharType="separate"/>
        </w:r>
        <w:r w:rsidR="00DC7846">
          <w:rPr>
            <w:noProof/>
            <w:webHidden/>
          </w:rPr>
          <w:t>3</w:t>
        </w:r>
        <w:r w:rsidR="00DC7846">
          <w:rPr>
            <w:noProof/>
            <w:webHidden/>
          </w:rPr>
          <w:fldChar w:fldCharType="end"/>
        </w:r>
      </w:hyperlink>
    </w:p>
    <w:p w14:paraId="0C699CCC" w14:textId="79CC332F" w:rsidR="00DC7846" w:rsidRDefault="00C836FA">
      <w:pPr>
        <w:pStyle w:val="TOC4"/>
        <w:tabs>
          <w:tab w:val="left" w:pos="1320"/>
          <w:tab w:val="right" w:leader="dot" w:pos="13709"/>
        </w:tabs>
        <w:rPr>
          <w:rFonts w:asciiTheme="minorHAnsi" w:eastAsiaTheme="minorEastAsia" w:hAnsiTheme="minorHAnsi" w:cstheme="minorBidi"/>
          <w:noProof/>
          <w:lang w:eastAsia="en-GB"/>
        </w:rPr>
      </w:pPr>
      <w:hyperlink w:anchor="_Toc148369951" w:history="1">
        <w:r w:rsidR="00DC7846" w:rsidRPr="002E518A">
          <w:rPr>
            <w:rStyle w:val="Hyperlink"/>
            <w:noProof/>
          </w:rPr>
          <w:t>1.2.</w:t>
        </w:r>
        <w:r w:rsidR="00DC7846">
          <w:rPr>
            <w:rFonts w:asciiTheme="minorHAnsi" w:eastAsiaTheme="minorEastAsia" w:hAnsiTheme="minorHAnsi" w:cstheme="minorBidi"/>
            <w:noProof/>
            <w:lang w:eastAsia="en-GB"/>
          </w:rPr>
          <w:tab/>
        </w:r>
        <w:r w:rsidR="00DC7846" w:rsidRPr="002E518A">
          <w:rPr>
            <w:rStyle w:val="Hyperlink"/>
            <w:noProof/>
          </w:rPr>
          <w:t>What are the deadlines for completing and submitting this form?</w:t>
        </w:r>
        <w:r w:rsidR="00DC7846">
          <w:rPr>
            <w:noProof/>
            <w:webHidden/>
          </w:rPr>
          <w:tab/>
        </w:r>
        <w:r w:rsidR="00DC7846">
          <w:rPr>
            <w:noProof/>
            <w:webHidden/>
          </w:rPr>
          <w:fldChar w:fldCharType="begin"/>
        </w:r>
        <w:r w:rsidR="00DC7846">
          <w:rPr>
            <w:noProof/>
            <w:webHidden/>
          </w:rPr>
          <w:instrText xml:space="preserve"> PAGEREF _Toc148369951 \h </w:instrText>
        </w:r>
        <w:r w:rsidR="00DC7846">
          <w:rPr>
            <w:noProof/>
            <w:webHidden/>
          </w:rPr>
        </w:r>
        <w:r w:rsidR="00DC7846">
          <w:rPr>
            <w:noProof/>
            <w:webHidden/>
          </w:rPr>
          <w:fldChar w:fldCharType="separate"/>
        </w:r>
        <w:r w:rsidR="00DC7846">
          <w:rPr>
            <w:noProof/>
            <w:webHidden/>
          </w:rPr>
          <w:t>3</w:t>
        </w:r>
        <w:r w:rsidR="00DC7846">
          <w:rPr>
            <w:noProof/>
            <w:webHidden/>
          </w:rPr>
          <w:fldChar w:fldCharType="end"/>
        </w:r>
      </w:hyperlink>
    </w:p>
    <w:p w14:paraId="4AB0ED9D" w14:textId="31DCD9D1" w:rsidR="00DC7846" w:rsidRDefault="00C836FA">
      <w:pPr>
        <w:pStyle w:val="TOC3"/>
        <w:rPr>
          <w:rFonts w:asciiTheme="minorHAnsi" w:eastAsiaTheme="minorEastAsia" w:hAnsiTheme="minorHAnsi" w:cstheme="minorBidi"/>
          <w:noProof/>
          <w:lang w:eastAsia="en-GB"/>
        </w:rPr>
      </w:pPr>
      <w:hyperlink w:anchor="_Toc148369952" w:history="1">
        <w:r w:rsidR="00DC7846" w:rsidRPr="002E518A">
          <w:rPr>
            <w:rStyle w:val="Hyperlink"/>
            <w:noProof/>
          </w:rPr>
          <w:t>2.</w:t>
        </w:r>
        <w:r w:rsidR="00DC7846">
          <w:rPr>
            <w:rFonts w:asciiTheme="minorHAnsi" w:eastAsiaTheme="minorEastAsia" w:hAnsiTheme="minorHAnsi" w:cstheme="minorBidi"/>
            <w:noProof/>
            <w:lang w:eastAsia="en-GB"/>
          </w:rPr>
          <w:tab/>
        </w:r>
        <w:r w:rsidR="00DC7846" w:rsidRPr="002E518A">
          <w:rPr>
            <w:rStyle w:val="Hyperlink"/>
            <w:noProof/>
          </w:rPr>
          <w:t>Proposal management information</w:t>
        </w:r>
        <w:r w:rsidR="00DC7846">
          <w:rPr>
            <w:noProof/>
            <w:webHidden/>
          </w:rPr>
          <w:tab/>
        </w:r>
        <w:r w:rsidR="00DC7846">
          <w:rPr>
            <w:noProof/>
            <w:webHidden/>
          </w:rPr>
          <w:fldChar w:fldCharType="begin"/>
        </w:r>
        <w:r w:rsidR="00DC7846">
          <w:rPr>
            <w:noProof/>
            <w:webHidden/>
          </w:rPr>
          <w:instrText xml:space="preserve"> PAGEREF _Toc148369952 \h </w:instrText>
        </w:r>
        <w:r w:rsidR="00DC7846">
          <w:rPr>
            <w:noProof/>
            <w:webHidden/>
          </w:rPr>
        </w:r>
        <w:r w:rsidR="00DC7846">
          <w:rPr>
            <w:noProof/>
            <w:webHidden/>
          </w:rPr>
          <w:fldChar w:fldCharType="separate"/>
        </w:r>
        <w:r w:rsidR="00DC7846">
          <w:rPr>
            <w:noProof/>
            <w:webHidden/>
          </w:rPr>
          <w:t>4</w:t>
        </w:r>
        <w:r w:rsidR="00DC7846">
          <w:rPr>
            <w:noProof/>
            <w:webHidden/>
          </w:rPr>
          <w:fldChar w:fldCharType="end"/>
        </w:r>
      </w:hyperlink>
    </w:p>
    <w:p w14:paraId="00988006" w14:textId="3CBE76BB" w:rsidR="00DC7846" w:rsidRDefault="00C836FA">
      <w:pPr>
        <w:pStyle w:val="TOC3"/>
        <w:rPr>
          <w:rFonts w:asciiTheme="minorHAnsi" w:eastAsiaTheme="minorEastAsia" w:hAnsiTheme="minorHAnsi" w:cstheme="minorBidi"/>
          <w:noProof/>
          <w:lang w:eastAsia="en-GB"/>
        </w:rPr>
      </w:pPr>
      <w:hyperlink w:anchor="_Toc148369953" w:history="1">
        <w:r w:rsidR="00DC7846" w:rsidRPr="002E518A">
          <w:rPr>
            <w:rStyle w:val="Hyperlink"/>
            <w:noProof/>
          </w:rPr>
          <w:t>3.</w:t>
        </w:r>
        <w:r w:rsidR="00DC7846">
          <w:rPr>
            <w:rFonts w:asciiTheme="minorHAnsi" w:eastAsiaTheme="minorEastAsia" w:hAnsiTheme="minorHAnsi" w:cstheme="minorBidi"/>
            <w:noProof/>
            <w:lang w:eastAsia="en-GB"/>
          </w:rPr>
          <w:tab/>
        </w:r>
        <w:r w:rsidR="00DC7846" w:rsidRPr="002E518A">
          <w:rPr>
            <w:rStyle w:val="Hyperlink"/>
            <w:noProof/>
          </w:rPr>
          <w:t>Divisional consultation</w:t>
        </w:r>
        <w:r w:rsidR="00DC7846">
          <w:rPr>
            <w:noProof/>
            <w:webHidden/>
          </w:rPr>
          <w:tab/>
        </w:r>
        <w:r w:rsidR="00DC7846">
          <w:rPr>
            <w:noProof/>
            <w:webHidden/>
          </w:rPr>
          <w:fldChar w:fldCharType="begin"/>
        </w:r>
        <w:r w:rsidR="00DC7846">
          <w:rPr>
            <w:noProof/>
            <w:webHidden/>
          </w:rPr>
          <w:instrText xml:space="preserve"> PAGEREF _Toc148369953 \h </w:instrText>
        </w:r>
        <w:r w:rsidR="00DC7846">
          <w:rPr>
            <w:noProof/>
            <w:webHidden/>
          </w:rPr>
        </w:r>
        <w:r w:rsidR="00DC7846">
          <w:rPr>
            <w:noProof/>
            <w:webHidden/>
          </w:rPr>
          <w:fldChar w:fldCharType="separate"/>
        </w:r>
        <w:r w:rsidR="00DC7846">
          <w:rPr>
            <w:noProof/>
            <w:webHidden/>
          </w:rPr>
          <w:t>4</w:t>
        </w:r>
        <w:r w:rsidR="00DC7846">
          <w:rPr>
            <w:noProof/>
            <w:webHidden/>
          </w:rPr>
          <w:fldChar w:fldCharType="end"/>
        </w:r>
      </w:hyperlink>
    </w:p>
    <w:p w14:paraId="75740D70" w14:textId="59628066" w:rsidR="00DC7846" w:rsidRDefault="00C836FA">
      <w:pPr>
        <w:pStyle w:val="TOC3"/>
        <w:rPr>
          <w:rFonts w:asciiTheme="minorHAnsi" w:eastAsiaTheme="minorEastAsia" w:hAnsiTheme="minorHAnsi" w:cstheme="minorBidi"/>
          <w:noProof/>
          <w:lang w:eastAsia="en-GB"/>
        </w:rPr>
      </w:pPr>
      <w:hyperlink w:anchor="_Toc148369954" w:history="1">
        <w:r w:rsidR="00DC7846" w:rsidRPr="002E518A">
          <w:rPr>
            <w:rStyle w:val="Hyperlink"/>
            <w:noProof/>
          </w:rPr>
          <w:t>4.</w:t>
        </w:r>
        <w:r w:rsidR="00DC7846">
          <w:rPr>
            <w:rFonts w:asciiTheme="minorHAnsi" w:eastAsiaTheme="minorEastAsia" w:hAnsiTheme="minorHAnsi" w:cstheme="minorBidi"/>
            <w:noProof/>
            <w:lang w:eastAsia="en-GB"/>
          </w:rPr>
          <w:tab/>
        </w:r>
        <w:r w:rsidR="00DC7846" w:rsidRPr="002E518A">
          <w:rPr>
            <w:rStyle w:val="Hyperlink"/>
            <w:noProof/>
          </w:rPr>
          <w:t>Preliminary approvals and required consultations</w:t>
        </w:r>
        <w:r w:rsidR="00DC7846">
          <w:rPr>
            <w:noProof/>
            <w:webHidden/>
          </w:rPr>
          <w:tab/>
        </w:r>
        <w:r w:rsidR="00DC7846">
          <w:rPr>
            <w:noProof/>
            <w:webHidden/>
          </w:rPr>
          <w:fldChar w:fldCharType="begin"/>
        </w:r>
        <w:r w:rsidR="00DC7846">
          <w:rPr>
            <w:noProof/>
            <w:webHidden/>
          </w:rPr>
          <w:instrText xml:space="preserve"> PAGEREF _Toc148369954 \h </w:instrText>
        </w:r>
        <w:r w:rsidR="00DC7846">
          <w:rPr>
            <w:noProof/>
            <w:webHidden/>
          </w:rPr>
        </w:r>
        <w:r w:rsidR="00DC7846">
          <w:rPr>
            <w:noProof/>
            <w:webHidden/>
          </w:rPr>
          <w:fldChar w:fldCharType="separate"/>
        </w:r>
        <w:r w:rsidR="00DC7846">
          <w:rPr>
            <w:noProof/>
            <w:webHidden/>
          </w:rPr>
          <w:t>5</w:t>
        </w:r>
        <w:r w:rsidR="00DC7846">
          <w:rPr>
            <w:noProof/>
            <w:webHidden/>
          </w:rPr>
          <w:fldChar w:fldCharType="end"/>
        </w:r>
      </w:hyperlink>
    </w:p>
    <w:p w14:paraId="003488CA" w14:textId="4A9743A9" w:rsidR="00DC7846" w:rsidRDefault="00C836FA">
      <w:pPr>
        <w:pStyle w:val="TOC3"/>
        <w:rPr>
          <w:rFonts w:asciiTheme="minorHAnsi" w:eastAsiaTheme="minorEastAsia" w:hAnsiTheme="minorHAnsi" w:cstheme="minorBidi"/>
          <w:noProof/>
          <w:lang w:eastAsia="en-GB"/>
        </w:rPr>
      </w:pPr>
      <w:hyperlink w:anchor="_Toc148369955" w:history="1">
        <w:r w:rsidR="00DC7846" w:rsidRPr="002E518A">
          <w:rPr>
            <w:rStyle w:val="Hyperlink"/>
            <w:noProof/>
          </w:rPr>
          <w:t>5.</w:t>
        </w:r>
        <w:r w:rsidR="00DC7846">
          <w:rPr>
            <w:rFonts w:asciiTheme="minorHAnsi" w:eastAsiaTheme="minorEastAsia" w:hAnsiTheme="minorHAnsi" w:cstheme="minorBidi"/>
            <w:noProof/>
            <w:lang w:eastAsia="en-GB"/>
          </w:rPr>
          <w:tab/>
        </w:r>
        <w:r w:rsidR="00DC7846" w:rsidRPr="002E518A">
          <w:rPr>
            <w:rStyle w:val="Hyperlink"/>
            <w:noProof/>
          </w:rPr>
          <w:t>Other required consultations</w:t>
        </w:r>
        <w:r w:rsidR="00DC7846">
          <w:rPr>
            <w:noProof/>
            <w:webHidden/>
          </w:rPr>
          <w:tab/>
        </w:r>
        <w:r w:rsidR="00DC7846">
          <w:rPr>
            <w:noProof/>
            <w:webHidden/>
          </w:rPr>
          <w:fldChar w:fldCharType="begin"/>
        </w:r>
        <w:r w:rsidR="00DC7846">
          <w:rPr>
            <w:noProof/>
            <w:webHidden/>
          </w:rPr>
          <w:instrText xml:space="preserve"> PAGEREF _Toc148369955 \h </w:instrText>
        </w:r>
        <w:r w:rsidR="00DC7846">
          <w:rPr>
            <w:noProof/>
            <w:webHidden/>
          </w:rPr>
        </w:r>
        <w:r w:rsidR="00DC7846">
          <w:rPr>
            <w:noProof/>
            <w:webHidden/>
          </w:rPr>
          <w:fldChar w:fldCharType="separate"/>
        </w:r>
        <w:r w:rsidR="00DC7846">
          <w:rPr>
            <w:noProof/>
            <w:webHidden/>
          </w:rPr>
          <w:t>6</w:t>
        </w:r>
        <w:r w:rsidR="00DC7846">
          <w:rPr>
            <w:noProof/>
            <w:webHidden/>
          </w:rPr>
          <w:fldChar w:fldCharType="end"/>
        </w:r>
      </w:hyperlink>
    </w:p>
    <w:p w14:paraId="7A705936" w14:textId="4D454EDD" w:rsidR="00DC7846" w:rsidRDefault="00C836FA">
      <w:pPr>
        <w:pStyle w:val="TOC3"/>
        <w:rPr>
          <w:rFonts w:asciiTheme="minorHAnsi" w:eastAsiaTheme="minorEastAsia" w:hAnsiTheme="minorHAnsi" w:cstheme="minorBidi"/>
          <w:noProof/>
          <w:lang w:eastAsia="en-GB"/>
        </w:rPr>
      </w:pPr>
      <w:hyperlink w:anchor="_Toc148369956" w:history="1">
        <w:r w:rsidR="00DC7846" w:rsidRPr="002E518A">
          <w:rPr>
            <w:rStyle w:val="Hyperlink"/>
            <w:noProof/>
          </w:rPr>
          <w:t>6.</w:t>
        </w:r>
        <w:r w:rsidR="00DC7846">
          <w:rPr>
            <w:rFonts w:asciiTheme="minorHAnsi" w:eastAsiaTheme="minorEastAsia" w:hAnsiTheme="minorHAnsi" w:cstheme="minorBidi"/>
            <w:noProof/>
            <w:lang w:eastAsia="en-GB"/>
          </w:rPr>
          <w:tab/>
        </w:r>
        <w:r w:rsidR="00DC7846" w:rsidRPr="002E518A">
          <w:rPr>
            <w:rStyle w:val="Hyperlink"/>
            <w:noProof/>
          </w:rPr>
          <w:t>External assessors</w:t>
        </w:r>
        <w:r w:rsidR="00DC7846">
          <w:rPr>
            <w:noProof/>
            <w:webHidden/>
          </w:rPr>
          <w:tab/>
        </w:r>
        <w:r w:rsidR="00DC7846">
          <w:rPr>
            <w:noProof/>
            <w:webHidden/>
          </w:rPr>
          <w:fldChar w:fldCharType="begin"/>
        </w:r>
        <w:r w:rsidR="00DC7846">
          <w:rPr>
            <w:noProof/>
            <w:webHidden/>
          </w:rPr>
          <w:instrText xml:space="preserve"> PAGEREF _Toc148369956 \h </w:instrText>
        </w:r>
        <w:r w:rsidR="00DC7846">
          <w:rPr>
            <w:noProof/>
            <w:webHidden/>
          </w:rPr>
        </w:r>
        <w:r w:rsidR="00DC7846">
          <w:rPr>
            <w:noProof/>
            <w:webHidden/>
          </w:rPr>
          <w:fldChar w:fldCharType="separate"/>
        </w:r>
        <w:r w:rsidR="00DC7846">
          <w:rPr>
            <w:noProof/>
            <w:webHidden/>
          </w:rPr>
          <w:t>6</w:t>
        </w:r>
        <w:r w:rsidR="00DC7846">
          <w:rPr>
            <w:noProof/>
            <w:webHidden/>
          </w:rPr>
          <w:fldChar w:fldCharType="end"/>
        </w:r>
      </w:hyperlink>
    </w:p>
    <w:p w14:paraId="431B76C9" w14:textId="71D8CD66" w:rsidR="00DC7846" w:rsidRDefault="00C836FA">
      <w:pPr>
        <w:pStyle w:val="TOC3"/>
        <w:rPr>
          <w:rFonts w:asciiTheme="minorHAnsi" w:eastAsiaTheme="minorEastAsia" w:hAnsiTheme="minorHAnsi" w:cstheme="minorBidi"/>
          <w:noProof/>
          <w:lang w:eastAsia="en-GB"/>
        </w:rPr>
      </w:pPr>
      <w:hyperlink w:anchor="_Toc148369957" w:history="1">
        <w:r w:rsidR="00DC7846" w:rsidRPr="002E518A">
          <w:rPr>
            <w:rStyle w:val="Hyperlink"/>
            <w:noProof/>
          </w:rPr>
          <w:t>7.</w:t>
        </w:r>
        <w:r w:rsidR="00DC7846">
          <w:rPr>
            <w:rFonts w:asciiTheme="minorHAnsi" w:eastAsiaTheme="minorEastAsia" w:hAnsiTheme="minorHAnsi" w:cstheme="minorBidi"/>
            <w:noProof/>
            <w:lang w:eastAsia="en-GB"/>
          </w:rPr>
          <w:tab/>
        </w:r>
        <w:r w:rsidR="00DC7846" w:rsidRPr="002E518A">
          <w:rPr>
            <w:rStyle w:val="Hyperlink"/>
            <w:noProof/>
          </w:rPr>
          <w:t>Proposed programme information</w:t>
        </w:r>
        <w:r w:rsidR="00DC7846">
          <w:rPr>
            <w:noProof/>
            <w:webHidden/>
          </w:rPr>
          <w:tab/>
        </w:r>
        <w:r w:rsidR="00DC7846">
          <w:rPr>
            <w:noProof/>
            <w:webHidden/>
          </w:rPr>
          <w:fldChar w:fldCharType="begin"/>
        </w:r>
        <w:r w:rsidR="00DC7846">
          <w:rPr>
            <w:noProof/>
            <w:webHidden/>
          </w:rPr>
          <w:instrText xml:space="preserve"> PAGEREF _Toc148369957 \h </w:instrText>
        </w:r>
        <w:r w:rsidR="00DC7846">
          <w:rPr>
            <w:noProof/>
            <w:webHidden/>
          </w:rPr>
        </w:r>
        <w:r w:rsidR="00DC7846">
          <w:rPr>
            <w:noProof/>
            <w:webHidden/>
          </w:rPr>
          <w:fldChar w:fldCharType="separate"/>
        </w:r>
        <w:r w:rsidR="00DC7846">
          <w:rPr>
            <w:noProof/>
            <w:webHidden/>
          </w:rPr>
          <w:t>7</w:t>
        </w:r>
        <w:r w:rsidR="00DC7846">
          <w:rPr>
            <w:noProof/>
            <w:webHidden/>
          </w:rPr>
          <w:fldChar w:fldCharType="end"/>
        </w:r>
      </w:hyperlink>
    </w:p>
    <w:p w14:paraId="0FA8E326" w14:textId="009555D9" w:rsidR="00DC7846" w:rsidRDefault="00C836FA">
      <w:pPr>
        <w:pStyle w:val="TOC3"/>
        <w:rPr>
          <w:rFonts w:asciiTheme="minorHAnsi" w:eastAsiaTheme="minorEastAsia" w:hAnsiTheme="minorHAnsi" w:cstheme="minorBidi"/>
          <w:noProof/>
          <w:lang w:eastAsia="en-GB"/>
        </w:rPr>
      </w:pPr>
      <w:hyperlink w:anchor="_Toc148369958" w:history="1">
        <w:r w:rsidR="00DC7846" w:rsidRPr="002E518A">
          <w:rPr>
            <w:rStyle w:val="Hyperlink"/>
            <w:noProof/>
          </w:rPr>
          <w:t>8.</w:t>
        </w:r>
        <w:r w:rsidR="00DC7846">
          <w:rPr>
            <w:rFonts w:asciiTheme="minorHAnsi" w:eastAsiaTheme="minorEastAsia" w:hAnsiTheme="minorHAnsi" w:cstheme="minorBidi"/>
            <w:noProof/>
            <w:lang w:eastAsia="en-GB"/>
          </w:rPr>
          <w:tab/>
        </w:r>
        <w:r w:rsidR="00DC7846" w:rsidRPr="002E518A">
          <w:rPr>
            <w:rStyle w:val="Hyperlink"/>
            <w:noProof/>
          </w:rPr>
          <w:t>Proposed programme structure and academic content</w:t>
        </w:r>
        <w:r w:rsidR="00DC7846">
          <w:rPr>
            <w:noProof/>
            <w:webHidden/>
          </w:rPr>
          <w:tab/>
        </w:r>
        <w:r w:rsidR="00DC7846">
          <w:rPr>
            <w:noProof/>
            <w:webHidden/>
          </w:rPr>
          <w:fldChar w:fldCharType="begin"/>
        </w:r>
        <w:r w:rsidR="00DC7846">
          <w:rPr>
            <w:noProof/>
            <w:webHidden/>
          </w:rPr>
          <w:instrText xml:space="preserve"> PAGEREF _Toc148369958 \h </w:instrText>
        </w:r>
        <w:r w:rsidR="00DC7846">
          <w:rPr>
            <w:noProof/>
            <w:webHidden/>
          </w:rPr>
        </w:r>
        <w:r w:rsidR="00DC7846">
          <w:rPr>
            <w:noProof/>
            <w:webHidden/>
          </w:rPr>
          <w:fldChar w:fldCharType="separate"/>
        </w:r>
        <w:r w:rsidR="00DC7846">
          <w:rPr>
            <w:noProof/>
            <w:webHidden/>
          </w:rPr>
          <w:t>9</w:t>
        </w:r>
        <w:r w:rsidR="00DC7846">
          <w:rPr>
            <w:noProof/>
            <w:webHidden/>
          </w:rPr>
          <w:fldChar w:fldCharType="end"/>
        </w:r>
      </w:hyperlink>
    </w:p>
    <w:p w14:paraId="5D1EF262" w14:textId="559C3C86" w:rsidR="00DC7846" w:rsidRDefault="00C836FA">
      <w:pPr>
        <w:pStyle w:val="TOC3"/>
        <w:rPr>
          <w:rFonts w:asciiTheme="minorHAnsi" w:eastAsiaTheme="minorEastAsia" w:hAnsiTheme="minorHAnsi" w:cstheme="minorBidi"/>
          <w:noProof/>
          <w:lang w:eastAsia="en-GB"/>
        </w:rPr>
      </w:pPr>
      <w:hyperlink w:anchor="_Toc148369959" w:history="1">
        <w:r w:rsidR="00DC7846" w:rsidRPr="002E518A">
          <w:rPr>
            <w:rStyle w:val="Hyperlink"/>
            <w:noProof/>
          </w:rPr>
          <w:t>9.</w:t>
        </w:r>
        <w:r w:rsidR="00DC7846">
          <w:rPr>
            <w:rFonts w:asciiTheme="minorHAnsi" w:eastAsiaTheme="minorEastAsia" w:hAnsiTheme="minorHAnsi" w:cstheme="minorBidi"/>
            <w:noProof/>
            <w:lang w:eastAsia="en-GB"/>
          </w:rPr>
          <w:tab/>
        </w:r>
        <w:r w:rsidR="00DC7846" w:rsidRPr="002E518A">
          <w:rPr>
            <w:rStyle w:val="Hyperlink"/>
            <w:noProof/>
          </w:rPr>
          <w:t>The market for the proposed programme.</w:t>
        </w:r>
        <w:r w:rsidR="00DC7846">
          <w:rPr>
            <w:noProof/>
            <w:webHidden/>
          </w:rPr>
          <w:tab/>
        </w:r>
        <w:r w:rsidR="00DC7846">
          <w:rPr>
            <w:noProof/>
            <w:webHidden/>
          </w:rPr>
          <w:fldChar w:fldCharType="begin"/>
        </w:r>
        <w:r w:rsidR="00DC7846">
          <w:rPr>
            <w:noProof/>
            <w:webHidden/>
          </w:rPr>
          <w:instrText xml:space="preserve"> PAGEREF _Toc148369959 \h </w:instrText>
        </w:r>
        <w:r w:rsidR="00DC7846">
          <w:rPr>
            <w:noProof/>
            <w:webHidden/>
          </w:rPr>
        </w:r>
        <w:r w:rsidR="00DC7846">
          <w:rPr>
            <w:noProof/>
            <w:webHidden/>
          </w:rPr>
          <w:fldChar w:fldCharType="separate"/>
        </w:r>
        <w:r w:rsidR="00DC7846">
          <w:rPr>
            <w:noProof/>
            <w:webHidden/>
          </w:rPr>
          <w:t>15</w:t>
        </w:r>
        <w:r w:rsidR="00DC7846">
          <w:rPr>
            <w:noProof/>
            <w:webHidden/>
          </w:rPr>
          <w:fldChar w:fldCharType="end"/>
        </w:r>
      </w:hyperlink>
    </w:p>
    <w:p w14:paraId="074581AE" w14:textId="7821DB43" w:rsidR="00DC7846" w:rsidRDefault="00C836FA">
      <w:pPr>
        <w:pStyle w:val="TOC4"/>
        <w:tabs>
          <w:tab w:val="left" w:pos="1320"/>
          <w:tab w:val="right" w:leader="dot" w:pos="13709"/>
        </w:tabs>
        <w:rPr>
          <w:rFonts w:asciiTheme="minorHAnsi" w:eastAsiaTheme="minorEastAsia" w:hAnsiTheme="minorHAnsi" w:cstheme="minorBidi"/>
          <w:noProof/>
          <w:lang w:eastAsia="en-GB"/>
        </w:rPr>
      </w:pPr>
      <w:hyperlink w:anchor="_Toc148369960" w:history="1">
        <w:r w:rsidR="00DC7846" w:rsidRPr="002E518A">
          <w:rPr>
            <w:rStyle w:val="Hyperlink"/>
            <w:noProof/>
          </w:rPr>
          <w:t>9.1.</w:t>
        </w:r>
        <w:r w:rsidR="00DC7846">
          <w:rPr>
            <w:rFonts w:asciiTheme="minorHAnsi" w:eastAsiaTheme="minorEastAsia" w:hAnsiTheme="minorHAnsi" w:cstheme="minorBidi"/>
            <w:noProof/>
            <w:lang w:eastAsia="en-GB"/>
          </w:rPr>
          <w:tab/>
        </w:r>
        <w:r w:rsidR="00DC7846" w:rsidRPr="002E518A">
          <w:rPr>
            <w:rStyle w:val="Hyperlink"/>
            <w:noProof/>
          </w:rPr>
          <w:t>Preliminary steps</w:t>
        </w:r>
        <w:r w:rsidR="00DC7846">
          <w:rPr>
            <w:noProof/>
            <w:webHidden/>
          </w:rPr>
          <w:tab/>
        </w:r>
        <w:r w:rsidR="00DC7846">
          <w:rPr>
            <w:noProof/>
            <w:webHidden/>
          </w:rPr>
          <w:fldChar w:fldCharType="begin"/>
        </w:r>
        <w:r w:rsidR="00DC7846">
          <w:rPr>
            <w:noProof/>
            <w:webHidden/>
          </w:rPr>
          <w:instrText xml:space="preserve"> PAGEREF _Toc148369960 \h </w:instrText>
        </w:r>
        <w:r w:rsidR="00DC7846">
          <w:rPr>
            <w:noProof/>
            <w:webHidden/>
          </w:rPr>
        </w:r>
        <w:r w:rsidR="00DC7846">
          <w:rPr>
            <w:noProof/>
            <w:webHidden/>
          </w:rPr>
          <w:fldChar w:fldCharType="separate"/>
        </w:r>
        <w:r w:rsidR="00DC7846">
          <w:rPr>
            <w:noProof/>
            <w:webHidden/>
          </w:rPr>
          <w:t>15</w:t>
        </w:r>
        <w:r w:rsidR="00DC7846">
          <w:rPr>
            <w:noProof/>
            <w:webHidden/>
          </w:rPr>
          <w:fldChar w:fldCharType="end"/>
        </w:r>
      </w:hyperlink>
    </w:p>
    <w:p w14:paraId="108CAF27" w14:textId="7D087B9A" w:rsidR="00DC7846" w:rsidRDefault="00C836FA">
      <w:pPr>
        <w:pStyle w:val="TOC3"/>
        <w:rPr>
          <w:rFonts w:asciiTheme="minorHAnsi" w:eastAsiaTheme="minorEastAsia" w:hAnsiTheme="minorHAnsi" w:cstheme="minorBidi"/>
          <w:noProof/>
          <w:lang w:eastAsia="en-GB"/>
        </w:rPr>
      </w:pPr>
      <w:hyperlink w:anchor="_Toc148369961" w:history="1">
        <w:r w:rsidR="00DC7846" w:rsidRPr="002E518A">
          <w:rPr>
            <w:rStyle w:val="Hyperlink"/>
            <w:noProof/>
          </w:rPr>
          <w:t>10.</w:t>
        </w:r>
        <w:r w:rsidR="00DC7846">
          <w:rPr>
            <w:rFonts w:asciiTheme="minorHAnsi" w:eastAsiaTheme="minorEastAsia" w:hAnsiTheme="minorHAnsi" w:cstheme="minorBidi"/>
            <w:noProof/>
            <w:lang w:eastAsia="en-GB"/>
          </w:rPr>
          <w:tab/>
        </w:r>
        <w:r w:rsidR="00DC7846" w:rsidRPr="002E518A">
          <w:rPr>
            <w:rStyle w:val="Hyperlink"/>
            <w:noProof/>
          </w:rPr>
          <w:t>Organisation and management of the proposed programme</w:t>
        </w:r>
        <w:r w:rsidR="00DC7846">
          <w:rPr>
            <w:noProof/>
            <w:webHidden/>
          </w:rPr>
          <w:tab/>
        </w:r>
        <w:r w:rsidR="00DC7846">
          <w:rPr>
            <w:noProof/>
            <w:webHidden/>
          </w:rPr>
          <w:fldChar w:fldCharType="begin"/>
        </w:r>
        <w:r w:rsidR="00DC7846">
          <w:rPr>
            <w:noProof/>
            <w:webHidden/>
          </w:rPr>
          <w:instrText xml:space="preserve"> PAGEREF _Toc148369961 \h </w:instrText>
        </w:r>
        <w:r w:rsidR="00DC7846">
          <w:rPr>
            <w:noProof/>
            <w:webHidden/>
          </w:rPr>
        </w:r>
        <w:r w:rsidR="00DC7846">
          <w:rPr>
            <w:noProof/>
            <w:webHidden/>
          </w:rPr>
          <w:fldChar w:fldCharType="separate"/>
        </w:r>
        <w:r w:rsidR="00DC7846">
          <w:rPr>
            <w:noProof/>
            <w:webHidden/>
          </w:rPr>
          <w:t>16</w:t>
        </w:r>
        <w:r w:rsidR="00DC7846">
          <w:rPr>
            <w:noProof/>
            <w:webHidden/>
          </w:rPr>
          <w:fldChar w:fldCharType="end"/>
        </w:r>
      </w:hyperlink>
    </w:p>
    <w:p w14:paraId="002834D4" w14:textId="73577721" w:rsidR="00DC7846" w:rsidRDefault="00C836FA">
      <w:pPr>
        <w:pStyle w:val="TOC3"/>
        <w:rPr>
          <w:rFonts w:asciiTheme="minorHAnsi" w:eastAsiaTheme="minorEastAsia" w:hAnsiTheme="minorHAnsi" w:cstheme="minorBidi"/>
          <w:noProof/>
          <w:lang w:eastAsia="en-GB"/>
        </w:rPr>
      </w:pPr>
      <w:hyperlink w:anchor="_Toc148369962" w:history="1">
        <w:r w:rsidR="00DC7846" w:rsidRPr="002E518A">
          <w:rPr>
            <w:rStyle w:val="Hyperlink"/>
            <w:noProof/>
          </w:rPr>
          <w:t>11.</w:t>
        </w:r>
        <w:r w:rsidR="00DC7846">
          <w:rPr>
            <w:rFonts w:asciiTheme="minorHAnsi" w:eastAsiaTheme="minorEastAsia" w:hAnsiTheme="minorHAnsi" w:cstheme="minorBidi"/>
            <w:noProof/>
            <w:lang w:eastAsia="en-GB"/>
          </w:rPr>
          <w:tab/>
        </w:r>
        <w:r w:rsidR="00DC7846" w:rsidRPr="002E518A">
          <w:rPr>
            <w:rStyle w:val="Hyperlink"/>
            <w:noProof/>
          </w:rPr>
          <w:t>Student numbers</w:t>
        </w:r>
        <w:r w:rsidR="00DC7846">
          <w:rPr>
            <w:noProof/>
            <w:webHidden/>
          </w:rPr>
          <w:tab/>
        </w:r>
        <w:r w:rsidR="00DC7846">
          <w:rPr>
            <w:noProof/>
            <w:webHidden/>
          </w:rPr>
          <w:fldChar w:fldCharType="begin"/>
        </w:r>
        <w:r w:rsidR="00DC7846">
          <w:rPr>
            <w:noProof/>
            <w:webHidden/>
          </w:rPr>
          <w:instrText xml:space="preserve"> PAGEREF _Toc148369962 \h </w:instrText>
        </w:r>
        <w:r w:rsidR="00DC7846">
          <w:rPr>
            <w:noProof/>
            <w:webHidden/>
          </w:rPr>
        </w:r>
        <w:r w:rsidR="00DC7846">
          <w:rPr>
            <w:noProof/>
            <w:webHidden/>
          </w:rPr>
          <w:fldChar w:fldCharType="separate"/>
        </w:r>
        <w:r w:rsidR="00DC7846">
          <w:rPr>
            <w:noProof/>
            <w:webHidden/>
          </w:rPr>
          <w:t>17</w:t>
        </w:r>
        <w:r w:rsidR="00DC7846">
          <w:rPr>
            <w:noProof/>
            <w:webHidden/>
          </w:rPr>
          <w:fldChar w:fldCharType="end"/>
        </w:r>
      </w:hyperlink>
    </w:p>
    <w:p w14:paraId="217F4B56" w14:textId="1A8FFA81" w:rsidR="00DC7846" w:rsidRDefault="00C836FA">
      <w:pPr>
        <w:pStyle w:val="TOC3"/>
        <w:rPr>
          <w:rFonts w:asciiTheme="minorHAnsi" w:eastAsiaTheme="minorEastAsia" w:hAnsiTheme="minorHAnsi" w:cstheme="minorBidi"/>
          <w:noProof/>
          <w:lang w:eastAsia="en-GB"/>
        </w:rPr>
      </w:pPr>
      <w:hyperlink w:anchor="_Toc148369963" w:history="1">
        <w:r w:rsidR="00DC7846" w:rsidRPr="002E518A">
          <w:rPr>
            <w:rStyle w:val="Hyperlink"/>
            <w:noProof/>
          </w:rPr>
          <w:t>12.</w:t>
        </w:r>
        <w:r w:rsidR="00DC7846">
          <w:rPr>
            <w:rFonts w:asciiTheme="minorHAnsi" w:eastAsiaTheme="minorEastAsia" w:hAnsiTheme="minorHAnsi" w:cstheme="minorBidi"/>
            <w:noProof/>
            <w:lang w:eastAsia="en-GB"/>
          </w:rPr>
          <w:tab/>
        </w:r>
        <w:r w:rsidR="00DC7846" w:rsidRPr="002E518A">
          <w:rPr>
            <w:rStyle w:val="Hyperlink"/>
            <w:noProof/>
          </w:rPr>
          <w:t>Library resources</w:t>
        </w:r>
        <w:r w:rsidR="00DC7846">
          <w:rPr>
            <w:noProof/>
            <w:webHidden/>
          </w:rPr>
          <w:tab/>
        </w:r>
        <w:r w:rsidR="00DC7846">
          <w:rPr>
            <w:noProof/>
            <w:webHidden/>
          </w:rPr>
          <w:fldChar w:fldCharType="begin"/>
        </w:r>
        <w:r w:rsidR="00DC7846">
          <w:rPr>
            <w:noProof/>
            <w:webHidden/>
          </w:rPr>
          <w:instrText xml:space="preserve"> PAGEREF _Toc148369963 \h </w:instrText>
        </w:r>
        <w:r w:rsidR="00DC7846">
          <w:rPr>
            <w:noProof/>
            <w:webHidden/>
          </w:rPr>
        </w:r>
        <w:r w:rsidR="00DC7846">
          <w:rPr>
            <w:noProof/>
            <w:webHidden/>
          </w:rPr>
          <w:fldChar w:fldCharType="separate"/>
        </w:r>
        <w:r w:rsidR="00DC7846">
          <w:rPr>
            <w:noProof/>
            <w:webHidden/>
          </w:rPr>
          <w:t>18</w:t>
        </w:r>
        <w:r w:rsidR="00DC7846">
          <w:rPr>
            <w:noProof/>
            <w:webHidden/>
          </w:rPr>
          <w:fldChar w:fldCharType="end"/>
        </w:r>
      </w:hyperlink>
    </w:p>
    <w:p w14:paraId="2B79DD10" w14:textId="70E99DAD" w:rsidR="00DC7846" w:rsidRDefault="00C836FA">
      <w:pPr>
        <w:pStyle w:val="TOC3"/>
        <w:rPr>
          <w:rFonts w:asciiTheme="minorHAnsi" w:eastAsiaTheme="minorEastAsia" w:hAnsiTheme="minorHAnsi" w:cstheme="minorBidi"/>
          <w:noProof/>
          <w:lang w:eastAsia="en-GB"/>
        </w:rPr>
      </w:pPr>
      <w:hyperlink w:anchor="_Toc148369964" w:history="1">
        <w:r w:rsidR="00DC7846" w:rsidRPr="002E518A">
          <w:rPr>
            <w:rStyle w:val="Hyperlink"/>
            <w:noProof/>
          </w:rPr>
          <w:t>13.</w:t>
        </w:r>
        <w:r w:rsidR="00DC7846">
          <w:rPr>
            <w:rFonts w:asciiTheme="minorHAnsi" w:eastAsiaTheme="minorEastAsia" w:hAnsiTheme="minorHAnsi" w:cstheme="minorBidi"/>
            <w:noProof/>
            <w:lang w:eastAsia="en-GB"/>
          </w:rPr>
          <w:tab/>
        </w:r>
        <w:r w:rsidR="00DC7846" w:rsidRPr="002E518A">
          <w:rPr>
            <w:rStyle w:val="Hyperlink"/>
            <w:noProof/>
          </w:rPr>
          <w:t>Approvals</w:t>
        </w:r>
        <w:r w:rsidR="00DC7846">
          <w:rPr>
            <w:noProof/>
            <w:webHidden/>
          </w:rPr>
          <w:tab/>
        </w:r>
        <w:r w:rsidR="00DC7846">
          <w:rPr>
            <w:noProof/>
            <w:webHidden/>
          </w:rPr>
          <w:fldChar w:fldCharType="begin"/>
        </w:r>
        <w:r w:rsidR="00DC7846">
          <w:rPr>
            <w:noProof/>
            <w:webHidden/>
          </w:rPr>
          <w:instrText xml:space="preserve"> PAGEREF _Toc148369964 \h </w:instrText>
        </w:r>
        <w:r w:rsidR="00DC7846">
          <w:rPr>
            <w:noProof/>
            <w:webHidden/>
          </w:rPr>
        </w:r>
        <w:r w:rsidR="00DC7846">
          <w:rPr>
            <w:noProof/>
            <w:webHidden/>
          </w:rPr>
          <w:fldChar w:fldCharType="separate"/>
        </w:r>
        <w:r w:rsidR="00DC7846">
          <w:rPr>
            <w:noProof/>
            <w:webHidden/>
          </w:rPr>
          <w:t>18</w:t>
        </w:r>
        <w:r w:rsidR="00DC7846">
          <w:rPr>
            <w:noProof/>
            <w:webHidden/>
          </w:rPr>
          <w:fldChar w:fldCharType="end"/>
        </w:r>
      </w:hyperlink>
    </w:p>
    <w:p w14:paraId="7D228739" w14:textId="1EEAC651" w:rsidR="00DC7846" w:rsidRDefault="00C836FA">
      <w:pPr>
        <w:pStyle w:val="TOC3"/>
        <w:rPr>
          <w:rFonts w:asciiTheme="minorHAnsi" w:eastAsiaTheme="minorEastAsia" w:hAnsiTheme="minorHAnsi" w:cstheme="minorBidi"/>
          <w:noProof/>
          <w:lang w:eastAsia="en-GB"/>
        </w:rPr>
      </w:pPr>
      <w:hyperlink w:anchor="_Toc148369965" w:history="1">
        <w:r w:rsidR="00DC7846" w:rsidRPr="002E518A">
          <w:rPr>
            <w:rStyle w:val="Hyperlink"/>
            <w:noProof/>
          </w:rPr>
          <w:t>14.</w:t>
        </w:r>
        <w:r w:rsidR="00DC7846">
          <w:rPr>
            <w:rFonts w:asciiTheme="minorHAnsi" w:eastAsiaTheme="minorEastAsia" w:hAnsiTheme="minorHAnsi" w:cstheme="minorBidi"/>
            <w:noProof/>
            <w:lang w:eastAsia="en-GB"/>
          </w:rPr>
          <w:tab/>
        </w:r>
        <w:r w:rsidR="00DC7846" w:rsidRPr="002E518A">
          <w:rPr>
            <w:rStyle w:val="Hyperlink"/>
            <w:noProof/>
          </w:rPr>
          <w:t>RDSC Approval (RDSC Secretary to complete)</w:t>
        </w:r>
        <w:r w:rsidR="00DC7846">
          <w:rPr>
            <w:noProof/>
            <w:webHidden/>
          </w:rPr>
          <w:tab/>
        </w:r>
        <w:r w:rsidR="00DC7846">
          <w:rPr>
            <w:noProof/>
            <w:webHidden/>
          </w:rPr>
          <w:fldChar w:fldCharType="begin"/>
        </w:r>
        <w:r w:rsidR="00DC7846">
          <w:rPr>
            <w:noProof/>
            <w:webHidden/>
          </w:rPr>
          <w:instrText xml:space="preserve"> PAGEREF _Toc148369965 \h </w:instrText>
        </w:r>
        <w:r w:rsidR="00DC7846">
          <w:rPr>
            <w:noProof/>
            <w:webHidden/>
          </w:rPr>
        </w:r>
        <w:r w:rsidR="00DC7846">
          <w:rPr>
            <w:noProof/>
            <w:webHidden/>
          </w:rPr>
          <w:fldChar w:fldCharType="separate"/>
        </w:r>
        <w:r w:rsidR="00DC7846">
          <w:rPr>
            <w:noProof/>
            <w:webHidden/>
          </w:rPr>
          <w:t>19</w:t>
        </w:r>
        <w:r w:rsidR="00DC7846">
          <w:rPr>
            <w:noProof/>
            <w:webHidden/>
          </w:rPr>
          <w:fldChar w:fldCharType="end"/>
        </w:r>
      </w:hyperlink>
    </w:p>
    <w:p w14:paraId="30AAA2CC" w14:textId="16A199E3" w:rsidR="00DC7846" w:rsidRDefault="00C836FA">
      <w:pPr>
        <w:pStyle w:val="TOC2"/>
        <w:tabs>
          <w:tab w:val="right" w:leader="dot" w:pos="13709"/>
        </w:tabs>
        <w:rPr>
          <w:rFonts w:asciiTheme="minorHAnsi" w:eastAsiaTheme="minorEastAsia" w:hAnsiTheme="minorHAnsi" w:cstheme="minorBidi"/>
          <w:noProof/>
          <w:lang w:eastAsia="en-GB"/>
        </w:rPr>
      </w:pPr>
      <w:hyperlink w:anchor="_Toc148369966" w:history="1">
        <w:r w:rsidR="00DC7846" w:rsidRPr="002E518A">
          <w:rPr>
            <w:rStyle w:val="Hyperlink"/>
            <w:noProof/>
          </w:rPr>
          <w:t>Annex A</w:t>
        </w:r>
        <w:r w:rsidR="00DC7846">
          <w:rPr>
            <w:noProof/>
            <w:webHidden/>
          </w:rPr>
          <w:tab/>
        </w:r>
        <w:r w:rsidR="00DC7846">
          <w:rPr>
            <w:noProof/>
            <w:webHidden/>
          </w:rPr>
          <w:fldChar w:fldCharType="begin"/>
        </w:r>
        <w:r w:rsidR="00DC7846">
          <w:rPr>
            <w:noProof/>
            <w:webHidden/>
          </w:rPr>
          <w:instrText xml:space="preserve"> PAGEREF _Toc148369966 \h </w:instrText>
        </w:r>
        <w:r w:rsidR="00DC7846">
          <w:rPr>
            <w:noProof/>
            <w:webHidden/>
          </w:rPr>
        </w:r>
        <w:r w:rsidR="00DC7846">
          <w:rPr>
            <w:noProof/>
            <w:webHidden/>
          </w:rPr>
          <w:fldChar w:fldCharType="separate"/>
        </w:r>
        <w:r w:rsidR="00DC7846">
          <w:rPr>
            <w:noProof/>
            <w:webHidden/>
          </w:rPr>
          <w:t>20</w:t>
        </w:r>
        <w:r w:rsidR="00DC7846">
          <w:rPr>
            <w:noProof/>
            <w:webHidden/>
          </w:rPr>
          <w:fldChar w:fldCharType="end"/>
        </w:r>
      </w:hyperlink>
    </w:p>
    <w:p w14:paraId="1D344726" w14:textId="4B106312" w:rsidR="00DC7846" w:rsidRDefault="00C836FA">
      <w:pPr>
        <w:pStyle w:val="TOC3"/>
        <w:rPr>
          <w:rFonts w:asciiTheme="minorHAnsi" w:eastAsiaTheme="minorEastAsia" w:hAnsiTheme="minorHAnsi" w:cstheme="minorBidi"/>
          <w:noProof/>
          <w:lang w:eastAsia="en-GB"/>
        </w:rPr>
      </w:pPr>
      <w:hyperlink w:anchor="_Toc148369967" w:history="1">
        <w:r w:rsidR="00DC7846" w:rsidRPr="002E518A">
          <w:rPr>
            <w:rStyle w:val="Hyperlink"/>
            <w:noProof/>
          </w:rPr>
          <w:t>1.</w:t>
        </w:r>
        <w:r w:rsidR="00DC7846">
          <w:rPr>
            <w:rFonts w:asciiTheme="minorHAnsi" w:eastAsiaTheme="minorEastAsia" w:hAnsiTheme="minorHAnsi" w:cstheme="minorBidi"/>
            <w:noProof/>
            <w:lang w:eastAsia="en-GB"/>
          </w:rPr>
          <w:tab/>
        </w:r>
        <w:r w:rsidR="00DC7846" w:rsidRPr="002E518A">
          <w:rPr>
            <w:rStyle w:val="Hyperlink"/>
            <w:b/>
            <w:noProof/>
          </w:rPr>
          <w:t>Further preparation notes</w:t>
        </w:r>
        <w:r w:rsidR="00DC7846">
          <w:rPr>
            <w:noProof/>
            <w:webHidden/>
          </w:rPr>
          <w:tab/>
        </w:r>
        <w:r w:rsidR="00DC7846">
          <w:rPr>
            <w:noProof/>
            <w:webHidden/>
          </w:rPr>
          <w:fldChar w:fldCharType="begin"/>
        </w:r>
        <w:r w:rsidR="00DC7846">
          <w:rPr>
            <w:noProof/>
            <w:webHidden/>
          </w:rPr>
          <w:instrText xml:space="preserve"> PAGEREF _Toc148369967 \h </w:instrText>
        </w:r>
        <w:r w:rsidR="00DC7846">
          <w:rPr>
            <w:noProof/>
            <w:webHidden/>
          </w:rPr>
        </w:r>
        <w:r w:rsidR="00DC7846">
          <w:rPr>
            <w:noProof/>
            <w:webHidden/>
          </w:rPr>
          <w:fldChar w:fldCharType="separate"/>
        </w:r>
        <w:r w:rsidR="00DC7846">
          <w:rPr>
            <w:noProof/>
            <w:webHidden/>
          </w:rPr>
          <w:t>20</w:t>
        </w:r>
        <w:r w:rsidR="00DC7846">
          <w:rPr>
            <w:noProof/>
            <w:webHidden/>
          </w:rPr>
          <w:fldChar w:fldCharType="end"/>
        </w:r>
      </w:hyperlink>
    </w:p>
    <w:p w14:paraId="799A4AE0" w14:textId="2887EBD4" w:rsidR="00DC7846" w:rsidRDefault="00C836FA">
      <w:pPr>
        <w:pStyle w:val="TOC4"/>
        <w:tabs>
          <w:tab w:val="left" w:pos="1320"/>
          <w:tab w:val="right" w:leader="dot" w:pos="13709"/>
        </w:tabs>
        <w:rPr>
          <w:rFonts w:asciiTheme="minorHAnsi" w:eastAsiaTheme="minorEastAsia" w:hAnsiTheme="minorHAnsi" w:cstheme="minorBidi"/>
          <w:noProof/>
          <w:lang w:eastAsia="en-GB"/>
        </w:rPr>
      </w:pPr>
      <w:hyperlink w:anchor="_Toc148369968" w:history="1">
        <w:r w:rsidR="00DC7846" w:rsidRPr="002E518A">
          <w:rPr>
            <w:rStyle w:val="Hyperlink"/>
            <w:noProof/>
          </w:rPr>
          <w:t>1.1.</w:t>
        </w:r>
        <w:r w:rsidR="00DC7846">
          <w:rPr>
            <w:rFonts w:asciiTheme="minorHAnsi" w:eastAsiaTheme="minorEastAsia" w:hAnsiTheme="minorHAnsi" w:cstheme="minorBidi"/>
            <w:noProof/>
            <w:lang w:eastAsia="en-GB"/>
          </w:rPr>
          <w:tab/>
        </w:r>
        <w:r w:rsidR="00DC7846" w:rsidRPr="002E518A">
          <w:rPr>
            <w:rStyle w:val="Hyperlink"/>
            <w:noProof/>
          </w:rPr>
          <w:t>Where can I find guidance and how can I secure support in completing this form?</w:t>
        </w:r>
        <w:r w:rsidR="00DC7846">
          <w:rPr>
            <w:noProof/>
            <w:webHidden/>
          </w:rPr>
          <w:tab/>
        </w:r>
        <w:r w:rsidR="00DC7846">
          <w:rPr>
            <w:noProof/>
            <w:webHidden/>
          </w:rPr>
          <w:fldChar w:fldCharType="begin"/>
        </w:r>
        <w:r w:rsidR="00DC7846">
          <w:rPr>
            <w:noProof/>
            <w:webHidden/>
          </w:rPr>
          <w:instrText xml:space="preserve"> PAGEREF _Toc148369968 \h </w:instrText>
        </w:r>
        <w:r w:rsidR="00DC7846">
          <w:rPr>
            <w:noProof/>
            <w:webHidden/>
          </w:rPr>
        </w:r>
        <w:r w:rsidR="00DC7846">
          <w:rPr>
            <w:noProof/>
            <w:webHidden/>
          </w:rPr>
          <w:fldChar w:fldCharType="separate"/>
        </w:r>
        <w:r w:rsidR="00DC7846">
          <w:rPr>
            <w:noProof/>
            <w:webHidden/>
          </w:rPr>
          <w:t>20</w:t>
        </w:r>
        <w:r w:rsidR="00DC7846">
          <w:rPr>
            <w:noProof/>
            <w:webHidden/>
          </w:rPr>
          <w:fldChar w:fldCharType="end"/>
        </w:r>
      </w:hyperlink>
    </w:p>
    <w:p w14:paraId="2F377DEB" w14:textId="5E133DC0" w:rsidR="00DC7846" w:rsidRDefault="00C836FA">
      <w:pPr>
        <w:pStyle w:val="TOC4"/>
        <w:tabs>
          <w:tab w:val="left" w:pos="1320"/>
          <w:tab w:val="right" w:leader="dot" w:pos="13709"/>
        </w:tabs>
        <w:rPr>
          <w:rFonts w:asciiTheme="minorHAnsi" w:eastAsiaTheme="minorEastAsia" w:hAnsiTheme="minorHAnsi" w:cstheme="minorBidi"/>
          <w:noProof/>
          <w:lang w:eastAsia="en-GB"/>
        </w:rPr>
      </w:pPr>
      <w:hyperlink w:anchor="_Toc148369969" w:history="1">
        <w:r w:rsidR="00DC7846" w:rsidRPr="002E518A">
          <w:rPr>
            <w:rStyle w:val="Hyperlink"/>
            <w:noProof/>
          </w:rPr>
          <w:t>1.2.</w:t>
        </w:r>
        <w:r w:rsidR="00DC7846">
          <w:rPr>
            <w:rFonts w:asciiTheme="minorHAnsi" w:eastAsiaTheme="minorEastAsia" w:hAnsiTheme="minorHAnsi" w:cstheme="minorBidi"/>
            <w:noProof/>
            <w:lang w:eastAsia="en-GB"/>
          </w:rPr>
          <w:tab/>
        </w:r>
        <w:r w:rsidR="00DC7846" w:rsidRPr="002E518A">
          <w:rPr>
            <w:rStyle w:val="Hyperlink"/>
            <w:noProof/>
          </w:rPr>
          <w:t>Equity, Diversity and Inclusivity</w:t>
        </w:r>
        <w:r w:rsidR="00DC7846">
          <w:rPr>
            <w:noProof/>
            <w:webHidden/>
          </w:rPr>
          <w:tab/>
        </w:r>
        <w:r w:rsidR="00DC7846">
          <w:rPr>
            <w:noProof/>
            <w:webHidden/>
          </w:rPr>
          <w:fldChar w:fldCharType="begin"/>
        </w:r>
        <w:r w:rsidR="00DC7846">
          <w:rPr>
            <w:noProof/>
            <w:webHidden/>
          </w:rPr>
          <w:instrText xml:space="preserve"> PAGEREF _Toc148369969 \h </w:instrText>
        </w:r>
        <w:r w:rsidR="00DC7846">
          <w:rPr>
            <w:noProof/>
            <w:webHidden/>
          </w:rPr>
        </w:r>
        <w:r w:rsidR="00DC7846">
          <w:rPr>
            <w:noProof/>
            <w:webHidden/>
          </w:rPr>
          <w:fldChar w:fldCharType="separate"/>
        </w:r>
        <w:r w:rsidR="00DC7846">
          <w:rPr>
            <w:noProof/>
            <w:webHidden/>
          </w:rPr>
          <w:t>21</w:t>
        </w:r>
        <w:r w:rsidR="00DC7846">
          <w:rPr>
            <w:noProof/>
            <w:webHidden/>
          </w:rPr>
          <w:fldChar w:fldCharType="end"/>
        </w:r>
      </w:hyperlink>
    </w:p>
    <w:p w14:paraId="7EE674A9" w14:textId="7D87445C" w:rsidR="00DC7846" w:rsidRDefault="00C836FA">
      <w:pPr>
        <w:pStyle w:val="TOC2"/>
        <w:tabs>
          <w:tab w:val="right" w:leader="dot" w:pos="13709"/>
        </w:tabs>
        <w:rPr>
          <w:rFonts w:asciiTheme="minorHAnsi" w:eastAsiaTheme="minorEastAsia" w:hAnsiTheme="minorHAnsi" w:cstheme="minorBidi"/>
          <w:noProof/>
          <w:lang w:eastAsia="en-GB"/>
        </w:rPr>
      </w:pPr>
      <w:hyperlink w:anchor="_Toc148369970" w:history="1">
        <w:r w:rsidR="00DC7846" w:rsidRPr="002E518A">
          <w:rPr>
            <w:rStyle w:val="Hyperlink"/>
            <w:noProof/>
          </w:rPr>
          <w:t>Version log</w:t>
        </w:r>
        <w:r w:rsidR="00DC7846">
          <w:rPr>
            <w:noProof/>
            <w:webHidden/>
          </w:rPr>
          <w:tab/>
        </w:r>
        <w:r w:rsidR="00DC7846">
          <w:rPr>
            <w:noProof/>
            <w:webHidden/>
          </w:rPr>
          <w:fldChar w:fldCharType="begin"/>
        </w:r>
        <w:r w:rsidR="00DC7846">
          <w:rPr>
            <w:noProof/>
            <w:webHidden/>
          </w:rPr>
          <w:instrText xml:space="preserve"> PAGEREF _Toc148369970 \h </w:instrText>
        </w:r>
        <w:r w:rsidR="00DC7846">
          <w:rPr>
            <w:noProof/>
            <w:webHidden/>
          </w:rPr>
        </w:r>
        <w:r w:rsidR="00DC7846">
          <w:rPr>
            <w:noProof/>
            <w:webHidden/>
          </w:rPr>
          <w:fldChar w:fldCharType="separate"/>
        </w:r>
        <w:r w:rsidR="00DC7846">
          <w:rPr>
            <w:noProof/>
            <w:webHidden/>
          </w:rPr>
          <w:t>22</w:t>
        </w:r>
        <w:r w:rsidR="00DC7846">
          <w:rPr>
            <w:noProof/>
            <w:webHidden/>
          </w:rPr>
          <w:fldChar w:fldCharType="end"/>
        </w:r>
      </w:hyperlink>
    </w:p>
    <w:p w14:paraId="012E8FB6" w14:textId="6A1684DB" w:rsidR="00891173" w:rsidRDefault="001A259F" w:rsidP="000861DF">
      <w:r>
        <w:fldChar w:fldCharType="end"/>
      </w:r>
    </w:p>
    <w:p w14:paraId="69DF08E7" w14:textId="77777777" w:rsidR="006100E2" w:rsidRDefault="006100E2" w:rsidP="000861DF"/>
    <w:p w14:paraId="5950BBC8" w14:textId="77777777" w:rsidR="00A73973" w:rsidRDefault="00A73973" w:rsidP="000861DF">
      <w:pPr>
        <w:rPr>
          <w:b/>
          <w:bCs/>
          <w:sz w:val="26"/>
          <w:szCs w:val="26"/>
        </w:rPr>
      </w:pPr>
      <w:r>
        <w:br w:type="page"/>
      </w:r>
    </w:p>
    <w:p w14:paraId="5EDF8521" w14:textId="486FD898" w:rsidR="00292404" w:rsidRPr="00ED58B6" w:rsidRDefault="00B842AD" w:rsidP="000861DF">
      <w:pPr>
        <w:pStyle w:val="Heading2"/>
      </w:pPr>
      <w:bookmarkStart w:id="2" w:name="_Toc148369948"/>
      <w:r w:rsidRPr="00B842AD">
        <w:lastRenderedPageBreak/>
        <w:t>New MR</w:t>
      </w:r>
      <w:r w:rsidR="0049598C">
        <w:t>es</w:t>
      </w:r>
      <w:r w:rsidRPr="00B842AD">
        <w:t>/PhD and MPhil/PhD programme proposal form</w:t>
      </w:r>
      <w:bookmarkEnd w:id="2"/>
    </w:p>
    <w:p w14:paraId="6DC3CFED" w14:textId="77777777" w:rsidR="00864EEC" w:rsidRPr="00864EEC" w:rsidRDefault="00864EEC" w:rsidP="000861DF"/>
    <w:p w14:paraId="68CED853" w14:textId="519CFD04" w:rsidR="00CE4E03" w:rsidRPr="00962984" w:rsidRDefault="00515EA8" w:rsidP="000861DF">
      <w:pPr>
        <w:pStyle w:val="Heading3"/>
      </w:pPr>
      <w:bookmarkStart w:id="3" w:name="_Toc148369949"/>
      <w:r>
        <w:t>Overview</w:t>
      </w:r>
      <w:bookmarkEnd w:id="3"/>
    </w:p>
    <w:p w14:paraId="5C68732B" w14:textId="77777777" w:rsidR="00864EEC" w:rsidRPr="00864EEC" w:rsidRDefault="00864EEC" w:rsidP="000861DF"/>
    <w:p w14:paraId="3F6D6EF1" w14:textId="5632D357" w:rsidR="00C27DAF" w:rsidRDefault="00B56565" w:rsidP="000861DF">
      <w:pPr>
        <w:pStyle w:val="Heading4"/>
      </w:pPr>
      <w:bookmarkStart w:id="4" w:name="_Toc148369950"/>
      <w:r>
        <w:t>Where can I find guidance on how to complete this form?</w:t>
      </w:r>
      <w:bookmarkEnd w:id="4"/>
      <w:r>
        <w:br/>
      </w:r>
    </w:p>
    <w:p w14:paraId="321215A4" w14:textId="592C3D50" w:rsidR="007E7523" w:rsidRDefault="006E241D" w:rsidP="000861DF">
      <w:pPr>
        <w:pStyle w:val="05Answer"/>
        <w:outlineLvl w:val="9"/>
      </w:pPr>
      <w:r>
        <w:t>P</w:t>
      </w:r>
      <w:r w:rsidR="00701144" w:rsidRPr="00701144">
        <w:t xml:space="preserve">lease refer to guidance provided by the </w:t>
      </w:r>
      <w:hyperlink r:id="rId11" w:history="1">
        <w:r w:rsidR="00701144" w:rsidRPr="007E7523">
          <w:rPr>
            <w:rStyle w:val="Hyperlink"/>
          </w:rPr>
          <w:t>LSE Teaching Quality and Review Office</w:t>
        </w:r>
      </w:hyperlink>
      <w:r w:rsidR="007E7523">
        <w:t xml:space="preserve"> (TQARO)</w:t>
      </w:r>
      <w:r w:rsidR="005A3391">
        <w:t>, and in Annex A</w:t>
      </w:r>
      <w:r w:rsidR="00701144" w:rsidRPr="00701144">
        <w:t>.</w:t>
      </w:r>
      <w:r w:rsidR="00F4666A">
        <w:t xml:space="preserve"> Contact details for queries regarding your </w:t>
      </w:r>
      <w:r w:rsidR="005A3391">
        <w:t xml:space="preserve">proposed </w:t>
      </w:r>
      <w:r w:rsidR="00F4666A">
        <w:t xml:space="preserve">programme can be found </w:t>
      </w:r>
      <w:r>
        <w:t>in section 3-5.</w:t>
      </w:r>
      <w:r w:rsidR="005A3391">
        <w:t xml:space="preserve"> </w:t>
      </w:r>
      <w:r w:rsidR="007E7523">
        <w:br/>
      </w:r>
    </w:p>
    <w:p w14:paraId="645696D3" w14:textId="3C2941A4" w:rsidR="007E7523" w:rsidRDefault="007E7523" w:rsidP="000861DF">
      <w:pPr>
        <w:pStyle w:val="Heading4"/>
      </w:pPr>
      <w:bookmarkStart w:id="5" w:name="_Toc148369951"/>
      <w:r>
        <w:t xml:space="preserve">What are the deadlines for completing </w:t>
      </w:r>
      <w:r w:rsidR="000861DF">
        <w:t xml:space="preserve">and submitting </w:t>
      </w:r>
      <w:r>
        <w:t>this form?</w:t>
      </w:r>
      <w:bookmarkEnd w:id="5"/>
      <w:r>
        <w:br/>
      </w:r>
    </w:p>
    <w:p w14:paraId="690C71C7" w14:textId="037E6313" w:rsidR="00EB69F6" w:rsidRDefault="006E241D" w:rsidP="000861DF">
      <w:pPr>
        <w:pStyle w:val="05Answer"/>
        <w:outlineLvl w:val="9"/>
      </w:pPr>
      <w:r>
        <w:t xml:space="preserve">To be eligible for consideration during the 2023/24 academic year, please submit your form to </w:t>
      </w:r>
      <w:hyperlink r:id="rId12" w:history="1">
        <w:r w:rsidRPr="00204D00">
          <w:rPr>
            <w:rStyle w:val="Hyperlink"/>
          </w:rPr>
          <w:t>phdacademy@lse.ac.uk</w:t>
        </w:r>
      </w:hyperlink>
      <w:r>
        <w:t xml:space="preserve">, cc. to </w:t>
      </w:r>
      <w:hyperlink r:id="rId13" w:history="1">
        <w:r w:rsidRPr="00204D00">
          <w:rPr>
            <w:rStyle w:val="Hyperlink"/>
          </w:rPr>
          <w:t>tqaro@lse.ac.uk</w:t>
        </w:r>
      </w:hyperlink>
      <w:r>
        <w:t xml:space="preserve">, </w:t>
      </w:r>
      <w:r w:rsidR="00ED5F1A">
        <w:t>by</w:t>
      </w:r>
      <w:r>
        <w:t xml:space="preserve"> no later than</w:t>
      </w:r>
      <w:r w:rsidR="00DF7650">
        <w:t xml:space="preserve"> </w:t>
      </w:r>
      <w:r w:rsidR="008A35B3" w:rsidRPr="00B402EA">
        <w:rPr>
          <w:u w:val="single"/>
        </w:rPr>
        <w:t>13.00 on Friday 23 February 2024</w:t>
      </w:r>
      <w:r w:rsidR="00ED5F1A" w:rsidRPr="00ED5F1A">
        <w:t>.</w:t>
      </w:r>
      <w:r w:rsidR="00ED5F1A">
        <w:t xml:space="preserve"> Late submission will mean that </w:t>
      </w:r>
      <w:r>
        <w:t xml:space="preserve">your </w:t>
      </w:r>
      <w:r w:rsidR="00ED5F1A">
        <w:t>proposal cannot be considered during the 2023/24 academic year</w:t>
      </w:r>
      <w:r w:rsidR="005A3391">
        <w:t>, and t</w:t>
      </w:r>
      <w:r>
        <w:t xml:space="preserve">his </w:t>
      </w:r>
      <w:r w:rsidR="00ED5F1A">
        <w:t xml:space="preserve">will delay </w:t>
      </w:r>
      <w:r w:rsidR="000D5E5A">
        <w:t>introduction of the programme by a full academic year.</w:t>
      </w:r>
      <w:r w:rsidR="000861DF">
        <w:t xml:space="preserve"> </w:t>
      </w:r>
      <w:r w:rsidR="002F3D76">
        <w:t>To assist with workload planning, d</w:t>
      </w:r>
      <w:r w:rsidR="000861DF">
        <w:t xml:space="preserve">epartments are encouraged to </w:t>
      </w:r>
      <w:r w:rsidR="005A3391">
        <w:t xml:space="preserve">begin consultations, </w:t>
      </w:r>
      <w:proofErr w:type="gramStart"/>
      <w:r w:rsidR="005A3391">
        <w:t>and also</w:t>
      </w:r>
      <w:proofErr w:type="gramEnd"/>
      <w:r w:rsidR="005A3391">
        <w:t xml:space="preserve"> to </w:t>
      </w:r>
      <w:r w:rsidR="000861DF">
        <w:t xml:space="preserve">notify the PhD Academy </w:t>
      </w:r>
      <w:r w:rsidR="002F3D76">
        <w:t xml:space="preserve">of their intention to </w:t>
      </w:r>
      <w:r w:rsidR="000861DF">
        <w:t xml:space="preserve">submit a </w:t>
      </w:r>
      <w:r w:rsidR="002F3D76">
        <w:t>new programme proposal form</w:t>
      </w:r>
      <w:r w:rsidR="005A3391">
        <w:t>,</w:t>
      </w:r>
      <w:r w:rsidR="002F3D76">
        <w:t xml:space="preserve"> as early as possible.</w:t>
      </w:r>
    </w:p>
    <w:p w14:paraId="52E76603" w14:textId="77777777" w:rsidR="0049598C" w:rsidRPr="0049598C" w:rsidRDefault="0049598C" w:rsidP="000861DF">
      <w:pPr>
        <w:pStyle w:val="Heading4"/>
        <w:numPr>
          <w:ilvl w:val="0"/>
          <w:numId w:val="0"/>
        </w:numPr>
      </w:pPr>
    </w:p>
    <w:p w14:paraId="2AF579BA" w14:textId="77777777" w:rsidR="005A3391" w:rsidRDefault="005A3391">
      <w:pPr>
        <w:spacing w:after="160" w:line="259" w:lineRule="auto"/>
        <w:rPr>
          <w:szCs w:val="24"/>
          <w:u w:val="single"/>
        </w:rPr>
      </w:pPr>
      <w:r>
        <w:br w:type="page"/>
      </w:r>
    </w:p>
    <w:p w14:paraId="49409ACC" w14:textId="22AB9164" w:rsidR="00913BB1" w:rsidRDefault="00913BB1" w:rsidP="000861DF">
      <w:pPr>
        <w:pStyle w:val="Heading3"/>
      </w:pPr>
      <w:bookmarkStart w:id="6" w:name="_Toc148369952"/>
      <w:r>
        <w:lastRenderedPageBreak/>
        <w:t>Proposal management information</w:t>
      </w:r>
      <w:bookmarkEnd w:id="6"/>
    </w:p>
    <w:p w14:paraId="62605558" w14:textId="77777777" w:rsidR="00913BB1" w:rsidRDefault="00913BB1" w:rsidP="000861DF">
      <w:pPr>
        <w:pStyle w:val="Heading3"/>
        <w:numPr>
          <w:ilvl w:val="0"/>
          <w:numId w:val="0"/>
        </w:numPr>
      </w:pPr>
    </w:p>
    <w:tbl>
      <w:tblPr>
        <w:tblStyle w:val="TableGrid"/>
        <w:tblW w:w="13745" w:type="dxa"/>
        <w:tblInd w:w="0" w:type="dxa"/>
        <w:tblLook w:val="04A0" w:firstRow="1" w:lastRow="0" w:firstColumn="1" w:lastColumn="0" w:noHBand="0" w:noVBand="1"/>
      </w:tblPr>
      <w:tblGrid>
        <w:gridCol w:w="4106"/>
        <w:gridCol w:w="2552"/>
        <w:gridCol w:w="7087"/>
      </w:tblGrid>
      <w:tr w:rsidR="00913BB1" w14:paraId="6EC1F19E" w14:textId="77777777" w:rsidTr="00556A7F">
        <w:tc>
          <w:tcPr>
            <w:tcW w:w="4106" w:type="dxa"/>
            <w:shd w:val="clear" w:color="auto" w:fill="E2EFD9" w:themeFill="accent6" w:themeFillTint="33"/>
          </w:tcPr>
          <w:p w14:paraId="24B6F54D" w14:textId="41143F82" w:rsidR="00913BB1" w:rsidRDefault="00913BB1" w:rsidP="000861DF">
            <w:r>
              <w:t>Role</w:t>
            </w:r>
          </w:p>
        </w:tc>
        <w:tc>
          <w:tcPr>
            <w:tcW w:w="2552" w:type="dxa"/>
            <w:shd w:val="clear" w:color="auto" w:fill="E2EFD9" w:themeFill="accent6" w:themeFillTint="33"/>
          </w:tcPr>
          <w:p w14:paraId="19ED46C5" w14:textId="7D639159" w:rsidR="00913BB1" w:rsidRDefault="00913BB1" w:rsidP="000861DF">
            <w:r>
              <w:t>Name</w:t>
            </w:r>
          </w:p>
        </w:tc>
        <w:tc>
          <w:tcPr>
            <w:tcW w:w="7087" w:type="dxa"/>
            <w:shd w:val="clear" w:color="auto" w:fill="E2EFD9" w:themeFill="accent6" w:themeFillTint="33"/>
          </w:tcPr>
          <w:p w14:paraId="3EC0A518" w14:textId="32E37F4C" w:rsidR="00913BB1" w:rsidRDefault="00913BB1" w:rsidP="000861DF">
            <w:r>
              <w:t>Contact email</w:t>
            </w:r>
          </w:p>
        </w:tc>
      </w:tr>
      <w:tr w:rsidR="00913BB1" w14:paraId="43E0831E" w14:textId="77777777" w:rsidTr="006E241D">
        <w:tc>
          <w:tcPr>
            <w:tcW w:w="4106" w:type="dxa"/>
            <w:shd w:val="clear" w:color="auto" w:fill="E2EFD9" w:themeFill="accent6" w:themeFillTint="33"/>
          </w:tcPr>
          <w:p w14:paraId="215F1C08" w14:textId="35A21AA1" w:rsidR="00556A7F" w:rsidRDefault="00913BB1" w:rsidP="000861DF">
            <w:r>
              <w:t>Proposer</w:t>
            </w:r>
            <w:r w:rsidR="00556A7F">
              <w:rPr>
                <w:rStyle w:val="FootnoteReference"/>
              </w:rPr>
              <w:footnoteReference w:id="2"/>
            </w:r>
            <w:r w:rsidR="00556A7F">
              <w:br/>
            </w:r>
          </w:p>
        </w:tc>
        <w:tc>
          <w:tcPr>
            <w:tcW w:w="2552" w:type="dxa"/>
          </w:tcPr>
          <w:p w14:paraId="58C32C75" w14:textId="2D04231A" w:rsidR="00913BB1" w:rsidRDefault="00913BB1" w:rsidP="000861DF"/>
        </w:tc>
        <w:tc>
          <w:tcPr>
            <w:tcW w:w="7087" w:type="dxa"/>
          </w:tcPr>
          <w:p w14:paraId="528D5E44" w14:textId="7D226EDE" w:rsidR="00913BB1" w:rsidRDefault="00913BB1" w:rsidP="000861DF"/>
        </w:tc>
      </w:tr>
      <w:tr w:rsidR="00913BB1" w14:paraId="2EEF4D8F" w14:textId="77777777" w:rsidTr="006E241D">
        <w:tc>
          <w:tcPr>
            <w:tcW w:w="4106" w:type="dxa"/>
            <w:shd w:val="clear" w:color="auto" w:fill="E2EFD9" w:themeFill="accent6" w:themeFillTint="33"/>
          </w:tcPr>
          <w:p w14:paraId="34B2CAF1" w14:textId="77777777" w:rsidR="00913BB1" w:rsidRDefault="00913BB1" w:rsidP="000861DF">
            <w:r>
              <w:t xml:space="preserve">Departmental professional staff </w:t>
            </w:r>
            <w:proofErr w:type="gramStart"/>
            <w:r>
              <w:t>contact</w:t>
            </w:r>
            <w:proofErr w:type="gramEnd"/>
          </w:p>
          <w:p w14:paraId="0856AED7" w14:textId="002F6142" w:rsidR="00556A7F" w:rsidRDefault="00556A7F" w:rsidP="000861DF"/>
        </w:tc>
        <w:tc>
          <w:tcPr>
            <w:tcW w:w="2552" w:type="dxa"/>
          </w:tcPr>
          <w:p w14:paraId="007E30DF" w14:textId="77777777" w:rsidR="00913BB1" w:rsidRDefault="00913BB1" w:rsidP="000861DF"/>
        </w:tc>
        <w:tc>
          <w:tcPr>
            <w:tcW w:w="7087" w:type="dxa"/>
          </w:tcPr>
          <w:p w14:paraId="0425886C" w14:textId="77777777" w:rsidR="00913BB1" w:rsidRDefault="00913BB1" w:rsidP="000861DF"/>
        </w:tc>
      </w:tr>
    </w:tbl>
    <w:p w14:paraId="3BBF19FF" w14:textId="77777777" w:rsidR="009C6124" w:rsidRPr="009C6124" w:rsidRDefault="009C6124" w:rsidP="000861DF"/>
    <w:p w14:paraId="06756EBD" w14:textId="374068C4" w:rsidR="00C27DAF" w:rsidRDefault="00C306F1" w:rsidP="000861DF">
      <w:pPr>
        <w:pStyle w:val="Heading3"/>
      </w:pPr>
      <w:bookmarkStart w:id="7" w:name="_Toc148369953"/>
      <w:r>
        <w:t>Divisional consultation</w:t>
      </w:r>
      <w:bookmarkEnd w:id="7"/>
      <w:r>
        <w:br/>
      </w:r>
    </w:p>
    <w:tbl>
      <w:tblPr>
        <w:tblStyle w:val="TableGrid"/>
        <w:tblW w:w="13745" w:type="dxa"/>
        <w:tblInd w:w="0" w:type="dxa"/>
        <w:tblLook w:val="04A0" w:firstRow="1" w:lastRow="0" w:firstColumn="1" w:lastColumn="0" w:noHBand="0" w:noVBand="1"/>
      </w:tblPr>
      <w:tblGrid>
        <w:gridCol w:w="4224"/>
        <w:gridCol w:w="2859"/>
        <w:gridCol w:w="2126"/>
        <w:gridCol w:w="1276"/>
        <w:gridCol w:w="3260"/>
      </w:tblGrid>
      <w:tr w:rsidR="000027EE" w14:paraId="34322888" w14:textId="77777777" w:rsidTr="008C4FD0">
        <w:tc>
          <w:tcPr>
            <w:tcW w:w="4224" w:type="dxa"/>
            <w:shd w:val="clear" w:color="auto" w:fill="E2EFD9" w:themeFill="accent6" w:themeFillTint="33"/>
          </w:tcPr>
          <w:p w14:paraId="5D80783C" w14:textId="675D1588" w:rsidR="00A03032" w:rsidRDefault="00A03032" w:rsidP="000861DF">
            <w:r>
              <w:t>Team</w:t>
            </w:r>
          </w:p>
        </w:tc>
        <w:tc>
          <w:tcPr>
            <w:tcW w:w="2859" w:type="dxa"/>
            <w:shd w:val="clear" w:color="auto" w:fill="E2EFD9" w:themeFill="accent6" w:themeFillTint="33"/>
          </w:tcPr>
          <w:p w14:paraId="24916BBE" w14:textId="1EE2341F" w:rsidR="00A03032" w:rsidRDefault="00A03032" w:rsidP="000861DF">
            <w:r>
              <w:t>Contact address</w:t>
            </w:r>
          </w:p>
        </w:tc>
        <w:tc>
          <w:tcPr>
            <w:tcW w:w="2126" w:type="dxa"/>
            <w:shd w:val="clear" w:color="auto" w:fill="E2EFD9" w:themeFill="accent6" w:themeFillTint="33"/>
          </w:tcPr>
          <w:p w14:paraId="79DF189C" w14:textId="130A40B5" w:rsidR="00A03032" w:rsidRDefault="00A03032" w:rsidP="000861DF">
            <w:r>
              <w:t>Lead contact name</w:t>
            </w:r>
          </w:p>
        </w:tc>
        <w:tc>
          <w:tcPr>
            <w:tcW w:w="1276" w:type="dxa"/>
            <w:shd w:val="clear" w:color="auto" w:fill="E2EFD9" w:themeFill="accent6" w:themeFillTint="33"/>
          </w:tcPr>
          <w:p w14:paraId="76855F5C" w14:textId="38008B0E" w:rsidR="00A03032" w:rsidRDefault="0074586A" w:rsidP="000861DF">
            <w:r>
              <w:t>Section</w:t>
            </w:r>
            <w:r>
              <w:rPr>
                <w:rStyle w:val="FootnoteReference"/>
              </w:rPr>
              <w:footnoteReference w:id="3"/>
            </w:r>
          </w:p>
          <w:p w14:paraId="7EC00889" w14:textId="699E3C8A" w:rsidR="002F3D76" w:rsidRDefault="002F3D76" w:rsidP="000861DF"/>
        </w:tc>
        <w:tc>
          <w:tcPr>
            <w:tcW w:w="3260" w:type="dxa"/>
            <w:shd w:val="clear" w:color="auto" w:fill="E2EFD9" w:themeFill="accent6" w:themeFillTint="33"/>
          </w:tcPr>
          <w:p w14:paraId="28147751" w14:textId="5D607355" w:rsidR="00A03032" w:rsidRDefault="00A03032" w:rsidP="000861DF">
            <w:r>
              <w:t>Date consulted</w:t>
            </w:r>
          </w:p>
        </w:tc>
      </w:tr>
      <w:tr w:rsidR="000027EE" w14:paraId="453122E2" w14:textId="77777777" w:rsidTr="008C4FD0">
        <w:tc>
          <w:tcPr>
            <w:tcW w:w="4224" w:type="dxa"/>
            <w:shd w:val="clear" w:color="auto" w:fill="E2EFD9" w:themeFill="accent6" w:themeFillTint="33"/>
          </w:tcPr>
          <w:p w14:paraId="5226B983" w14:textId="77777777" w:rsidR="001A41FC" w:rsidRDefault="001A41FC" w:rsidP="000861DF">
            <w:r>
              <w:t>ARD systems</w:t>
            </w:r>
          </w:p>
          <w:p w14:paraId="0349B58A" w14:textId="4A203F3C" w:rsidR="00556A7F" w:rsidRDefault="00556A7F" w:rsidP="000861DF"/>
        </w:tc>
        <w:tc>
          <w:tcPr>
            <w:tcW w:w="2859" w:type="dxa"/>
            <w:shd w:val="clear" w:color="auto" w:fill="E2EFD9" w:themeFill="accent6" w:themeFillTint="33"/>
          </w:tcPr>
          <w:p w14:paraId="3DC6113A" w14:textId="6E0E300A" w:rsidR="001A41FC" w:rsidRDefault="00C836FA" w:rsidP="000861DF">
            <w:hyperlink r:id="rId14" w:history="1">
              <w:r w:rsidR="001A41FC" w:rsidRPr="00204D00">
                <w:rPr>
                  <w:rStyle w:val="Hyperlink"/>
                </w:rPr>
                <w:t>ard.systems@lse.ac.uk</w:t>
              </w:r>
            </w:hyperlink>
          </w:p>
        </w:tc>
        <w:tc>
          <w:tcPr>
            <w:tcW w:w="2126" w:type="dxa"/>
            <w:shd w:val="clear" w:color="auto" w:fill="E2EFD9" w:themeFill="accent6" w:themeFillTint="33"/>
          </w:tcPr>
          <w:p w14:paraId="728FAA59" w14:textId="25560898" w:rsidR="001A41FC" w:rsidRDefault="001A41FC" w:rsidP="000861DF">
            <w:r>
              <w:t>Andy Kaufman</w:t>
            </w:r>
          </w:p>
        </w:tc>
        <w:tc>
          <w:tcPr>
            <w:tcW w:w="1276" w:type="dxa"/>
            <w:shd w:val="clear" w:color="auto" w:fill="E2EFD9" w:themeFill="accent6" w:themeFillTint="33"/>
            <w:vAlign w:val="center"/>
          </w:tcPr>
          <w:p w14:paraId="5BC1B67B" w14:textId="121C47F9" w:rsidR="00BC2A94" w:rsidRPr="00BC2A94" w:rsidRDefault="009116DC" w:rsidP="000861DF">
            <w:pPr>
              <w:pStyle w:val="ListParagraph"/>
              <w:numPr>
                <w:ilvl w:val="0"/>
                <w:numId w:val="22"/>
              </w:numPr>
              <w:ind w:left="178" w:hanging="192"/>
            </w:pPr>
            <w:proofErr w:type="gramStart"/>
            <w:r w:rsidRPr="00BC2A94">
              <w:rPr>
                <w:rFonts w:eastAsia="Times New Roman"/>
                <w:color w:val="000000"/>
                <w:lang w:eastAsia="en-GB"/>
              </w:rPr>
              <w:t>7(m)</w:t>
            </w:r>
            <w:r w:rsidR="008F6379">
              <w:rPr>
                <w:rFonts w:eastAsia="Times New Roman"/>
                <w:color w:val="000000"/>
                <w:lang w:eastAsia="en-GB"/>
              </w:rPr>
              <w:t>;</w:t>
            </w:r>
            <w:proofErr w:type="gramEnd"/>
          </w:p>
          <w:p w14:paraId="0C8705BB" w14:textId="2C36A432" w:rsidR="001A41FC" w:rsidRDefault="004D5DB0" w:rsidP="000861DF">
            <w:pPr>
              <w:pStyle w:val="ListParagraph"/>
              <w:numPr>
                <w:ilvl w:val="0"/>
                <w:numId w:val="22"/>
              </w:numPr>
              <w:ind w:left="178" w:hanging="192"/>
            </w:pPr>
            <w:r>
              <w:rPr>
                <w:rFonts w:eastAsia="Times New Roman"/>
                <w:color w:val="000000"/>
                <w:lang w:eastAsia="en-GB"/>
              </w:rPr>
              <w:t>8</w:t>
            </w:r>
            <w:r w:rsidR="00FA3D5F" w:rsidRPr="00BC2A94">
              <w:rPr>
                <w:rFonts w:eastAsia="Times New Roman"/>
                <w:color w:val="000000"/>
                <w:lang w:eastAsia="en-GB"/>
              </w:rPr>
              <w:t>.6(c)</w:t>
            </w:r>
            <w:r w:rsidR="00BC2A94">
              <w:rPr>
                <w:rFonts w:eastAsia="Times New Roman"/>
                <w:color w:val="000000"/>
                <w:lang w:eastAsia="en-GB"/>
              </w:rPr>
              <w:br/>
            </w:r>
          </w:p>
        </w:tc>
        <w:tc>
          <w:tcPr>
            <w:tcW w:w="3260" w:type="dxa"/>
          </w:tcPr>
          <w:p w14:paraId="32F391E7" w14:textId="38CD4402" w:rsidR="001A41FC" w:rsidRDefault="001A41FC" w:rsidP="000861DF"/>
        </w:tc>
      </w:tr>
      <w:tr w:rsidR="000027EE" w14:paraId="07407B55" w14:textId="77777777" w:rsidTr="008C4FD0">
        <w:tc>
          <w:tcPr>
            <w:tcW w:w="4224" w:type="dxa"/>
            <w:shd w:val="clear" w:color="auto" w:fill="E2EFD9" w:themeFill="accent6" w:themeFillTint="33"/>
          </w:tcPr>
          <w:p w14:paraId="6684397E" w14:textId="77777777" w:rsidR="001A41FC" w:rsidRDefault="001A41FC" w:rsidP="000861DF">
            <w:r>
              <w:t>EDEN Centre</w:t>
            </w:r>
          </w:p>
          <w:p w14:paraId="09141B63" w14:textId="32A7B2D4" w:rsidR="00556A7F" w:rsidRDefault="00556A7F" w:rsidP="000861DF"/>
        </w:tc>
        <w:tc>
          <w:tcPr>
            <w:tcW w:w="2859" w:type="dxa"/>
            <w:shd w:val="clear" w:color="auto" w:fill="E2EFD9" w:themeFill="accent6" w:themeFillTint="33"/>
          </w:tcPr>
          <w:p w14:paraId="636B4BED" w14:textId="27730D9E" w:rsidR="001A41FC" w:rsidRDefault="00C836FA" w:rsidP="000861DF">
            <w:hyperlink r:id="rId15" w:history="1">
              <w:r w:rsidR="001A41FC" w:rsidRPr="00204D00">
                <w:rPr>
                  <w:rStyle w:val="Hyperlink"/>
                </w:rPr>
                <w:t>eden@lse.ac.uk</w:t>
              </w:r>
            </w:hyperlink>
          </w:p>
        </w:tc>
        <w:tc>
          <w:tcPr>
            <w:tcW w:w="2126" w:type="dxa"/>
            <w:shd w:val="clear" w:color="auto" w:fill="E2EFD9" w:themeFill="accent6" w:themeFillTint="33"/>
          </w:tcPr>
          <w:p w14:paraId="264CAE52" w14:textId="59716E62" w:rsidR="001A41FC" w:rsidRDefault="001A41FC" w:rsidP="000861DF">
            <w:r>
              <w:t>Claire Gordon</w:t>
            </w:r>
          </w:p>
        </w:tc>
        <w:tc>
          <w:tcPr>
            <w:tcW w:w="1276" w:type="dxa"/>
            <w:shd w:val="clear" w:color="auto" w:fill="E2EFD9" w:themeFill="accent6" w:themeFillTint="33"/>
            <w:vAlign w:val="center"/>
          </w:tcPr>
          <w:p w14:paraId="041F2783" w14:textId="72466A4C" w:rsidR="001A41FC" w:rsidRDefault="00D22B14" w:rsidP="000861DF">
            <w:pPr>
              <w:pStyle w:val="ListParagraph"/>
              <w:numPr>
                <w:ilvl w:val="0"/>
                <w:numId w:val="22"/>
              </w:numPr>
              <w:ind w:left="178" w:hanging="192"/>
              <w:rPr>
                <w:rFonts w:eastAsia="Times New Roman"/>
                <w:color w:val="000000"/>
                <w:lang w:eastAsia="en-GB"/>
              </w:rPr>
            </w:pPr>
            <w:r>
              <w:rPr>
                <w:rFonts w:eastAsia="Times New Roman"/>
                <w:color w:val="000000"/>
                <w:lang w:eastAsia="en-GB"/>
              </w:rPr>
              <w:t>8.</w:t>
            </w:r>
            <w:r w:rsidR="00AE48F6">
              <w:rPr>
                <w:rFonts w:eastAsia="Times New Roman"/>
                <w:color w:val="000000"/>
                <w:lang w:eastAsia="en-GB"/>
              </w:rPr>
              <w:t>1</w:t>
            </w:r>
            <w:r w:rsidR="008F6379">
              <w:rPr>
                <w:rFonts w:eastAsia="Times New Roman"/>
                <w:color w:val="000000"/>
                <w:lang w:eastAsia="en-GB"/>
              </w:rPr>
              <w:t>-</w:t>
            </w:r>
            <w:r w:rsidR="00AE48F6">
              <w:rPr>
                <w:rFonts w:eastAsia="Times New Roman"/>
                <w:color w:val="000000"/>
                <w:lang w:eastAsia="en-GB"/>
              </w:rPr>
              <w:t>5</w:t>
            </w:r>
          </w:p>
          <w:p w14:paraId="66C856DB" w14:textId="614DE38B" w:rsidR="00D22B14" w:rsidRDefault="00D22B14" w:rsidP="000861DF"/>
        </w:tc>
        <w:tc>
          <w:tcPr>
            <w:tcW w:w="3260" w:type="dxa"/>
          </w:tcPr>
          <w:p w14:paraId="2EB8EBF2" w14:textId="35B6CCEE" w:rsidR="001A41FC" w:rsidRDefault="001A41FC" w:rsidP="000861DF"/>
        </w:tc>
      </w:tr>
      <w:tr w:rsidR="000027EE" w14:paraId="4036C429" w14:textId="77777777" w:rsidTr="008C4FD0">
        <w:tc>
          <w:tcPr>
            <w:tcW w:w="4224" w:type="dxa"/>
            <w:shd w:val="clear" w:color="auto" w:fill="E2EFD9" w:themeFill="accent6" w:themeFillTint="33"/>
          </w:tcPr>
          <w:p w14:paraId="517DA43D" w14:textId="77777777" w:rsidR="001A41FC" w:rsidRDefault="001A41FC" w:rsidP="000861DF">
            <w:r>
              <w:t>LSE Library</w:t>
            </w:r>
          </w:p>
          <w:p w14:paraId="4FC82C3E" w14:textId="799E85BD" w:rsidR="00556A7F" w:rsidRDefault="00556A7F" w:rsidP="000861DF"/>
        </w:tc>
        <w:tc>
          <w:tcPr>
            <w:tcW w:w="2859" w:type="dxa"/>
            <w:shd w:val="clear" w:color="auto" w:fill="E2EFD9" w:themeFill="accent6" w:themeFillTint="33"/>
          </w:tcPr>
          <w:p w14:paraId="4D56217C" w14:textId="6689C617" w:rsidR="001A41FC" w:rsidRDefault="00C836FA" w:rsidP="000861DF">
            <w:hyperlink r:id="rId16" w:history="1">
              <w:r w:rsidR="001A41FC" w:rsidRPr="00204D00">
                <w:rPr>
                  <w:rStyle w:val="Hyperlink"/>
                </w:rPr>
                <w:t>k.wilson1@lse.ac.uk</w:t>
              </w:r>
            </w:hyperlink>
          </w:p>
        </w:tc>
        <w:tc>
          <w:tcPr>
            <w:tcW w:w="2126" w:type="dxa"/>
            <w:shd w:val="clear" w:color="auto" w:fill="E2EFD9" w:themeFill="accent6" w:themeFillTint="33"/>
          </w:tcPr>
          <w:p w14:paraId="7C4F7F84" w14:textId="6DF4C764" w:rsidR="001A41FC" w:rsidRDefault="001A41FC" w:rsidP="000861DF">
            <w:r>
              <w:t>Kevin Wilson</w:t>
            </w:r>
          </w:p>
        </w:tc>
        <w:tc>
          <w:tcPr>
            <w:tcW w:w="1276" w:type="dxa"/>
            <w:shd w:val="clear" w:color="auto" w:fill="E2EFD9" w:themeFill="accent6" w:themeFillTint="33"/>
            <w:vAlign w:val="center"/>
          </w:tcPr>
          <w:p w14:paraId="10DBD342" w14:textId="092D0747" w:rsidR="001A41FC" w:rsidRDefault="009816A5" w:rsidP="000861DF">
            <w:pPr>
              <w:pStyle w:val="ListParagraph"/>
              <w:numPr>
                <w:ilvl w:val="0"/>
                <w:numId w:val="22"/>
              </w:numPr>
              <w:ind w:left="178" w:hanging="192"/>
            </w:pPr>
            <w:r>
              <w:rPr>
                <w:rFonts w:eastAsia="Times New Roman"/>
                <w:color w:val="000000"/>
                <w:lang w:eastAsia="en-GB"/>
              </w:rPr>
              <w:t>12.1</w:t>
            </w:r>
          </w:p>
        </w:tc>
        <w:tc>
          <w:tcPr>
            <w:tcW w:w="3260" w:type="dxa"/>
          </w:tcPr>
          <w:p w14:paraId="5C443875" w14:textId="40E095E3" w:rsidR="001A41FC" w:rsidRDefault="001A41FC" w:rsidP="000861DF"/>
        </w:tc>
      </w:tr>
      <w:tr w:rsidR="000027EE" w14:paraId="53E90F13" w14:textId="77777777" w:rsidTr="008C4FD0">
        <w:tc>
          <w:tcPr>
            <w:tcW w:w="4224" w:type="dxa"/>
            <w:shd w:val="clear" w:color="auto" w:fill="E2EFD9" w:themeFill="accent6" w:themeFillTint="33"/>
          </w:tcPr>
          <w:p w14:paraId="4DB76FD9" w14:textId="77777777" w:rsidR="001A41FC" w:rsidRDefault="001A41FC" w:rsidP="000861DF">
            <w:r>
              <w:t>Student Advice and Engagement team</w:t>
            </w:r>
            <w:r>
              <w:rPr>
                <w:rStyle w:val="FootnoteReference"/>
                <w:rFonts w:eastAsia="Times New Roman"/>
                <w:color w:val="000000"/>
                <w:lang w:eastAsia="en-GB"/>
              </w:rPr>
              <w:footnoteReference w:id="4"/>
            </w:r>
          </w:p>
          <w:p w14:paraId="101022B4" w14:textId="5C12864F" w:rsidR="00556A7F" w:rsidRDefault="00556A7F" w:rsidP="000861DF"/>
        </w:tc>
        <w:tc>
          <w:tcPr>
            <w:tcW w:w="2859" w:type="dxa"/>
            <w:shd w:val="clear" w:color="auto" w:fill="E2EFD9" w:themeFill="accent6" w:themeFillTint="33"/>
          </w:tcPr>
          <w:p w14:paraId="561003A5" w14:textId="5973243E" w:rsidR="001A41FC" w:rsidRDefault="00C836FA" w:rsidP="000861DF">
            <w:hyperlink r:id="rId17" w:history="1">
              <w:r w:rsidR="001A41FC" w:rsidRPr="00204D00">
                <w:rPr>
                  <w:rStyle w:val="Hyperlink"/>
                </w:rPr>
                <w:t>ssc.saet@lse.ac.uk</w:t>
              </w:r>
            </w:hyperlink>
          </w:p>
        </w:tc>
        <w:tc>
          <w:tcPr>
            <w:tcW w:w="2126" w:type="dxa"/>
            <w:shd w:val="clear" w:color="auto" w:fill="E2EFD9" w:themeFill="accent6" w:themeFillTint="33"/>
          </w:tcPr>
          <w:p w14:paraId="3F68A9E2" w14:textId="24A7498E" w:rsidR="001A41FC" w:rsidRDefault="0074586A" w:rsidP="000861DF">
            <w:r>
              <w:t>Bethan Ovens</w:t>
            </w:r>
          </w:p>
        </w:tc>
        <w:tc>
          <w:tcPr>
            <w:tcW w:w="1276" w:type="dxa"/>
            <w:shd w:val="clear" w:color="auto" w:fill="E2EFD9" w:themeFill="accent6" w:themeFillTint="33"/>
            <w:vAlign w:val="center"/>
          </w:tcPr>
          <w:p w14:paraId="2D4A0DE2" w14:textId="4F6A3EF1" w:rsidR="001A41FC" w:rsidRDefault="00CD36B9" w:rsidP="000861DF">
            <w:pPr>
              <w:pStyle w:val="ListParagraph"/>
              <w:numPr>
                <w:ilvl w:val="0"/>
                <w:numId w:val="22"/>
              </w:numPr>
              <w:ind w:left="178" w:hanging="192"/>
            </w:pPr>
            <w:r>
              <w:rPr>
                <w:rFonts w:eastAsia="Times New Roman"/>
                <w:color w:val="000000"/>
                <w:lang w:eastAsia="en-GB"/>
              </w:rPr>
              <w:t>8.8(d)</w:t>
            </w:r>
          </w:p>
        </w:tc>
        <w:tc>
          <w:tcPr>
            <w:tcW w:w="3260" w:type="dxa"/>
          </w:tcPr>
          <w:p w14:paraId="0D035538" w14:textId="02E2EDA0" w:rsidR="001A41FC" w:rsidRDefault="001A41FC" w:rsidP="000861DF"/>
        </w:tc>
      </w:tr>
      <w:tr w:rsidR="000027EE" w14:paraId="0FEAE2A1" w14:textId="77777777" w:rsidTr="008C4FD0">
        <w:tc>
          <w:tcPr>
            <w:tcW w:w="4224" w:type="dxa"/>
            <w:shd w:val="clear" w:color="auto" w:fill="E2EFD9" w:themeFill="accent6" w:themeFillTint="33"/>
          </w:tcPr>
          <w:p w14:paraId="2EF41B8D" w14:textId="02C38E67" w:rsidR="001A41FC" w:rsidRDefault="001A41FC" w:rsidP="000861DF">
            <w:r>
              <w:t>MRes/PhD assessment regulations</w:t>
            </w:r>
            <w:r w:rsidRPr="00542316">
              <w:rPr>
                <w:rStyle w:val="FootnoteReference"/>
                <w:rFonts w:eastAsia="Times New Roman"/>
                <w:color w:val="000000"/>
                <w:lang w:eastAsia="en-GB"/>
              </w:rPr>
              <w:footnoteReference w:id="5"/>
            </w:r>
          </w:p>
        </w:tc>
        <w:tc>
          <w:tcPr>
            <w:tcW w:w="2859" w:type="dxa"/>
            <w:shd w:val="clear" w:color="auto" w:fill="E2EFD9" w:themeFill="accent6" w:themeFillTint="33"/>
          </w:tcPr>
          <w:p w14:paraId="1CC48166" w14:textId="77777777" w:rsidR="001A41FC" w:rsidRDefault="00C836FA" w:rsidP="000861DF">
            <w:hyperlink r:id="rId18" w:history="1">
              <w:r w:rsidR="001A41FC" w:rsidRPr="00204D00">
                <w:rPr>
                  <w:rStyle w:val="Hyperlink"/>
                </w:rPr>
                <w:t>m.johnson@lse.ac.uk</w:t>
              </w:r>
            </w:hyperlink>
            <w:r w:rsidR="001A41FC">
              <w:t xml:space="preserve"> and </w:t>
            </w:r>
            <w:hyperlink r:id="rId19" w:history="1">
              <w:r w:rsidR="001A41FC" w:rsidRPr="00204D00">
                <w:rPr>
                  <w:rStyle w:val="Hyperlink"/>
                </w:rPr>
                <w:t>phdacademy@lse.ac.uk</w:t>
              </w:r>
            </w:hyperlink>
          </w:p>
          <w:p w14:paraId="65D1CD48" w14:textId="2C5039C2" w:rsidR="008C4FD0" w:rsidRDefault="008C4FD0" w:rsidP="000861DF"/>
        </w:tc>
        <w:tc>
          <w:tcPr>
            <w:tcW w:w="2126" w:type="dxa"/>
            <w:shd w:val="clear" w:color="auto" w:fill="E2EFD9" w:themeFill="accent6" w:themeFillTint="33"/>
          </w:tcPr>
          <w:p w14:paraId="3CBD33ED" w14:textId="57243BDA" w:rsidR="001A41FC" w:rsidRDefault="0074586A" w:rsidP="000861DF">
            <w:r>
              <w:lastRenderedPageBreak/>
              <w:t xml:space="preserve">Martin Johnson and </w:t>
            </w:r>
            <w:r w:rsidR="001A41FC">
              <w:t>Pete Mills</w:t>
            </w:r>
          </w:p>
        </w:tc>
        <w:tc>
          <w:tcPr>
            <w:tcW w:w="1276" w:type="dxa"/>
            <w:shd w:val="clear" w:color="auto" w:fill="E2EFD9" w:themeFill="accent6" w:themeFillTint="33"/>
            <w:vAlign w:val="center"/>
          </w:tcPr>
          <w:p w14:paraId="6B329A16" w14:textId="77777777" w:rsidR="00BC2A94" w:rsidRDefault="005708AE" w:rsidP="000861DF">
            <w:pPr>
              <w:pStyle w:val="ListParagraph"/>
              <w:numPr>
                <w:ilvl w:val="0"/>
                <w:numId w:val="22"/>
              </w:numPr>
              <w:ind w:left="178" w:hanging="192"/>
            </w:pPr>
            <w:r>
              <w:t>8.6</w:t>
            </w:r>
          </w:p>
          <w:p w14:paraId="6F5E5A5B" w14:textId="77777777" w:rsidR="00BC2A94" w:rsidRDefault="00CF48A0" w:rsidP="000861DF">
            <w:pPr>
              <w:pStyle w:val="ListParagraph"/>
              <w:numPr>
                <w:ilvl w:val="0"/>
                <w:numId w:val="22"/>
              </w:numPr>
              <w:ind w:left="178" w:hanging="192"/>
            </w:pPr>
            <w:r>
              <w:lastRenderedPageBreak/>
              <w:t>8.7</w:t>
            </w:r>
            <w:r w:rsidR="00BC2A94">
              <w:t xml:space="preserve"> (all sections)</w:t>
            </w:r>
          </w:p>
          <w:p w14:paraId="417DCCBC" w14:textId="11BD44DB" w:rsidR="001A41FC" w:rsidRDefault="00BC2A94" w:rsidP="000861DF">
            <w:pPr>
              <w:pStyle w:val="ListParagraph"/>
              <w:numPr>
                <w:ilvl w:val="0"/>
                <w:numId w:val="22"/>
              </w:numPr>
              <w:ind w:left="178" w:hanging="192"/>
            </w:pPr>
            <w:r>
              <w:t>8.8</w:t>
            </w:r>
            <w:r>
              <w:br/>
            </w:r>
          </w:p>
        </w:tc>
        <w:tc>
          <w:tcPr>
            <w:tcW w:w="3260" w:type="dxa"/>
          </w:tcPr>
          <w:p w14:paraId="122426A2" w14:textId="56C2C387" w:rsidR="001A41FC" w:rsidRDefault="001A41FC" w:rsidP="000861DF"/>
        </w:tc>
      </w:tr>
      <w:tr w:rsidR="000027EE" w14:paraId="2FE2B88E" w14:textId="77777777" w:rsidTr="008C4FD0">
        <w:tc>
          <w:tcPr>
            <w:tcW w:w="4224" w:type="dxa"/>
            <w:shd w:val="clear" w:color="auto" w:fill="E2EFD9" w:themeFill="accent6" w:themeFillTint="33"/>
          </w:tcPr>
          <w:p w14:paraId="781935F7" w14:textId="77777777" w:rsidR="001A41FC" w:rsidRDefault="001A41FC" w:rsidP="000861DF">
            <w:r>
              <w:t>MPhil/PhD assessment regulations</w:t>
            </w:r>
          </w:p>
          <w:p w14:paraId="410502CB" w14:textId="114AA7EF" w:rsidR="00556A7F" w:rsidRDefault="00556A7F" w:rsidP="000861DF"/>
        </w:tc>
        <w:tc>
          <w:tcPr>
            <w:tcW w:w="2859" w:type="dxa"/>
            <w:shd w:val="clear" w:color="auto" w:fill="E2EFD9" w:themeFill="accent6" w:themeFillTint="33"/>
          </w:tcPr>
          <w:p w14:paraId="78490A72" w14:textId="5F870A1B" w:rsidR="001A41FC" w:rsidRDefault="00C836FA" w:rsidP="000861DF">
            <w:hyperlink r:id="rId20" w:history="1">
              <w:r w:rsidR="001A41FC" w:rsidRPr="00204D00">
                <w:rPr>
                  <w:rStyle w:val="Hyperlink"/>
                </w:rPr>
                <w:t>phdacademy@lse.ac.uk</w:t>
              </w:r>
            </w:hyperlink>
          </w:p>
        </w:tc>
        <w:tc>
          <w:tcPr>
            <w:tcW w:w="2126" w:type="dxa"/>
            <w:shd w:val="clear" w:color="auto" w:fill="E2EFD9" w:themeFill="accent6" w:themeFillTint="33"/>
          </w:tcPr>
          <w:p w14:paraId="2522BC6A" w14:textId="58FCA635" w:rsidR="001A41FC" w:rsidRDefault="001A41FC" w:rsidP="000861DF">
            <w:r>
              <w:t>Pete Mills</w:t>
            </w:r>
          </w:p>
        </w:tc>
        <w:tc>
          <w:tcPr>
            <w:tcW w:w="1276" w:type="dxa"/>
            <w:shd w:val="clear" w:color="auto" w:fill="E2EFD9" w:themeFill="accent6" w:themeFillTint="33"/>
            <w:vAlign w:val="center"/>
          </w:tcPr>
          <w:p w14:paraId="5627351C" w14:textId="77777777" w:rsidR="000027EE" w:rsidRPr="000027EE" w:rsidRDefault="000027EE" w:rsidP="000861DF">
            <w:pPr>
              <w:pStyle w:val="ListParagraph"/>
              <w:numPr>
                <w:ilvl w:val="0"/>
                <w:numId w:val="22"/>
              </w:numPr>
              <w:ind w:left="178" w:hanging="192"/>
            </w:pPr>
            <w:r>
              <w:rPr>
                <w:rFonts w:eastAsia="Times New Roman"/>
                <w:color w:val="000000"/>
                <w:lang w:eastAsia="en-GB"/>
              </w:rPr>
              <w:t>8.7 (all sections)</w:t>
            </w:r>
          </w:p>
          <w:p w14:paraId="40A2F1DE" w14:textId="61B0C94B" w:rsidR="001A41FC" w:rsidRDefault="00DA5D4B" w:rsidP="000861DF">
            <w:pPr>
              <w:pStyle w:val="ListParagraph"/>
              <w:numPr>
                <w:ilvl w:val="0"/>
                <w:numId w:val="22"/>
              </w:numPr>
              <w:ind w:left="178" w:hanging="192"/>
            </w:pPr>
            <w:r>
              <w:rPr>
                <w:rFonts w:eastAsia="Times New Roman"/>
                <w:color w:val="000000"/>
                <w:lang w:eastAsia="en-GB"/>
              </w:rPr>
              <w:t>8.8</w:t>
            </w:r>
          </w:p>
        </w:tc>
        <w:tc>
          <w:tcPr>
            <w:tcW w:w="3260" w:type="dxa"/>
          </w:tcPr>
          <w:p w14:paraId="4625B6CD" w14:textId="08D3F8ED" w:rsidR="001A41FC" w:rsidRDefault="001A41FC" w:rsidP="000861DF"/>
        </w:tc>
      </w:tr>
      <w:tr w:rsidR="000027EE" w14:paraId="44B1D10C" w14:textId="77777777" w:rsidTr="008C4FD0">
        <w:tc>
          <w:tcPr>
            <w:tcW w:w="4224" w:type="dxa"/>
            <w:shd w:val="clear" w:color="auto" w:fill="E2EFD9" w:themeFill="accent6" w:themeFillTint="33"/>
          </w:tcPr>
          <w:p w14:paraId="5B7459AC" w14:textId="77777777" w:rsidR="001A41FC" w:rsidRDefault="001A41FC" w:rsidP="000861DF">
            <w:r>
              <w:t>Student Marketing &amp; Recruitment</w:t>
            </w:r>
          </w:p>
          <w:p w14:paraId="27CEF083" w14:textId="7A384322" w:rsidR="00556A7F" w:rsidRDefault="00556A7F" w:rsidP="000861DF"/>
        </w:tc>
        <w:tc>
          <w:tcPr>
            <w:tcW w:w="2859" w:type="dxa"/>
            <w:shd w:val="clear" w:color="auto" w:fill="E2EFD9" w:themeFill="accent6" w:themeFillTint="33"/>
          </w:tcPr>
          <w:p w14:paraId="48ED8BA9" w14:textId="1A59A2FA" w:rsidR="001A41FC" w:rsidRDefault="00C836FA" w:rsidP="000861DF">
            <w:hyperlink r:id="rId21" w:history="1">
              <w:r w:rsidR="001A41FC" w:rsidRPr="00204D00">
                <w:rPr>
                  <w:rStyle w:val="Hyperlink"/>
                </w:rPr>
                <w:t>w.s.breare-hall@lse.ac.uk</w:t>
              </w:r>
            </w:hyperlink>
          </w:p>
        </w:tc>
        <w:tc>
          <w:tcPr>
            <w:tcW w:w="2126" w:type="dxa"/>
            <w:shd w:val="clear" w:color="auto" w:fill="E2EFD9" w:themeFill="accent6" w:themeFillTint="33"/>
          </w:tcPr>
          <w:p w14:paraId="5C13A377" w14:textId="14698F50" w:rsidR="001A41FC" w:rsidRDefault="001A41FC" w:rsidP="000861DF">
            <w:r>
              <w:t xml:space="preserve">Will </w:t>
            </w:r>
            <w:proofErr w:type="spellStart"/>
            <w:r>
              <w:t>Breare</w:t>
            </w:r>
            <w:proofErr w:type="spellEnd"/>
            <w:r>
              <w:t>-Hall</w:t>
            </w:r>
          </w:p>
        </w:tc>
        <w:tc>
          <w:tcPr>
            <w:tcW w:w="1276" w:type="dxa"/>
            <w:shd w:val="clear" w:color="auto" w:fill="E2EFD9" w:themeFill="accent6" w:themeFillTint="33"/>
            <w:vAlign w:val="center"/>
          </w:tcPr>
          <w:p w14:paraId="7872FA99" w14:textId="4AD27F14" w:rsidR="001A41FC" w:rsidRDefault="00366904" w:rsidP="000861DF">
            <w:pPr>
              <w:pStyle w:val="ListParagraph"/>
              <w:numPr>
                <w:ilvl w:val="0"/>
                <w:numId w:val="22"/>
              </w:numPr>
              <w:ind w:left="178" w:hanging="192"/>
            </w:pPr>
            <w:r>
              <w:rPr>
                <w:rFonts w:eastAsia="Times New Roman"/>
                <w:color w:val="000000"/>
                <w:lang w:eastAsia="en-GB"/>
              </w:rPr>
              <w:t>9 (all sections)</w:t>
            </w:r>
          </w:p>
        </w:tc>
        <w:tc>
          <w:tcPr>
            <w:tcW w:w="3260" w:type="dxa"/>
          </w:tcPr>
          <w:p w14:paraId="6E04AEC6" w14:textId="47014F46" w:rsidR="001A41FC" w:rsidRDefault="001A41FC" w:rsidP="000861DF"/>
        </w:tc>
      </w:tr>
      <w:tr w:rsidR="002F3D76" w14:paraId="3E1E2B9D" w14:textId="77777777" w:rsidTr="008C4FD0">
        <w:tc>
          <w:tcPr>
            <w:tcW w:w="4224" w:type="dxa"/>
            <w:shd w:val="clear" w:color="auto" w:fill="E2EFD9" w:themeFill="accent6" w:themeFillTint="33"/>
          </w:tcPr>
          <w:p w14:paraId="5340112A" w14:textId="77777777" w:rsidR="001A41FC" w:rsidRDefault="001A41FC" w:rsidP="000861DF">
            <w:r>
              <w:t>Timetables</w:t>
            </w:r>
          </w:p>
          <w:p w14:paraId="04932F50" w14:textId="19A11219" w:rsidR="00556A7F" w:rsidRDefault="00556A7F" w:rsidP="000861DF"/>
        </w:tc>
        <w:tc>
          <w:tcPr>
            <w:tcW w:w="2859" w:type="dxa"/>
            <w:shd w:val="clear" w:color="auto" w:fill="E2EFD9" w:themeFill="accent6" w:themeFillTint="33"/>
          </w:tcPr>
          <w:p w14:paraId="1D8AC50A" w14:textId="47A63874" w:rsidR="001A41FC" w:rsidRDefault="00C836FA" w:rsidP="000861DF">
            <w:hyperlink r:id="rId22" w:history="1">
              <w:r w:rsidR="001A41FC" w:rsidRPr="00204D00">
                <w:rPr>
                  <w:rStyle w:val="Hyperlink"/>
                </w:rPr>
                <w:t>timetables@lse.ac.uk</w:t>
              </w:r>
            </w:hyperlink>
          </w:p>
        </w:tc>
        <w:tc>
          <w:tcPr>
            <w:tcW w:w="2126" w:type="dxa"/>
            <w:shd w:val="clear" w:color="auto" w:fill="E2EFD9" w:themeFill="accent6" w:themeFillTint="33"/>
          </w:tcPr>
          <w:p w14:paraId="6FB5D437" w14:textId="6A593A8B" w:rsidR="001A41FC" w:rsidRDefault="001A41FC" w:rsidP="000861DF">
            <w:r>
              <w:t>Linda Taylor</w:t>
            </w:r>
          </w:p>
        </w:tc>
        <w:tc>
          <w:tcPr>
            <w:tcW w:w="1276" w:type="dxa"/>
            <w:shd w:val="clear" w:color="auto" w:fill="E2EFD9" w:themeFill="accent6" w:themeFillTint="33"/>
          </w:tcPr>
          <w:p w14:paraId="2D9B3C0A" w14:textId="1CEEF493" w:rsidR="00AD46B8" w:rsidRPr="00AD46B8" w:rsidRDefault="00BD3B4A" w:rsidP="000861DF">
            <w:pPr>
              <w:pStyle w:val="ListParagraph"/>
              <w:numPr>
                <w:ilvl w:val="0"/>
                <w:numId w:val="22"/>
              </w:numPr>
              <w:ind w:left="178" w:hanging="192"/>
              <w:rPr>
                <w:rFonts w:eastAsia="Times New Roman"/>
                <w:color w:val="000000"/>
                <w:lang w:eastAsia="en-GB"/>
              </w:rPr>
            </w:pPr>
            <w:r>
              <w:rPr>
                <w:rFonts w:eastAsia="Times New Roman"/>
                <w:color w:val="000000"/>
                <w:lang w:eastAsia="en-GB"/>
              </w:rPr>
              <w:t>7(</w:t>
            </w:r>
            <w:r w:rsidR="00B47035">
              <w:rPr>
                <w:rFonts w:eastAsia="Times New Roman"/>
                <w:color w:val="000000"/>
                <w:lang w:eastAsia="en-GB"/>
              </w:rPr>
              <w:t>a-e</w:t>
            </w:r>
            <w:r w:rsidR="00AD46B8">
              <w:rPr>
                <w:rFonts w:eastAsia="Times New Roman"/>
                <w:color w:val="000000"/>
                <w:lang w:eastAsia="en-GB"/>
              </w:rPr>
              <w:t>, h-r</w:t>
            </w:r>
            <w:r>
              <w:rPr>
                <w:rFonts w:eastAsia="Times New Roman"/>
                <w:color w:val="000000"/>
                <w:lang w:eastAsia="en-GB"/>
              </w:rPr>
              <w:t>)</w:t>
            </w:r>
          </w:p>
        </w:tc>
        <w:tc>
          <w:tcPr>
            <w:tcW w:w="3260" w:type="dxa"/>
          </w:tcPr>
          <w:p w14:paraId="375B216D" w14:textId="184B0C98" w:rsidR="001A41FC" w:rsidRDefault="001A41FC" w:rsidP="000861DF"/>
        </w:tc>
      </w:tr>
    </w:tbl>
    <w:p w14:paraId="557F4ECF" w14:textId="77777777" w:rsidR="009C6124" w:rsidRPr="00CA4D0D" w:rsidRDefault="009C6124" w:rsidP="000861DF"/>
    <w:p w14:paraId="24E7B28E" w14:textId="45E595C4" w:rsidR="00D4507B" w:rsidRDefault="00C306F1" w:rsidP="000861DF">
      <w:pPr>
        <w:pStyle w:val="Heading3"/>
      </w:pPr>
      <w:bookmarkStart w:id="8" w:name="_Toc148369954"/>
      <w:r w:rsidRPr="001A41FC">
        <w:t xml:space="preserve">Preliminary approvals </w:t>
      </w:r>
      <w:r w:rsidR="00F12C32">
        <w:t xml:space="preserve">and </w:t>
      </w:r>
      <w:r w:rsidR="00070CD7">
        <w:t xml:space="preserve">required </w:t>
      </w:r>
      <w:r w:rsidR="00F12C32">
        <w:t>consultation</w:t>
      </w:r>
      <w:r w:rsidR="00070CD7">
        <w:t>s</w:t>
      </w:r>
      <w:r w:rsidR="00F95A11">
        <w:rPr>
          <w:rStyle w:val="FootnoteReference"/>
        </w:rPr>
        <w:footnoteReference w:id="6"/>
      </w:r>
      <w:bookmarkEnd w:id="8"/>
    </w:p>
    <w:p w14:paraId="1BFB4B1F" w14:textId="77777777" w:rsidR="00C306F1" w:rsidRDefault="00C306F1" w:rsidP="000861DF"/>
    <w:tbl>
      <w:tblPr>
        <w:tblStyle w:val="TableGrid"/>
        <w:tblW w:w="13745" w:type="dxa"/>
        <w:tblInd w:w="0" w:type="dxa"/>
        <w:tblLook w:val="04A0" w:firstRow="1" w:lastRow="0" w:firstColumn="1" w:lastColumn="0" w:noHBand="0" w:noVBand="1"/>
      </w:tblPr>
      <w:tblGrid>
        <w:gridCol w:w="4248"/>
        <w:gridCol w:w="3118"/>
        <w:gridCol w:w="3402"/>
        <w:gridCol w:w="1276"/>
        <w:gridCol w:w="1701"/>
      </w:tblGrid>
      <w:tr w:rsidR="00070CD7" w14:paraId="3D6C99C4" w14:textId="77777777" w:rsidTr="00515EA8">
        <w:tc>
          <w:tcPr>
            <w:tcW w:w="4248" w:type="dxa"/>
            <w:shd w:val="clear" w:color="auto" w:fill="E2EFD9" w:themeFill="accent6" w:themeFillTint="33"/>
          </w:tcPr>
          <w:p w14:paraId="169DC44E" w14:textId="2AE49B32" w:rsidR="00842B99" w:rsidRDefault="00842B99" w:rsidP="000861DF">
            <w:r>
              <w:t>Committee/process</w:t>
            </w:r>
          </w:p>
        </w:tc>
        <w:tc>
          <w:tcPr>
            <w:tcW w:w="3118" w:type="dxa"/>
            <w:shd w:val="clear" w:color="auto" w:fill="E2EFD9" w:themeFill="accent6" w:themeFillTint="33"/>
          </w:tcPr>
          <w:p w14:paraId="3D808FF2" w14:textId="3B244FC7" w:rsidR="00842B99" w:rsidRDefault="00842B99" w:rsidP="000861DF">
            <w:r>
              <w:t>Contact address</w:t>
            </w:r>
          </w:p>
        </w:tc>
        <w:tc>
          <w:tcPr>
            <w:tcW w:w="3402" w:type="dxa"/>
            <w:shd w:val="clear" w:color="auto" w:fill="E2EFD9" w:themeFill="accent6" w:themeFillTint="33"/>
          </w:tcPr>
          <w:p w14:paraId="4CE6C0B0" w14:textId="77777777" w:rsidR="00842B99" w:rsidRDefault="00842B99" w:rsidP="000861DF">
            <w:r>
              <w:t>Lead contact name</w:t>
            </w:r>
          </w:p>
          <w:p w14:paraId="081F05D1" w14:textId="6B378B45" w:rsidR="0084448A" w:rsidRDefault="0084448A" w:rsidP="000861DF"/>
        </w:tc>
        <w:tc>
          <w:tcPr>
            <w:tcW w:w="1276" w:type="dxa"/>
            <w:shd w:val="clear" w:color="auto" w:fill="E2EFD9" w:themeFill="accent6" w:themeFillTint="33"/>
          </w:tcPr>
          <w:p w14:paraId="292EE0AB" w14:textId="77777777" w:rsidR="00842B99" w:rsidRDefault="00842B99" w:rsidP="000861DF">
            <w:r>
              <w:t>Reference</w:t>
            </w:r>
          </w:p>
        </w:tc>
        <w:tc>
          <w:tcPr>
            <w:tcW w:w="1701" w:type="dxa"/>
            <w:shd w:val="clear" w:color="auto" w:fill="E2EFD9" w:themeFill="accent6" w:themeFillTint="33"/>
          </w:tcPr>
          <w:p w14:paraId="066DCD60" w14:textId="76A64C2A" w:rsidR="00842B99" w:rsidRDefault="00842B99" w:rsidP="000861DF">
            <w:r>
              <w:t>Date of approval</w:t>
            </w:r>
          </w:p>
        </w:tc>
      </w:tr>
      <w:tr w:rsidR="00070CD7" w14:paraId="65EC9481" w14:textId="77777777" w:rsidTr="00515EA8">
        <w:tc>
          <w:tcPr>
            <w:tcW w:w="4248" w:type="dxa"/>
            <w:shd w:val="clear" w:color="auto" w:fill="E2EFD9" w:themeFill="accent6" w:themeFillTint="33"/>
          </w:tcPr>
          <w:p w14:paraId="16DB8D6C" w14:textId="77777777" w:rsidR="001A41FC" w:rsidRDefault="001A41FC" w:rsidP="000861DF">
            <w:r>
              <w:t>Annual monitoring</w:t>
            </w:r>
          </w:p>
          <w:p w14:paraId="0A53CF65" w14:textId="44414407" w:rsidR="00011287" w:rsidRDefault="00011287" w:rsidP="000861DF"/>
        </w:tc>
        <w:tc>
          <w:tcPr>
            <w:tcW w:w="3118" w:type="dxa"/>
            <w:shd w:val="clear" w:color="auto" w:fill="E2EFD9" w:themeFill="accent6" w:themeFillTint="33"/>
          </w:tcPr>
          <w:p w14:paraId="57493BF1" w14:textId="77777777" w:rsidR="001A41FC" w:rsidRDefault="00C836FA" w:rsidP="000861DF">
            <w:hyperlink r:id="rId23" w:history="1">
              <w:r w:rsidR="001A41FC" w:rsidRPr="00204D00">
                <w:rPr>
                  <w:rStyle w:val="Hyperlink"/>
                </w:rPr>
                <w:t>s.j.miller@lse.ac.uk</w:t>
              </w:r>
            </w:hyperlink>
          </w:p>
          <w:p w14:paraId="4C480B57" w14:textId="75479C6F" w:rsidR="00011287" w:rsidRDefault="00011287" w:rsidP="000861DF"/>
        </w:tc>
        <w:tc>
          <w:tcPr>
            <w:tcW w:w="3402" w:type="dxa"/>
            <w:shd w:val="clear" w:color="auto" w:fill="E2EFD9" w:themeFill="accent6" w:themeFillTint="33"/>
          </w:tcPr>
          <w:p w14:paraId="62E22ADB" w14:textId="77777777" w:rsidR="001A41FC" w:rsidRDefault="001A41FC" w:rsidP="000861DF">
            <w:r>
              <w:t>Sarah Miller</w:t>
            </w:r>
          </w:p>
          <w:p w14:paraId="02E7E48C" w14:textId="2F8D82DD" w:rsidR="00011287" w:rsidRDefault="00011287" w:rsidP="000861DF"/>
        </w:tc>
        <w:tc>
          <w:tcPr>
            <w:tcW w:w="1276" w:type="dxa"/>
            <w:shd w:val="clear" w:color="auto" w:fill="E2EFD9" w:themeFill="accent6" w:themeFillTint="33"/>
          </w:tcPr>
          <w:p w14:paraId="35A1689B" w14:textId="59B06481" w:rsidR="001A41FC" w:rsidRDefault="00E94138" w:rsidP="000861DF">
            <w:pPr>
              <w:rPr>
                <w:rFonts w:eastAsia="Times New Roman"/>
                <w:lang w:eastAsia="en-GB"/>
              </w:rPr>
            </w:pPr>
            <w:r>
              <w:rPr>
                <w:rFonts w:eastAsia="Times New Roman"/>
                <w:lang w:eastAsia="en-GB"/>
              </w:rPr>
              <w:t>7(l)</w:t>
            </w:r>
          </w:p>
          <w:p w14:paraId="15377D78" w14:textId="1992F3D8" w:rsidR="00011287" w:rsidRDefault="00011287" w:rsidP="000861DF"/>
        </w:tc>
        <w:tc>
          <w:tcPr>
            <w:tcW w:w="1701" w:type="dxa"/>
          </w:tcPr>
          <w:p w14:paraId="2E388008" w14:textId="122EE6BB" w:rsidR="001A41FC" w:rsidRDefault="001A41FC" w:rsidP="000861DF"/>
          <w:p w14:paraId="0CD51753" w14:textId="0C36D28F" w:rsidR="00011287" w:rsidRDefault="00011287" w:rsidP="000861DF"/>
        </w:tc>
      </w:tr>
      <w:tr w:rsidR="00070CD7" w14:paraId="401E6312" w14:textId="77777777" w:rsidTr="00515EA8">
        <w:tc>
          <w:tcPr>
            <w:tcW w:w="4248" w:type="dxa"/>
            <w:shd w:val="clear" w:color="auto" w:fill="E2EFD9" w:themeFill="accent6" w:themeFillTint="33"/>
          </w:tcPr>
          <w:p w14:paraId="7CC38EBB" w14:textId="77777777" w:rsidR="001A41FC" w:rsidRDefault="001A41FC" w:rsidP="000861DF">
            <w:r>
              <w:t>APRC</w:t>
            </w:r>
          </w:p>
          <w:p w14:paraId="400A1266" w14:textId="7FCD29A5" w:rsidR="00011287" w:rsidRDefault="00011287" w:rsidP="000861DF"/>
        </w:tc>
        <w:tc>
          <w:tcPr>
            <w:tcW w:w="3118" w:type="dxa"/>
            <w:shd w:val="clear" w:color="auto" w:fill="E2EFD9" w:themeFill="accent6" w:themeFillTint="33"/>
          </w:tcPr>
          <w:p w14:paraId="6989975B" w14:textId="77777777" w:rsidR="001A41FC" w:rsidRDefault="00C836FA" w:rsidP="000861DF">
            <w:hyperlink r:id="rId24" w:history="1">
              <w:r w:rsidR="001A41FC" w:rsidRPr="00204D00">
                <w:rPr>
                  <w:rStyle w:val="Hyperlink"/>
                </w:rPr>
                <w:t>e.a.nivari@lse.ac.uk</w:t>
              </w:r>
            </w:hyperlink>
          </w:p>
          <w:p w14:paraId="5D709E5B" w14:textId="0D6B5431" w:rsidR="00011287" w:rsidRDefault="00011287" w:rsidP="000861DF"/>
        </w:tc>
        <w:tc>
          <w:tcPr>
            <w:tcW w:w="3402" w:type="dxa"/>
            <w:shd w:val="clear" w:color="auto" w:fill="E2EFD9" w:themeFill="accent6" w:themeFillTint="33"/>
          </w:tcPr>
          <w:p w14:paraId="0282B19A" w14:textId="77777777" w:rsidR="001A41FC" w:rsidRDefault="001A41FC" w:rsidP="000861DF">
            <w:r>
              <w:t xml:space="preserve">Evert </w:t>
            </w:r>
            <w:proofErr w:type="spellStart"/>
            <w:r>
              <w:t>Nivari</w:t>
            </w:r>
            <w:proofErr w:type="spellEnd"/>
          </w:p>
          <w:p w14:paraId="4477F7F4" w14:textId="5E807E86" w:rsidR="00011287" w:rsidRDefault="00011287" w:rsidP="000861DF"/>
        </w:tc>
        <w:tc>
          <w:tcPr>
            <w:tcW w:w="1276" w:type="dxa"/>
            <w:shd w:val="clear" w:color="auto" w:fill="E2EFD9" w:themeFill="accent6" w:themeFillTint="33"/>
          </w:tcPr>
          <w:p w14:paraId="493B5891" w14:textId="4B820D34" w:rsidR="001A41FC" w:rsidRDefault="00324669" w:rsidP="000861DF">
            <w:pPr>
              <w:rPr>
                <w:rFonts w:eastAsia="Times New Roman"/>
                <w:color w:val="000000"/>
                <w:lang w:eastAsia="en-GB"/>
              </w:rPr>
            </w:pPr>
            <w:r>
              <w:rPr>
                <w:rFonts w:eastAsia="Times New Roman"/>
                <w:color w:val="000000"/>
                <w:lang w:eastAsia="en-GB"/>
              </w:rPr>
              <w:t>10.5</w:t>
            </w:r>
            <w:r w:rsidR="001A41FC" w:rsidRPr="00542316">
              <w:rPr>
                <w:rFonts w:eastAsia="Times New Roman"/>
                <w:color w:val="000000"/>
                <w:lang w:eastAsia="en-GB"/>
              </w:rPr>
              <w:t xml:space="preserve">, </w:t>
            </w:r>
            <w:r w:rsidR="00413424">
              <w:rPr>
                <w:rFonts w:eastAsia="Times New Roman"/>
                <w:color w:val="000000"/>
                <w:lang w:eastAsia="en-GB"/>
              </w:rPr>
              <w:t>11</w:t>
            </w:r>
          </w:p>
          <w:p w14:paraId="49701EE3" w14:textId="6AE40908" w:rsidR="00011287" w:rsidRDefault="00011287" w:rsidP="000861DF"/>
        </w:tc>
        <w:tc>
          <w:tcPr>
            <w:tcW w:w="1701" w:type="dxa"/>
          </w:tcPr>
          <w:p w14:paraId="0FBFBB0F" w14:textId="2C5660A9" w:rsidR="001A41FC" w:rsidRDefault="001A41FC" w:rsidP="000861DF"/>
          <w:p w14:paraId="6D5DBCBC" w14:textId="04C1895F" w:rsidR="00011287" w:rsidRDefault="00011287" w:rsidP="000861DF"/>
        </w:tc>
      </w:tr>
      <w:tr w:rsidR="000861DF" w14:paraId="12722339" w14:textId="77777777" w:rsidTr="00AB394C">
        <w:tc>
          <w:tcPr>
            <w:tcW w:w="4248" w:type="dxa"/>
            <w:shd w:val="clear" w:color="auto" w:fill="E2EFD9" w:themeFill="accent6" w:themeFillTint="33"/>
          </w:tcPr>
          <w:p w14:paraId="1A02F1AA" w14:textId="2DBF77BB" w:rsidR="001A41FC" w:rsidRDefault="00B0395B" w:rsidP="000861DF">
            <w:r>
              <w:t>Department</w:t>
            </w:r>
            <w:r w:rsidR="005C5577">
              <w:t>/institute</w:t>
            </w:r>
            <w:r>
              <w:t xml:space="preserve"> </w:t>
            </w:r>
            <w:r w:rsidR="001A41FC">
              <w:t>DTC</w:t>
            </w:r>
            <w:r>
              <w:t>(s)</w:t>
            </w:r>
            <w:r w:rsidR="005C5577">
              <w:t xml:space="preserve"> or equivalent(s)</w:t>
            </w:r>
          </w:p>
          <w:p w14:paraId="68CB7D3B" w14:textId="4977F51B" w:rsidR="00011287" w:rsidRDefault="00011287" w:rsidP="000861DF"/>
        </w:tc>
        <w:tc>
          <w:tcPr>
            <w:tcW w:w="3118" w:type="dxa"/>
            <w:shd w:val="clear" w:color="auto" w:fill="auto"/>
          </w:tcPr>
          <w:p w14:paraId="0CAD0124" w14:textId="08C70D3D" w:rsidR="001A41FC" w:rsidRDefault="001A41FC" w:rsidP="000861DF"/>
          <w:p w14:paraId="61903C83" w14:textId="7DFDCCF6" w:rsidR="00011287" w:rsidRDefault="00011287" w:rsidP="000861DF"/>
        </w:tc>
        <w:tc>
          <w:tcPr>
            <w:tcW w:w="3402" w:type="dxa"/>
            <w:shd w:val="clear" w:color="auto" w:fill="auto"/>
          </w:tcPr>
          <w:p w14:paraId="0D9B1178" w14:textId="57538878" w:rsidR="001A41FC" w:rsidRDefault="001A41FC" w:rsidP="000861DF"/>
          <w:p w14:paraId="756E65FF" w14:textId="64117AA6" w:rsidR="00011287" w:rsidRDefault="00011287" w:rsidP="000861DF"/>
        </w:tc>
        <w:tc>
          <w:tcPr>
            <w:tcW w:w="1276" w:type="dxa"/>
            <w:shd w:val="clear" w:color="auto" w:fill="E2EFD9" w:themeFill="accent6" w:themeFillTint="33"/>
          </w:tcPr>
          <w:p w14:paraId="5AAAC529" w14:textId="6E4837E6" w:rsidR="001A41FC" w:rsidRDefault="005C5577" w:rsidP="000861DF">
            <w:pPr>
              <w:rPr>
                <w:rFonts w:eastAsia="Times New Roman"/>
                <w:color w:val="000000"/>
                <w:lang w:eastAsia="en-GB"/>
              </w:rPr>
            </w:pPr>
            <w:r>
              <w:rPr>
                <w:rFonts w:eastAsia="Times New Roman"/>
                <w:color w:val="000000"/>
                <w:lang w:eastAsia="en-GB"/>
              </w:rPr>
              <w:t>All sections</w:t>
            </w:r>
          </w:p>
          <w:p w14:paraId="274BE3DF" w14:textId="10F9CFEF" w:rsidR="00011287" w:rsidRDefault="00011287" w:rsidP="000861DF"/>
        </w:tc>
        <w:tc>
          <w:tcPr>
            <w:tcW w:w="1701" w:type="dxa"/>
          </w:tcPr>
          <w:p w14:paraId="0387D71C" w14:textId="3AA73CFC" w:rsidR="001A41FC" w:rsidRDefault="001A41FC" w:rsidP="000861DF"/>
          <w:p w14:paraId="25719BC9" w14:textId="645A9EB8" w:rsidR="00011287" w:rsidRDefault="00011287" w:rsidP="000861DF"/>
        </w:tc>
      </w:tr>
      <w:tr w:rsidR="00620444" w14:paraId="578C8D84" w14:textId="77777777" w:rsidTr="00515EA8">
        <w:tc>
          <w:tcPr>
            <w:tcW w:w="4248" w:type="dxa"/>
            <w:shd w:val="clear" w:color="auto" w:fill="E2EFD9" w:themeFill="accent6" w:themeFillTint="33"/>
          </w:tcPr>
          <w:p w14:paraId="4AE8B194" w14:textId="77777777" w:rsidR="00620444" w:rsidRDefault="00620444" w:rsidP="000861DF">
            <w:r>
              <w:t>Department/institute consultation (</w:t>
            </w:r>
            <w:proofErr w:type="gramStart"/>
            <w:r>
              <w:t>e.g.</w:t>
            </w:r>
            <w:proofErr w:type="gramEnd"/>
            <w:r>
              <w:t xml:space="preserve"> department meeting) </w:t>
            </w:r>
          </w:p>
          <w:p w14:paraId="4EDFFBB3" w14:textId="6113AD35" w:rsidR="00620444" w:rsidRDefault="00620444" w:rsidP="000861DF"/>
        </w:tc>
        <w:tc>
          <w:tcPr>
            <w:tcW w:w="3118" w:type="dxa"/>
            <w:shd w:val="clear" w:color="auto" w:fill="E2EFD9" w:themeFill="accent6" w:themeFillTint="33"/>
          </w:tcPr>
          <w:p w14:paraId="01C7E4DD" w14:textId="36B9BEEB" w:rsidR="00620444" w:rsidRDefault="00620444" w:rsidP="000861DF">
            <w:r>
              <w:t>N/A</w:t>
            </w:r>
          </w:p>
        </w:tc>
        <w:tc>
          <w:tcPr>
            <w:tcW w:w="3402" w:type="dxa"/>
            <w:shd w:val="clear" w:color="auto" w:fill="E2EFD9" w:themeFill="accent6" w:themeFillTint="33"/>
          </w:tcPr>
          <w:p w14:paraId="6CA395CC" w14:textId="399D4078" w:rsidR="00620444" w:rsidRDefault="00620444" w:rsidP="000861DF">
            <w:r>
              <w:t>N/A</w:t>
            </w:r>
          </w:p>
        </w:tc>
        <w:tc>
          <w:tcPr>
            <w:tcW w:w="1276" w:type="dxa"/>
            <w:shd w:val="clear" w:color="auto" w:fill="E2EFD9" w:themeFill="accent6" w:themeFillTint="33"/>
          </w:tcPr>
          <w:p w14:paraId="5AB6B70F" w14:textId="7CE00327" w:rsidR="00620444" w:rsidRPr="00542316" w:rsidRDefault="00070CD7" w:rsidP="000861DF">
            <w:pPr>
              <w:rPr>
                <w:rFonts w:eastAsia="Times New Roman"/>
                <w:color w:val="000000"/>
                <w:lang w:eastAsia="en-GB"/>
              </w:rPr>
            </w:pPr>
            <w:r>
              <w:rPr>
                <w:rFonts w:eastAsia="Times New Roman"/>
                <w:color w:val="000000"/>
                <w:lang w:eastAsia="en-GB"/>
              </w:rPr>
              <w:t>All sections</w:t>
            </w:r>
          </w:p>
        </w:tc>
        <w:tc>
          <w:tcPr>
            <w:tcW w:w="1701" w:type="dxa"/>
          </w:tcPr>
          <w:p w14:paraId="102ED5A9" w14:textId="3CDB5DC6" w:rsidR="00620444" w:rsidRDefault="00620444" w:rsidP="000861DF"/>
          <w:p w14:paraId="2E99A646" w14:textId="77777777" w:rsidR="00620444" w:rsidRDefault="00620444" w:rsidP="000861DF"/>
        </w:tc>
      </w:tr>
      <w:tr w:rsidR="00A53FCF" w14:paraId="6662CB81" w14:textId="77777777" w:rsidTr="00A53FCF">
        <w:tc>
          <w:tcPr>
            <w:tcW w:w="4248" w:type="dxa"/>
            <w:shd w:val="clear" w:color="auto" w:fill="E2EFD9" w:themeFill="accent6" w:themeFillTint="33"/>
          </w:tcPr>
          <w:p w14:paraId="421815BD" w14:textId="667EFE57" w:rsidR="00A53FCF" w:rsidRDefault="00A53FCF" w:rsidP="000861DF">
            <w:r>
              <w:t>Department(s</w:t>
            </w:r>
            <w:r w:rsidR="00265780">
              <w:t xml:space="preserve">) </w:t>
            </w:r>
            <w:r>
              <w:t>Research Student Staff Liaison Committee consultation</w:t>
            </w:r>
          </w:p>
          <w:p w14:paraId="37572995" w14:textId="24433A16" w:rsidR="00A53FCF" w:rsidRDefault="00A53FCF" w:rsidP="000861DF"/>
        </w:tc>
        <w:tc>
          <w:tcPr>
            <w:tcW w:w="3118" w:type="dxa"/>
            <w:shd w:val="clear" w:color="auto" w:fill="E2EFD9" w:themeFill="accent6" w:themeFillTint="33"/>
          </w:tcPr>
          <w:p w14:paraId="25E3087B" w14:textId="6C6B3C8C" w:rsidR="00A53FCF" w:rsidRDefault="00A53FCF" w:rsidP="000861DF">
            <w:r>
              <w:t>N/A</w:t>
            </w:r>
          </w:p>
        </w:tc>
        <w:tc>
          <w:tcPr>
            <w:tcW w:w="3402" w:type="dxa"/>
            <w:shd w:val="clear" w:color="auto" w:fill="E2EFD9" w:themeFill="accent6" w:themeFillTint="33"/>
          </w:tcPr>
          <w:p w14:paraId="11C917E0" w14:textId="68FEA724" w:rsidR="00A53FCF" w:rsidRDefault="00A53FCF" w:rsidP="000861DF">
            <w:r>
              <w:t>N/A</w:t>
            </w:r>
          </w:p>
        </w:tc>
        <w:tc>
          <w:tcPr>
            <w:tcW w:w="1276" w:type="dxa"/>
            <w:shd w:val="clear" w:color="auto" w:fill="E2EFD9" w:themeFill="accent6" w:themeFillTint="33"/>
          </w:tcPr>
          <w:p w14:paraId="6AA5A0E6" w14:textId="4716C16D" w:rsidR="00A53FCF" w:rsidRDefault="00070CD7" w:rsidP="000861DF">
            <w:pPr>
              <w:rPr>
                <w:rFonts w:eastAsia="Times New Roman"/>
                <w:color w:val="000000"/>
                <w:lang w:eastAsia="en-GB"/>
              </w:rPr>
            </w:pPr>
            <w:r>
              <w:rPr>
                <w:rFonts w:eastAsia="Times New Roman"/>
                <w:color w:val="000000"/>
                <w:lang w:eastAsia="en-GB"/>
              </w:rPr>
              <w:t>All sections</w:t>
            </w:r>
          </w:p>
        </w:tc>
        <w:tc>
          <w:tcPr>
            <w:tcW w:w="1701" w:type="dxa"/>
          </w:tcPr>
          <w:p w14:paraId="0B21CD2E" w14:textId="46A940AF" w:rsidR="00265780" w:rsidRDefault="00265780" w:rsidP="000861DF"/>
          <w:p w14:paraId="6F1A7E0E" w14:textId="77777777" w:rsidR="00A53FCF" w:rsidRDefault="00A53FCF" w:rsidP="000861DF"/>
        </w:tc>
      </w:tr>
    </w:tbl>
    <w:p w14:paraId="247BDA10" w14:textId="77777777" w:rsidR="003B7231" w:rsidRDefault="003B7231" w:rsidP="000861DF"/>
    <w:p w14:paraId="1DEEE55D" w14:textId="3B7C5543" w:rsidR="003B7231" w:rsidRDefault="003B7231" w:rsidP="000861DF">
      <w:pPr>
        <w:pStyle w:val="Heading3"/>
      </w:pPr>
      <w:bookmarkStart w:id="9" w:name="_Toc148369955"/>
      <w:r>
        <w:t>Other</w:t>
      </w:r>
      <w:r w:rsidR="00FE5B4D">
        <w:t xml:space="preserve"> required</w:t>
      </w:r>
      <w:r>
        <w:t xml:space="preserve"> consultations</w:t>
      </w:r>
      <w:bookmarkEnd w:id="9"/>
    </w:p>
    <w:p w14:paraId="0AC51181" w14:textId="77777777" w:rsidR="003B7231" w:rsidRDefault="003B7231" w:rsidP="000861DF"/>
    <w:tbl>
      <w:tblPr>
        <w:tblStyle w:val="TableGrid"/>
        <w:tblW w:w="13745" w:type="dxa"/>
        <w:tblInd w:w="0" w:type="dxa"/>
        <w:tblLook w:val="04A0" w:firstRow="1" w:lastRow="0" w:firstColumn="1" w:lastColumn="0" w:noHBand="0" w:noVBand="1"/>
      </w:tblPr>
      <w:tblGrid>
        <w:gridCol w:w="2547"/>
        <w:gridCol w:w="1701"/>
        <w:gridCol w:w="363"/>
        <w:gridCol w:w="1304"/>
        <w:gridCol w:w="459"/>
        <w:gridCol w:w="699"/>
        <w:gridCol w:w="1569"/>
        <w:gridCol w:w="5103"/>
      </w:tblGrid>
      <w:tr w:rsidR="0049598C" w14:paraId="20C85240" w14:textId="77777777" w:rsidTr="0049598C">
        <w:tc>
          <w:tcPr>
            <w:tcW w:w="4611" w:type="dxa"/>
            <w:gridSpan w:val="3"/>
            <w:shd w:val="clear" w:color="auto" w:fill="E2EFD9" w:themeFill="accent6" w:themeFillTint="33"/>
          </w:tcPr>
          <w:p w14:paraId="453D3796" w14:textId="1286C4AD" w:rsidR="0049598C" w:rsidRDefault="0049598C" w:rsidP="000861DF">
            <w:r>
              <w:t>Committee/body</w:t>
            </w:r>
          </w:p>
        </w:tc>
        <w:tc>
          <w:tcPr>
            <w:tcW w:w="1763" w:type="dxa"/>
            <w:gridSpan w:val="2"/>
            <w:shd w:val="clear" w:color="auto" w:fill="E2EFD9" w:themeFill="accent6" w:themeFillTint="33"/>
          </w:tcPr>
          <w:p w14:paraId="0CFC18CC" w14:textId="77777777" w:rsidR="0049598C" w:rsidRDefault="0049598C" w:rsidP="000861DF">
            <w:r>
              <w:t>Reference</w:t>
            </w:r>
          </w:p>
        </w:tc>
        <w:tc>
          <w:tcPr>
            <w:tcW w:w="2268" w:type="dxa"/>
            <w:gridSpan w:val="2"/>
            <w:shd w:val="clear" w:color="auto" w:fill="E2EFD9" w:themeFill="accent6" w:themeFillTint="33"/>
          </w:tcPr>
          <w:p w14:paraId="0759E7A9" w14:textId="3F13F87E" w:rsidR="0049598C" w:rsidRDefault="0049598C" w:rsidP="000861DF">
            <w:r>
              <w:t>Date of consultation</w:t>
            </w:r>
          </w:p>
        </w:tc>
        <w:tc>
          <w:tcPr>
            <w:tcW w:w="5103" w:type="dxa"/>
            <w:shd w:val="clear" w:color="auto" w:fill="E2EFD9" w:themeFill="accent6" w:themeFillTint="33"/>
          </w:tcPr>
          <w:p w14:paraId="3E5011D1" w14:textId="2CDEE092" w:rsidR="0049598C" w:rsidRDefault="00096EEC" w:rsidP="000861DF">
            <w:r>
              <w:t>Was the proposed programme endorsed, and w</w:t>
            </w:r>
            <w:r w:rsidR="0049598C">
              <w:t>ere any objections raised?</w:t>
            </w:r>
          </w:p>
        </w:tc>
      </w:tr>
      <w:tr w:rsidR="0049598C" w14:paraId="4B754700" w14:textId="77777777" w:rsidTr="0049598C">
        <w:tc>
          <w:tcPr>
            <w:tcW w:w="4611" w:type="dxa"/>
            <w:gridSpan w:val="3"/>
            <w:shd w:val="clear" w:color="auto" w:fill="E2EFD9" w:themeFill="accent6" w:themeFillTint="33"/>
          </w:tcPr>
          <w:p w14:paraId="519B7B04" w14:textId="05EE9737" w:rsidR="0049598C" w:rsidRDefault="0049598C" w:rsidP="000861DF">
            <w:r>
              <w:t>Department/institute (</w:t>
            </w:r>
            <w:proofErr w:type="gramStart"/>
            <w:r>
              <w:t>e.g.</w:t>
            </w:r>
            <w:proofErr w:type="gramEnd"/>
            <w:r>
              <w:t xml:space="preserve"> department meeting)</w:t>
            </w:r>
            <w:r w:rsidR="0076550B">
              <w:rPr>
                <w:rStyle w:val="FootnoteReference"/>
              </w:rPr>
              <w:footnoteReference w:id="7"/>
            </w:r>
          </w:p>
          <w:p w14:paraId="54CB310D" w14:textId="77777777" w:rsidR="0049598C" w:rsidRDefault="0049598C" w:rsidP="000861DF"/>
        </w:tc>
        <w:tc>
          <w:tcPr>
            <w:tcW w:w="1763" w:type="dxa"/>
            <w:gridSpan w:val="2"/>
            <w:shd w:val="clear" w:color="auto" w:fill="E2EFD9" w:themeFill="accent6" w:themeFillTint="33"/>
          </w:tcPr>
          <w:p w14:paraId="027A3704" w14:textId="77777777" w:rsidR="0049598C" w:rsidRPr="00542316" w:rsidRDefault="0049598C" w:rsidP="000861DF">
            <w:pPr>
              <w:rPr>
                <w:rFonts w:eastAsia="Times New Roman"/>
                <w:color w:val="000000"/>
                <w:lang w:eastAsia="en-GB"/>
              </w:rPr>
            </w:pPr>
            <w:r>
              <w:rPr>
                <w:rFonts w:eastAsia="Times New Roman"/>
                <w:color w:val="000000"/>
                <w:lang w:eastAsia="en-GB"/>
              </w:rPr>
              <w:t>N/A</w:t>
            </w:r>
          </w:p>
        </w:tc>
        <w:tc>
          <w:tcPr>
            <w:tcW w:w="2268" w:type="dxa"/>
            <w:gridSpan w:val="2"/>
          </w:tcPr>
          <w:p w14:paraId="753388F1" w14:textId="6623458D" w:rsidR="0049598C" w:rsidRDefault="0049598C" w:rsidP="000861DF"/>
        </w:tc>
        <w:tc>
          <w:tcPr>
            <w:tcW w:w="5103" w:type="dxa"/>
          </w:tcPr>
          <w:p w14:paraId="1B454503" w14:textId="7230131A" w:rsidR="0049598C" w:rsidRDefault="0049598C" w:rsidP="000861DF"/>
        </w:tc>
      </w:tr>
      <w:tr w:rsidR="0049598C" w14:paraId="0D353BE1" w14:textId="77777777" w:rsidTr="0049598C">
        <w:tc>
          <w:tcPr>
            <w:tcW w:w="4611" w:type="dxa"/>
            <w:gridSpan w:val="3"/>
            <w:shd w:val="clear" w:color="auto" w:fill="E2EFD9" w:themeFill="accent6" w:themeFillTint="33"/>
          </w:tcPr>
          <w:p w14:paraId="6D31ACB4" w14:textId="7CD47E46" w:rsidR="0049598C" w:rsidRDefault="0049598C" w:rsidP="000861DF">
            <w:r>
              <w:t>Department</w:t>
            </w:r>
            <w:r w:rsidR="0076550B">
              <w:t>/Institute</w:t>
            </w:r>
            <w:r>
              <w:t xml:space="preserve"> Research Student Staff Liaison Committee</w:t>
            </w:r>
            <w:r w:rsidR="0076550B">
              <w:t>(s)</w:t>
            </w:r>
            <w:r w:rsidR="00096EEC">
              <w:rPr>
                <w:rStyle w:val="FootnoteReference"/>
              </w:rPr>
              <w:t xml:space="preserve"> </w:t>
            </w:r>
            <w:r w:rsidR="00096EEC">
              <w:rPr>
                <w:rStyle w:val="FootnoteReference"/>
              </w:rPr>
              <w:footnoteReference w:id="8"/>
            </w:r>
          </w:p>
          <w:p w14:paraId="25BB7033" w14:textId="77777777" w:rsidR="0049598C" w:rsidRDefault="0049598C" w:rsidP="000861DF"/>
        </w:tc>
        <w:tc>
          <w:tcPr>
            <w:tcW w:w="1763" w:type="dxa"/>
            <w:gridSpan w:val="2"/>
            <w:shd w:val="clear" w:color="auto" w:fill="E2EFD9" w:themeFill="accent6" w:themeFillTint="33"/>
          </w:tcPr>
          <w:p w14:paraId="13CD22DD" w14:textId="77777777" w:rsidR="0049598C" w:rsidRDefault="0049598C" w:rsidP="000861DF">
            <w:pPr>
              <w:rPr>
                <w:rFonts w:eastAsia="Times New Roman"/>
                <w:color w:val="000000"/>
                <w:lang w:eastAsia="en-GB"/>
              </w:rPr>
            </w:pPr>
          </w:p>
        </w:tc>
        <w:tc>
          <w:tcPr>
            <w:tcW w:w="2268" w:type="dxa"/>
            <w:gridSpan w:val="2"/>
          </w:tcPr>
          <w:p w14:paraId="29C7697E" w14:textId="3959C754" w:rsidR="0049598C" w:rsidRPr="0049598C" w:rsidRDefault="0049598C" w:rsidP="000861DF"/>
        </w:tc>
        <w:tc>
          <w:tcPr>
            <w:tcW w:w="5103" w:type="dxa"/>
          </w:tcPr>
          <w:p w14:paraId="257178D5" w14:textId="4440B729" w:rsidR="0049598C" w:rsidRDefault="0049598C" w:rsidP="000861DF"/>
        </w:tc>
      </w:tr>
      <w:tr w:rsidR="00926535" w14:paraId="7C8575F8" w14:textId="77777777" w:rsidTr="00926535">
        <w:tc>
          <w:tcPr>
            <w:tcW w:w="13745" w:type="dxa"/>
            <w:gridSpan w:val="8"/>
            <w:shd w:val="clear" w:color="auto" w:fill="D9E2F3" w:themeFill="accent1" w:themeFillTint="33"/>
          </w:tcPr>
          <w:p w14:paraId="1964E853" w14:textId="64EFD8D8" w:rsidR="00926535" w:rsidRDefault="004772EC" w:rsidP="000861DF">
            <w:r>
              <w:t xml:space="preserve">Colleagues with related academic interests in other departments/institutes </w:t>
            </w:r>
            <w:r w:rsidRPr="004772EC">
              <w:rPr>
                <w:u w:val="single"/>
              </w:rPr>
              <w:t>must</w:t>
            </w:r>
            <w:r>
              <w:t xml:space="preserve"> be </w:t>
            </w:r>
            <w:r w:rsidRPr="004772EC">
              <w:t>consulted</w:t>
            </w:r>
            <w:r>
              <w:t xml:space="preserve">, especially where any component of the proposed programme is to be taught by another department. </w:t>
            </w:r>
            <w:r w:rsidR="00241324">
              <w:t xml:space="preserve">Where other departments deliver programmes in the same or similar fields at any level of study, you should consider consulting the Head of Department and Department Manager. To find colleagues with related </w:t>
            </w:r>
            <w:r w:rsidR="00845305">
              <w:t>interests, y</w:t>
            </w:r>
            <w:r>
              <w:t xml:space="preserve">ou </w:t>
            </w:r>
            <w:r w:rsidR="00845305">
              <w:t xml:space="preserve">may </w:t>
            </w:r>
            <w:r>
              <w:t xml:space="preserve">find it useful to refer to </w:t>
            </w:r>
            <w:hyperlink r:id="rId25" w:history="1">
              <w:r w:rsidRPr="007F21F0">
                <w:rPr>
                  <w:rStyle w:val="Hyperlink"/>
                </w:rPr>
                <w:t>LSE Experts</w:t>
              </w:r>
            </w:hyperlink>
            <w:r>
              <w:t xml:space="preserve">. </w:t>
            </w:r>
            <w:r w:rsidR="007F21F0">
              <w:t xml:space="preserve">For advice on </w:t>
            </w:r>
            <w:r w:rsidR="00845305">
              <w:t xml:space="preserve">further </w:t>
            </w:r>
            <w:r w:rsidR="007F21F0">
              <w:t xml:space="preserve">consultation with colleagues, please contact </w:t>
            </w:r>
            <w:hyperlink r:id="rId26" w:history="1">
              <w:r w:rsidR="007F21F0" w:rsidRPr="00204D00">
                <w:rPr>
                  <w:rStyle w:val="Hyperlink"/>
                </w:rPr>
                <w:t>phdacademy@lse.ac.uk</w:t>
              </w:r>
            </w:hyperlink>
            <w:r w:rsidR="00DB5B3E">
              <w:t xml:space="preserve">, cc. to </w:t>
            </w:r>
            <w:hyperlink r:id="rId27" w:history="1">
              <w:r w:rsidR="00DB5B3E" w:rsidRPr="00204D00">
                <w:rPr>
                  <w:rStyle w:val="Hyperlink"/>
                </w:rPr>
                <w:t>tqaro@lse.ac.uk</w:t>
              </w:r>
            </w:hyperlink>
            <w:r w:rsidR="00DB5B3E">
              <w:t>.</w:t>
            </w:r>
          </w:p>
          <w:p w14:paraId="379E2D94" w14:textId="77777777" w:rsidR="007D5B9E" w:rsidRDefault="007D5B9E" w:rsidP="000861DF"/>
          <w:p w14:paraId="2BE2538E" w14:textId="4B46ABE2" w:rsidR="007D5B9E" w:rsidRDefault="007D5B9E" w:rsidP="000861DF">
            <w:r>
              <w:t>Please list colleagues who have been consulted</w:t>
            </w:r>
            <w:r w:rsidR="00845305">
              <w:t xml:space="preserve"> below</w:t>
            </w:r>
            <w:r>
              <w:t xml:space="preserve">, </w:t>
            </w:r>
            <w:r w:rsidR="00845305">
              <w:t xml:space="preserve">including </w:t>
            </w:r>
            <w:r>
              <w:t>details of any objections raised.</w:t>
            </w:r>
            <w:r w:rsidR="00955E32">
              <w:t xml:space="preserve"> Please add extra rows as necessary.</w:t>
            </w:r>
          </w:p>
          <w:p w14:paraId="7B6F6BBF" w14:textId="0C7FAEE3" w:rsidR="007F21F0" w:rsidRDefault="007F21F0" w:rsidP="000861DF"/>
        </w:tc>
      </w:tr>
      <w:tr w:rsidR="007D5B9E" w14:paraId="27DD9999" w14:textId="77777777" w:rsidTr="00845305">
        <w:tc>
          <w:tcPr>
            <w:tcW w:w="2547" w:type="dxa"/>
            <w:shd w:val="clear" w:color="auto" w:fill="E2EFD9" w:themeFill="accent6" w:themeFillTint="33"/>
          </w:tcPr>
          <w:p w14:paraId="729DCE56" w14:textId="7A851529" w:rsidR="007D5B9E" w:rsidRDefault="007D5B9E" w:rsidP="000861DF">
            <w:r>
              <w:t>Department / institute / centre affiliation</w:t>
            </w:r>
          </w:p>
        </w:tc>
        <w:tc>
          <w:tcPr>
            <w:tcW w:w="1701" w:type="dxa"/>
            <w:shd w:val="clear" w:color="auto" w:fill="E2EFD9" w:themeFill="accent6" w:themeFillTint="33"/>
          </w:tcPr>
          <w:p w14:paraId="4719C847" w14:textId="5228EB8E" w:rsidR="007D5B9E" w:rsidRDefault="007D5B9E" w:rsidP="000861DF">
            <w:r>
              <w:t>Full name</w:t>
            </w:r>
          </w:p>
        </w:tc>
        <w:tc>
          <w:tcPr>
            <w:tcW w:w="1667" w:type="dxa"/>
            <w:gridSpan w:val="2"/>
            <w:shd w:val="clear" w:color="auto" w:fill="E2EFD9" w:themeFill="accent6" w:themeFillTint="33"/>
          </w:tcPr>
          <w:p w14:paraId="17FC2E0F" w14:textId="24316112" w:rsidR="007D5B9E" w:rsidRDefault="007D5B9E" w:rsidP="000861DF">
            <w:r>
              <w:t>Email address</w:t>
            </w:r>
          </w:p>
        </w:tc>
        <w:tc>
          <w:tcPr>
            <w:tcW w:w="1158" w:type="dxa"/>
            <w:gridSpan w:val="2"/>
            <w:shd w:val="clear" w:color="auto" w:fill="E2EFD9" w:themeFill="accent6" w:themeFillTint="33"/>
          </w:tcPr>
          <w:p w14:paraId="43252927" w14:textId="17CA66D1" w:rsidR="007D5B9E" w:rsidRDefault="007D5B9E" w:rsidP="000861DF">
            <w:r>
              <w:t>Date consulted</w:t>
            </w:r>
          </w:p>
        </w:tc>
        <w:tc>
          <w:tcPr>
            <w:tcW w:w="6672" w:type="dxa"/>
            <w:gridSpan w:val="2"/>
            <w:shd w:val="clear" w:color="auto" w:fill="E2EFD9" w:themeFill="accent6" w:themeFillTint="33"/>
          </w:tcPr>
          <w:p w14:paraId="11AFFF30" w14:textId="209712B1" w:rsidR="007D5B9E" w:rsidRDefault="007D5B9E" w:rsidP="000861DF">
            <w:r>
              <w:t>Were any objections raised?</w:t>
            </w:r>
            <w:r>
              <w:rPr>
                <w:rStyle w:val="FootnoteReference"/>
              </w:rPr>
              <w:footnoteReference w:id="9"/>
            </w:r>
          </w:p>
        </w:tc>
      </w:tr>
      <w:tr w:rsidR="007D5B9E" w14:paraId="7EDAEEF0" w14:textId="77777777" w:rsidTr="007D5B9E">
        <w:tc>
          <w:tcPr>
            <w:tcW w:w="2547" w:type="dxa"/>
            <w:shd w:val="clear" w:color="auto" w:fill="auto"/>
          </w:tcPr>
          <w:p w14:paraId="6CCD166E" w14:textId="77777777" w:rsidR="007D5B9E" w:rsidRDefault="007D5B9E" w:rsidP="000861DF"/>
        </w:tc>
        <w:tc>
          <w:tcPr>
            <w:tcW w:w="1701" w:type="dxa"/>
            <w:shd w:val="clear" w:color="auto" w:fill="auto"/>
          </w:tcPr>
          <w:p w14:paraId="12E2676F" w14:textId="77777777" w:rsidR="007D5B9E" w:rsidRDefault="007D5B9E" w:rsidP="000861DF"/>
        </w:tc>
        <w:tc>
          <w:tcPr>
            <w:tcW w:w="1667" w:type="dxa"/>
            <w:gridSpan w:val="2"/>
            <w:shd w:val="clear" w:color="auto" w:fill="auto"/>
          </w:tcPr>
          <w:p w14:paraId="12A6CF57" w14:textId="77777777" w:rsidR="007D5B9E" w:rsidRDefault="007D5B9E" w:rsidP="000861DF"/>
        </w:tc>
        <w:tc>
          <w:tcPr>
            <w:tcW w:w="1158" w:type="dxa"/>
            <w:gridSpan w:val="2"/>
            <w:shd w:val="clear" w:color="auto" w:fill="auto"/>
          </w:tcPr>
          <w:p w14:paraId="246CF10F" w14:textId="77777777" w:rsidR="007D5B9E" w:rsidRDefault="007D5B9E" w:rsidP="000861DF"/>
        </w:tc>
        <w:tc>
          <w:tcPr>
            <w:tcW w:w="6672" w:type="dxa"/>
            <w:gridSpan w:val="2"/>
            <w:shd w:val="clear" w:color="auto" w:fill="auto"/>
          </w:tcPr>
          <w:p w14:paraId="026885A0" w14:textId="77777777" w:rsidR="007D5B9E" w:rsidRDefault="007D5B9E" w:rsidP="000861DF"/>
        </w:tc>
      </w:tr>
    </w:tbl>
    <w:p w14:paraId="4C0FCA40" w14:textId="77777777" w:rsidR="009C6124" w:rsidRPr="00C306F1" w:rsidRDefault="009C6124" w:rsidP="000861DF"/>
    <w:p w14:paraId="674B2B3F" w14:textId="6D670967" w:rsidR="00C27DAF" w:rsidRDefault="001A41FC" w:rsidP="000861DF">
      <w:pPr>
        <w:pStyle w:val="Heading3"/>
      </w:pPr>
      <w:bookmarkStart w:id="10" w:name="_Toc148369956"/>
      <w:r>
        <w:t>External assessors</w:t>
      </w:r>
      <w:bookmarkEnd w:id="10"/>
      <w:r>
        <w:br/>
      </w:r>
    </w:p>
    <w:tbl>
      <w:tblPr>
        <w:tblStyle w:val="TableGrid"/>
        <w:tblW w:w="13745" w:type="dxa"/>
        <w:tblInd w:w="0" w:type="dxa"/>
        <w:tblLook w:val="04A0" w:firstRow="1" w:lastRow="0" w:firstColumn="1" w:lastColumn="0" w:noHBand="0" w:noVBand="1"/>
      </w:tblPr>
      <w:tblGrid>
        <w:gridCol w:w="2263"/>
        <w:gridCol w:w="3686"/>
        <w:gridCol w:w="992"/>
        <w:gridCol w:w="3827"/>
        <w:gridCol w:w="2977"/>
      </w:tblGrid>
      <w:tr w:rsidR="00556A7F" w14:paraId="2730978D" w14:textId="77777777" w:rsidTr="00556A7F">
        <w:tc>
          <w:tcPr>
            <w:tcW w:w="2263" w:type="dxa"/>
            <w:shd w:val="clear" w:color="auto" w:fill="E2EFD9" w:themeFill="accent6" w:themeFillTint="33"/>
          </w:tcPr>
          <w:p w14:paraId="4A8A7969" w14:textId="77777777" w:rsidR="001A41FC" w:rsidRDefault="001A41FC" w:rsidP="000861DF">
            <w:r>
              <w:t>External assessor #</w:t>
            </w:r>
          </w:p>
          <w:p w14:paraId="60E43EC2" w14:textId="4B7B0C0F" w:rsidR="0084448A" w:rsidRDefault="0084448A" w:rsidP="000861DF"/>
        </w:tc>
        <w:tc>
          <w:tcPr>
            <w:tcW w:w="3686" w:type="dxa"/>
            <w:shd w:val="clear" w:color="auto" w:fill="E2EFD9" w:themeFill="accent6" w:themeFillTint="33"/>
          </w:tcPr>
          <w:p w14:paraId="2F487756" w14:textId="622B95E2" w:rsidR="001A41FC" w:rsidRDefault="001A41FC" w:rsidP="000861DF">
            <w:r>
              <w:t>Name</w:t>
            </w:r>
          </w:p>
        </w:tc>
        <w:tc>
          <w:tcPr>
            <w:tcW w:w="992" w:type="dxa"/>
            <w:shd w:val="clear" w:color="auto" w:fill="E2EFD9" w:themeFill="accent6" w:themeFillTint="33"/>
          </w:tcPr>
          <w:p w14:paraId="0A16F670" w14:textId="494534E2" w:rsidR="001A41FC" w:rsidRDefault="001A41FC" w:rsidP="000861DF">
            <w:r>
              <w:t>Title</w:t>
            </w:r>
          </w:p>
        </w:tc>
        <w:tc>
          <w:tcPr>
            <w:tcW w:w="3827" w:type="dxa"/>
            <w:shd w:val="clear" w:color="auto" w:fill="E2EFD9" w:themeFill="accent6" w:themeFillTint="33"/>
          </w:tcPr>
          <w:p w14:paraId="2DF8D226" w14:textId="4E1E5E2D" w:rsidR="001A41FC" w:rsidRDefault="001A41FC" w:rsidP="000861DF">
            <w:r>
              <w:t>Institution</w:t>
            </w:r>
          </w:p>
        </w:tc>
        <w:tc>
          <w:tcPr>
            <w:tcW w:w="2977" w:type="dxa"/>
            <w:shd w:val="clear" w:color="auto" w:fill="E2EFD9" w:themeFill="accent6" w:themeFillTint="33"/>
          </w:tcPr>
          <w:p w14:paraId="3DA2BCC5" w14:textId="046C96C5" w:rsidR="001A41FC" w:rsidRDefault="001A41FC" w:rsidP="000861DF">
            <w:r>
              <w:t>Email</w:t>
            </w:r>
          </w:p>
        </w:tc>
      </w:tr>
      <w:tr w:rsidR="00556A7F" w14:paraId="0F655C79" w14:textId="77777777" w:rsidTr="00556A7F">
        <w:tc>
          <w:tcPr>
            <w:tcW w:w="2263" w:type="dxa"/>
          </w:tcPr>
          <w:p w14:paraId="0E32C8BA" w14:textId="758DA79E" w:rsidR="001A41FC" w:rsidRDefault="001A41FC" w:rsidP="000861DF">
            <w:r>
              <w:lastRenderedPageBreak/>
              <w:t>1</w:t>
            </w:r>
          </w:p>
        </w:tc>
        <w:tc>
          <w:tcPr>
            <w:tcW w:w="3686" w:type="dxa"/>
          </w:tcPr>
          <w:p w14:paraId="06B606B8" w14:textId="01BF6AFA" w:rsidR="001A41FC" w:rsidRDefault="001A41FC" w:rsidP="000861DF"/>
          <w:p w14:paraId="4D4B4C81" w14:textId="68DD23DF" w:rsidR="00011287" w:rsidRDefault="00011287" w:rsidP="000861DF"/>
        </w:tc>
        <w:tc>
          <w:tcPr>
            <w:tcW w:w="992" w:type="dxa"/>
          </w:tcPr>
          <w:p w14:paraId="773C9701" w14:textId="2777AC73" w:rsidR="001A41FC" w:rsidRDefault="001A41FC" w:rsidP="000861DF"/>
          <w:p w14:paraId="5CC2CEE6" w14:textId="42E21B42" w:rsidR="00011287" w:rsidRDefault="00011287" w:rsidP="000861DF"/>
        </w:tc>
        <w:tc>
          <w:tcPr>
            <w:tcW w:w="3827" w:type="dxa"/>
          </w:tcPr>
          <w:p w14:paraId="520A9A4A" w14:textId="351F7107" w:rsidR="001A41FC" w:rsidRDefault="001A41FC" w:rsidP="000861DF"/>
          <w:p w14:paraId="388825D2" w14:textId="15329F01" w:rsidR="00011287" w:rsidRDefault="00011287" w:rsidP="000861DF"/>
        </w:tc>
        <w:tc>
          <w:tcPr>
            <w:tcW w:w="2977" w:type="dxa"/>
          </w:tcPr>
          <w:p w14:paraId="2D1F208D" w14:textId="123FDB55" w:rsidR="001A41FC" w:rsidRDefault="001A41FC" w:rsidP="000861DF"/>
          <w:p w14:paraId="5A1FC214" w14:textId="23FC9CFB" w:rsidR="00011287" w:rsidRDefault="00011287" w:rsidP="000861DF"/>
        </w:tc>
      </w:tr>
      <w:tr w:rsidR="00556A7F" w14:paraId="4A66E930" w14:textId="77777777" w:rsidTr="00556A7F">
        <w:tc>
          <w:tcPr>
            <w:tcW w:w="2263" w:type="dxa"/>
          </w:tcPr>
          <w:p w14:paraId="3E995451" w14:textId="5664589A" w:rsidR="001A41FC" w:rsidRDefault="001A41FC" w:rsidP="000861DF">
            <w:r>
              <w:t>2</w:t>
            </w:r>
          </w:p>
        </w:tc>
        <w:tc>
          <w:tcPr>
            <w:tcW w:w="3686" w:type="dxa"/>
          </w:tcPr>
          <w:p w14:paraId="6C959E2D" w14:textId="36CE11CA" w:rsidR="001A41FC" w:rsidRDefault="001A41FC" w:rsidP="000861DF"/>
          <w:p w14:paraId="1B447069" w14:textId="4F64E442" w:rsidR="00011287" w:rsidRDefault="00011287" w:rsidP="000861DF"/>
        </w:tc>
        <w:tc>
          <w:tcPr>
            <w:tcW w:w="992" w:type="dxa"/>
          </w:tcPr>
          <w:p w14:paraId="62ACAB40" w14:textId="1A8D37EB" w:rsidR="001A41FC" w:rsidRDefault="001A41FC" w:rsidP="000861DF"/>
          <w:p w14:paraId="2B991C7A" w14:textId="6A79EE02" w:rsidR="00011287" w:rsidRDefault="00011287" w:rsidP="000861DF"/>
        </w:tc>
        <w:tc>
          <w:tcPr>
            <w:tcW w:w="3827" w:type="dxa"/>
          </w:tcPr>
          <w:p w14:paraId="28035C67" w14:textId="36A6FB6D" w:rsidR="001A41FC" w:rsidRDefault="001A41FC" w:rsidP="000861DF"/>
          <w:p w14:paraId="2BE62DDE" w14:textId="7BCDFA2C" w:rsidR="00011287" w:rsidRDefault="00011287" w:rsidP="000861DF"/>
        </w:tc>
        <w:tc>
          <w:tcPr>
            <w:tcW w:w="2977" w:type="dxa"/>
          </w:tcPr>
          <w:p w14:paraId="4888D431" w14:textId="3F086242" w:rsidR="001A41FC" w:rsidRDefault="001A41FC" w:rsidP="000861DF"/>
          <w:p w14:paraId="387A644E" w14:textId="1E30931F" w:rsidR="00011287" w:rsidRDefault="00011287" w:rsidP="000861DF"/>
        </w:tc>
      </w:tr>
    </w:tbl>
    <w:p w14:paraId="3524251F" w14:textId="77777777" w:rsidR="0049598C" w:rsidRPr="001A41FC" w:rsidRDefault="0049598C" w:rsidP="000861DF"/>
    <w:p w14:paraId="53B44875" w14:textId="5E8B64C5" w:rsidR="00C27DAF" w:rsidRDefault="006C5323" w:rsidP="000861DF">
      <w:pPr>
        <w:pStyle w:val="Heading3"/>
      </w:pPr>
      <w:bookmarkStart w:id="11" w:name="_Toc148369957"/>
      <w:r>
        <w:t>Proposed p</w:t>
      </w:r>
      <w:r w:rsidR="002E7763">
        <w:t>rogramme information</w:t>
      </w:r>
      <w:bookmarkEnd w:id="11"/>
      <w:r>
        <w:br/>
      </w:r>
    </w:p>
    <w:tbl>
      <w:tblPr>
        <w:tblStyle w:val="TableGrid"/>
        <w:tblW w:w="13745" w:type="dxa"/>
        <w:tblInd w:w="0" w:type="dxa"/>
        <w:tblLook w:val="04A0" w:firstRow="1" w:lastRow="0" w:firstColumn="1" w:lastColumn="0" w:noHBand="0" w:noVBand="1"/>
      </w:tblPr>
      <w:tblGrid>
        <w:gridCol w:w="3823"/>
        <w:gridCol w:w="9922"/>
      </w:tblGrid>
      <w:tr w:rsidR="006C5323" w14:paraId="164B76F5" w14:textId="77777777" w:rsidTr="00284EFE">
        <w:tc>
          <w:tcPr>
            <w:tcW w:w="3823" w:type="dxa"/>
            <w:shd w:val="clear" w:color="auto" w:fill="E2EFD9" w:themeFill="accent6" w:themeFillTint="33"/>
          </w:tcPr>
          <w:p w14:paraId="3A7905F6" w14:textId="3660E974" w:rsidR="006C5323" w:rsidRDefault="00264AE0" w:rsidP="000861DF">
            <w:r>
              <w:t xml:space="preserve">(a) </w:t>
            </w:r>
            <w:r w:rsidR="006C5323">
              <w:t>Programme title</w:t>
            </w:r>
            <w:r w:rsidR="008214E2">
              <w:t xml:space="preserve"> (as shown on certificate)</w:t>
            </w:r>
            <w:r w:rsidR="00F76B26">
              <w:rPr>
                <w:rStyle w:val="FootnoteReference"/>
              </w:rPr>
              <w:footnoteReference w:id="10"/>
            </w:r>
          </w:p>
          <w:p w14:paraId="554CD15E" w14:textId="3D608271" w:rsidR="0084448A" w:rsidRDefault="0084448A" w:rsidP="000861DF"/>
        </w:tc>
        <w:tc>
          <w:tcPr>
            <w:tcW w:w="9922" w:type="dxa"/>
          </w:tcPr>
          <w:p w14:paraId="7F08F928" w14:textId="3FAE59C4" w:rsidR="006C5323" w:rsidRDefault="006C5323" w:rsidP="000861DF"/>
        </w:tc>
      </w:tr>
      <w:tr w:rsidR="00F76B26" w14:paraId="7C44753C" w14:textId="77777777" w:rsidTr="00284EFE">
        <w:tc>
          <w:tcPr>
            <w:tcW w:w="3823" w:type="dxa"/>
            <w:shd w:val="clear" w:color="auto" w:fill="E2EFD9" w:themeFill="accent6" w:themeFillTint="33"/>
          </w:tcPr>
          <w:p w14:paraId="3F90DF94" w14:textId="497D6492" w:rsidR="00F76B26" w:rsidRDefault="00264AE0" w:rsidP="000861DF">
            <w:r>
              <w:t xml:space="preserve">(b) </w:t>
            </w:r>
            <w:r w:rsidR="00F76B26">
              <w:t>Programme type</w:t>
            </w:r>
            <w:r w:rsidR="00F76B26">
              <w:rPr>
                <w:rStyle w:val="FootnoteReference"/>
              </w:rPr>
              <w:footnoteReference w:id="11"/>
            </w:r>
          </w:p>
          <w:p w14:paraId="776FC474" w14:textId="1CC7FF11" w:rsidR="00F76B26" w:rsidRDefault="00F76B26" w:rsidP="000861DF"/>
        </w:tc>
        <w:tc>
          <w:tcPr>
            <w:tcW w:w="9922" w:type="dxa"/>
          </w:tcPr>
          <w:p w14:paraId="15D089D5" w14:textId="1EB67B3D" w:rsidR="00F76B26" w:rsidRDefault="00F76B26" w:rsidP="000861DF"/>
        </w:tc>
      </w:tr>
      <w:tr w:rsidR="00F4666A" w14:paraId="4D5EC26E" w14:textId="77777777" w:rsidTr="00284EFE">
        <w:tc>
          <w:tcPr>
            <w:tcW w:w="3823" w:type="dxa"/>
            <w:shd w:val="clear" w:color="auto" w:fill="E2EFD9" w:themeFill="accent6" w:themeFillTint="33"/>
          </w:tcPr>
          <w:p w14:paraId="3D487303" w14:textId="18930464" w:rsidR="00F4666A" w:rsidRDefault="00264AE0" w:rsidP="000861DF">
            <w:r>
              <w:t xml:space="preserve">(c) </w:t>
            </w:r>
            <w:r w:rsidR="00F4666A">
              <w:t>Programme duration</w:t>
            </w:r>
            <w:r w:rsidR="00F4666A">
              <w:rPr>
                <w:rStyle w:val="FootnoteReference"/>
              </w:rPr>
              <w:footnoteReference w:id="12"/>
            </w:r>
            <w:r w:rsidR="00F4666A">
              <w:br/>
            </w:r>
          </w:p>
        </w:tc>
        <w:tc>
          <w:tcPr>
            <w:tcW w:w="9922" w:type="dxa"/>
          </w:tcPr>
          <w:p w14:paraId="1F7101CC" w14:textId="59A28E21" w:rsidR="00F4666A" w:rsidRDefault="00F4666A" w:rsidP="000861DF"/>
        </w:tc>
      </w:tr>
      <w:tr w:rsidR="00F4666A" w14:paraId="6A0B9464" w14:textId="77777777" w:rsidTr="00284EFE">
        <w:tc>
          <w:tcPr>
            <w:tcW w:w="3823" w:type="dxa"/>
            <w:shd w:val="clear" w:color="auto" w:fill="E2EFD9" w:themeFill="accent6" w:themeFillTint="33"/>
          </w:tcPr>
          <w:p w14:paraId="137507C3" w14:textId="2C263D64" w:rsidR="00F4666A" w:rsidRDefault="00264AE0" w:rsidP="000861DF">
            <w:r>
              <w:t xml:space="preserve">(d) </w:t>
            </w:r>
            <w:r w:rsidR="00F4666A">
              <w:t>Proposed entry year of first cohort</w:t>
            </w:r>
          </w:p>
          <w:p w14:paraId="690FB7C5" w14:textId="48CA4990" w:rsidR="00F4666A" w:rsidRDefault="00F4666A" w:rsidP="000861DF"/>
        </w:tc>
        <w:tc>
          <w:tcPr>
            <w:tcW w:w="9922" w:type="dxa"/>
          </w:tcPr>
          <w:p w14:paraId="1B0A026B" w14:textId="4C335FF4" w:rsidR="00F4666A" w:rsidRDefault="00F4666A" w:rsidP="000861DF"/>
        </w:tc>
      </w:tr>
      <w:tr w:rsidR="0012214E" w14:paraId="156CA519" w14:textId="77777777" w:rsidTr="00284EFE">
        <w:tc>
          <w:tcPr>
            <w:tcW w:w="3823" w:type="dxa"/>
            <w:shd w:val="clear" w:color="auto" w:fill="E2EFD9" w:themeFill="accent6" w:themeFillTint="33"/>
          </w:tcPr>
          <w:p w14:paraId="661C2F15" w14:textId="4AE31179" w:rsidR="0012214E" w:rsidRDefault="00264AE0" w:rsidP="000861DF">
            <w:r>
              <w:t xml:space="preserve">(e) </w:t>
            </w:r>
            <w:r w:rsidR="0012214E" w:rsidRPr="00FC7747">
              <w:t>Anticipated registration period</w:t>
            </w:r>
            <w:r w:rsidR="0012214E">
              <w:rPr>
                <w:rStyle w:val="FootnoteReference"/>
              </w:rPr>
              <w:footnoteReference w:id="13"/>
            </w:r>
          </w:p>
          <w:p w14:paraId="7E6695F8" w14:textId="4CFECD70" w:rsidR="0012214E" w:rsidRDefault="0012214E" w:rsidP="000861DF"/>
        </w:tc>
        <w:tc>
          <w:tcPr>
            <w:tcW w:w="9922" w:type="dxa"/>
          </w:tcPr>
          <w:p w14:paraId="40945423" w14:textId="69F4F6EB" w:rsidR="0012214E" w:rsidRDefault="0012214E" w:rsidP="000861DF"/>
        </w:tc>
      </w:tr>
      <w:tr w:rsidR="0012214E" w14:paraId="5663AAC5" w14:textId="77777777" w:rsidTr="00284EFE">
        <w:tc>
          <w:tcPr>
            <w:tcW w:w="3823" w:type="dxa"/>
            <w:shd w:val="clear" w:color="auto" w:fill="E2EFD9" w:themeFill="accent6" w:themeFillTint="33"/>
          </w:tcPr>
          <w:p w14:paraId="5B5D1B68" w14:textId="5E0510E4" w:rsidR="0012214E" w:rsidRDefault="00264AE0" w:rsidP="000861DF">
            <w:r>
              <w:t xml:space="preserve">(f) </w:t>
            </w:r>
            <w:r w:rsidR="0012214E">
              <w:t>Internal code</w:t>
            </w:r>
          </w:p>
          <w:p w14:paraId="681F5F8E" w14:textId="4FE69132" w:rsidR="0012214E" w:rsidRDefault="0012214E" w:rsidP="000861DF"/>
        </w:tc>
        <w:tc>
          <w:tcPr>
            <w:tcW w:w="9922" w:type="dxa"/>
          </w:tcPr>
          <w:p w14:paraId="16A1C087" w14:textId="4A412806" w:rsidR="0012214E" w:rsidRDefault="0012214E" w:rsidP="000861DF">
            <w:r>
              <w:t>TQARO TO PROVIDE</w:t>
            </w:r>
          </w:p>
        </w:tc>
      </w:tr>
      <w:tr w:rsidR="0012214E" w14:paraId="1537CD82" w14:textId="77777777" w:rsidTr="00284EFE">
        <w:tc>
          <w:tcPr>
            <w:tcW w:w="3823" w:type="dxa"/>
            <w:shd w:val="clear" w:color="auto" w:fill="E2EFD9" w:themeFill="accent6" w:themeFillTint="33"/>
          </w:tcPr>
          <w:p w14:paraId="4B8BE4F8" w14:textId="5EC02C2F" w:rsidR="0012214E" w:rsidRDefault="00264AE0" w:rsidP="000861DF">
            <w:r>
              <w:t xml:space="preserve">(g) </w:t>
            </w:r>
            <w:r w:rsidR="0012214E">
              <w:t>External code</w:t>
            </w:r>
          </w:p>
          <w:p w14:paraId="5381DA07" w14:textId="1DF1425E" w:rsidR="0012214E" w:rsidRDefault="0012214E" w:rsidP="000861DF"/>
        </w:tc>
        <w:tc>
          <w:tcPr>
            <w:tcW w:w="9922" w:type="dxa"/>
          </w:tcPr>
          <w:p w14:paraId="37961F34" w14:textId="2B99B88F" w:rsidR="0012214E" w:rsidRDefault="0012214E" w:rsidP="000861DF">
            <w:r>
              <w:t>TQARO TO PROVIDE</w:t>
            </w:r>
          </w:p>
        </w:tc>
      </w:tr>
      <w:tr w:rsidR="000861DF" w14:paraId="639F0F7A" w14:textId="77777777" w:rsidTr="00284EFE">
        <w:tc>
          <w:tcPr>
            <w:tcW w:w="3823" w:type="dxa"/>
            <w:shd w:val="clear" w:color="auto" w:fill="E2EFD9" w:themeFill="accent6" w:themeFillTint="33"/>
          </w:tcPr>
          <w:p w14:paraId="7F3CE4D3" w14:textId="4952DFFB" w:rsidR="00FC1FAA" w:rsidRDefault="00264AE0" w:rsidP="000861DF">
            <w:r>
              <w:t xml:space="preserve">(h) </w:t>
            </w:r>
            <w:r w:rsidR="00FC1FAA">
              <w:br w:type="page"/>
              <w:t>Parent department / institute / group</w:t>
            </w:r>
          </w:p>
          <w:p w14:paraId="5E237C98" w14:textId="77777777" w:rsidR="00FC1FAA" w:rsidRDefault="00FC1FAA" w:rsidP="000861DF"/>
        </w:tc>
        <w:tc>
          <w:tcPr>
            <w:tcW w:w="9922" w:type="dxa"/>
          </w:tcPr>
          <w:p w14:paraId="126FBC7F" w14:textId="75B1890F" w:rsidR="00FC1FAA" w:rsidRDefault="00FC1FAA" w:rsidP="000861DF"/>
        </w:tc>
      </w:tr>
      <w:tr w:rsidR="000861DF" w14:paraId="235206B2" w14:textId="77777777" w:rsidTr="00284EFE">
        <w:tc>
          <w:tcPr>
            <w:tcW w:w="3823" w:type="dxa"/>
            <w:shd w:val="clear" w:color="auto" w:fill="E2EFD9" w:themeFill="accent6" w:themeFillTint="33"/>
          </w:tcPr>
          <w:p w14:paraId="6821B620" w14:textId="36C8EC8A" w:rsidR="00FC1FAA" w:rsidRDefault="00264AE0" w:rsidP="000861DF">
            <w:r>
              <w:t>(</w:t>
            </w:r>
            <w:proofErr w:type="spellStart"/>
            <w:r>
              <w:t>i</w:t>
            </w:r>
            <w:proofErr w:type="spellEnd"/>
            <w:r>
              <w:t xml:space="preserve">) </w:t>
            </w:r>
            <w:r w:rsidR="00FC1FAA">
              <w:t>Final intended award</w:t>
            </w:r>
          </w:p>
          <w:p w14:paraId="7054DEA9" w14:textId="77777777" w:rsidR="00FC1FAA" w:rsidRDefault="00FC1FAA" w:rsidP="000861DF"/>
        </w:tc>
        <w:tc>
          <w:tcPr>
            <w:tcW w:w="9922" w:type="dxa"/>
          </w:tcPr>
          <w:p w14:paraId="02EEEEF6" w14:textId="36E3EFAC" w:rsidR="00FC1FAA" w:rsidRDefault="00FC1FAA" w:rsidP="000861DF"/>
        </w:tc>
      </w:tr>
      <w:tr w:rsidR="000861DF" w14:paraId="2F3C1ABD" w14:textId="77777777" w:rsidTr="00284EFE">
        <w:tc>
          <w:tcPr>
            <w:tcW w:w="3823" w:type="dxa"/>
            <w:shd w:val="clear" w:color="auto" w:fill="E2EFD9" w:themeFill="accent6" w:themeFillTint="33"/>
          </w:tcPr>
          <w:p w14:paraId="1CD79E67" w14:textId="54E7917B" w:rsidR="00FC1FAA" w:rsidRDefault="00264AE0" w:rsidP="000861DF">
            <w:r>
              <w:t xml:space="preserve">(j) </w:t>
            </w:r>
            <w:r w:rsidR="00FC1FAA">
              <w:t>Exit awards</w:t>
            </w:r>
            <w:r w:rsidR="00FC1FAA">
              <w:rPr>
                <w:rStyle w:val="FootnoteReference"/>
              </w:rPr>
              <w:footnoteReference w:id="14"/>
            </w:r>
          </w:p>
          <w:p w14:paraId="16E4A7B1" w14:textId="77777777" w:rsidR="00FC1FAA" w:rsidRDefault="00FC1FAA" w:rsidP="000861DF"/>
        </w:tc>
        <w:tc>
          <w:tcPr>
            <w:tcW w:w="9922" w:type="dxa"/>
          </w:tcPr>
          <w:p w14:paraId="5D01F5B5" w14:textId="616E70A0" w:rsidR="00FC1FAA" w:rsidRDefault="00FC1FAA" w:rsidP="000861DF"/>
        </w:tc>
      </w:tr>
      <w:tr w:rsidR="000861DF" w14:paraId="1F598CA8" w14:textId="77777777" w:rsidTr="00284EFE">
        <w:tc>
          <w:tcPr>
            <w:tcW w:w="3823" w:type="dxa"/>
            <w:shd w:val="clear" w:color="auto" w:fill="E2EFD9" w:themeFill="accent6" w:themeFillTint="33"/>
          </w:tcPr>
          <w:p w14:paraId="629B9275" w14:textId="6F0AA9CB" w:rsidR="00FC1FAA" w:rsidRDefault="00264AE0" w:rsidP="000861DF">
            <w:r>
              <w:t>(</w:t>
            </w:r>
            <w:r w:rsidR="0039608E">
              <w:t>k</w:t>
            </w:r>
            <w:r>
              <w:t xml:space="preserve">) </w:t>
            </w:r>
            <w:r w:rsidR="00FC1FAA">
              <w:t>Level of programme</w:t>
            </w:r>
            <w:r w:rsidR="00FC1FAA">
              <w:rPr>
                <w:rStyle w:val="FootnoteReference"/>
              </w:rPr>
              <w:footnoteReference w:id="15"/>
            </w:r>
          </w:p>
          <w:p w14:paraId="054E6D3F" w14:textId="77777777" w:rsidR="00FC1FAA" w:rsidRDefault="00FC1FAA" w:rsidP="000861DF"/>
        </w:tc>
        <w:tc>
          <w:tcPr>
            <w:tcW w:w="9922" w:type="dxa"/>
          </w:tcPr>
          <w:p w14:paraId="2CC1BC17" w14:textId="64E38D7A" w:rsidR="00FC1FAA" w:rsidRDefault="00FC1FAA" w:rsidP="000861DF"/>
        </w:tc>
      </w:tr>
      <w:tr w:rsidR="000861DF" w14:paraId="17341EB2" w14:textId="77777777" w:rsidTr="00284EFE">
        <w:tc>
          <w:tcPr>
            <w:tcW w:w="3823" w:type="dxa"/>
            <w:shd w:val="clear" w:color="auto" w:fill="E2EFD9" w:themeFill="accent6" w:themeFillTint="33"/>
          </w:tcPr>
          <w:p w14:paraId="4975DBC0" w14:textId="0FFA17AB" w:rsidR="00FC1FAA" w:rsidRDefault="00264AE0" w:rsidP="000861DF">
            <w:r>
              <w:t>(</w:t>
            </w:r>
            <w:r w:rsidR="0039608E">
              <w:t>l</w:t>
            </w:r>
            <w:r>
              <w:t xml:space="preserve">) </w:t>
            </w:r>
            <w:r w:rsidR="00FC1FAA">
              <w:t>Permitted study modes</w:t>
            </w:r>
            <w:r w:rsidR="00FC1FAA">
              <w:rPr>
                <w:rStyle w:val="FootnoteReference"/>
              </w:rPr>
              <w:footnoteReference w:id="16"/>
            </w:r>
          </w:p>
          <w:p w14:paraId="497C42F8" w14:textId="77777777" w:rsidR="00FC1FAA" w:rsidRDefault="00FC1FAA" w:rsidP="000861DF"/>
        </w:tc>
        <w:tc>
          <w:tcPr>
            <w:tcW w:w="9922" w:type="dxa"/>
          </w:tcPr>
          <w:p w14:paraId="3F22055A" w14:textId="08B77BFB" w:rsidR="00FC1FAA" w:rsidRDefault="00FC1FAA" w:rsidP="000861DF"/>
        </w:tc>
      </w:tr>
      <w:tr w:rsidR="000861DF" w14:paraId="05D3115A" w14:textId="77777777" w:rsidTr="00284EFE">
        <w:tc>
          <w:tcPr>
            <w:tcW w:w="3823" w:type="dxa"/>
            <w:shd w:val="clear" w:color="auto" w:fill="E2EFD9" w:themeFill="accent6" w:themeFillTint="33"/>
          </w:tcPr>
          <w:p w14:paraId="458A53B4" w14:textId="7ECA5FFC" w:rsidR="00FC1FAA" w:rsidRDefault="00264AE0" w:rsidP="000861DF">
            <w:r>
              <w:t>(</w:t>
            </w:r>
            <w:r w:rsidR="0039608E">
              <w:t>m</w:t>
            </w:r>
            <w:r>
              <w:t xml:space="preserve">) </w:t>
            </w:r>
            <w:proofErr w:type="spellStart"/>
            <w:r w:rsidR="00FC1FAA">
              <w:t>HeCOS</w:t>
            </w:r>
            <w:proofErr w:type="spellEnd"/>
            <w:r w:rsidR="00FC1FAA">
              <w:t xml:space="preserve"> code</w:t>
            </w:r>
            <w:r w:rsidR="00FC1FAA">
              <w:rPr>
                <w:rStyle w:val="FootnoteReference"/>
              </w:rPr>
              <w:footnoteReference w:id="17"/>
            </w:r>
            <w:r w:rsidR="00FC1FAA">
              <w:br/>
            </w:r>
          </w:p>
        </w:tc>
        <w:tc>
          <w:tcPr>
            <w:tcW w:w="9922" w:type="dxa"/>
          </w:tcPr>
          <w:p w14:paraId="66B9ED57" w14:textId="021C0CED" w:rsidR="00FC1FAA" w:rsidRDefault="00FC1FAA" w:rsidP="000861DF"/>
        </w:tc>
      </w:tr>
      <w:tr w:rsidR="000861DF" w14:paraId="75B0FDCA" w14:textId="77777777" w:rsidTr="00284EFE">
        <w:tc>
          <w:tcPr>
            <w:tcW w:w="3823" w:type="dxa"/>
            <w:shd w:val="clear" w:color="auto" w:fill="E2EFD9" w:themeFill="accent6" w:themeFillTint="33"/>
          </w:tcPr>
          <w:p w14:paraId="0D4D6F02" w14:textId="5B072BE8" w:rsidR="00FC1FAA" w:rsidRPr="00A97420" w:rsidRDefault="00264AE0" w:rsidP="000861DF">
            <w:pPr>
              <w:rPr>
                <w:color w:val="000000"/>
              </w:rPr>
            </w:pPr>
            <w:r>
              <w:rPr>
                <w:color w:val="000000"/>
              </w:rPr>
              <w:t>(</w:t>
            </w:r>
            <w:r w:rsidR="0039608E">
              <w:rPr>
                <w:color w:val="000000"/>
              </w:rPr>
              <w:t>n</w:t>
            </w:r>
            <w:r>
              <w:rPr>
                <w:color w:val="000000"/>
              </w:rPr>
              <w:t xml:space="preserve">) </w:t>
            </w:r>
            <w:proofErr w:type="spellStart"/>
            <w:r w:rsidR="00FC1FAA" w:rsidRPr="00A97420">
              <w:rPr>
                <w:color w:val="000000"/>
              </w:rPr>
              <w:t>HeCOS</w:t>
            </w:r>
            <w:proofErr w:type="spellEnd"/>
            <w:r w:rsidR="00FC1FAA" w:rsidRPr="00A97420">
              <w:rPr>
                <w:color w:val="000000"/>
              </w:rPr>
              <w:t xml:space="preserve"> Subject Balance</w:t>
            </w:r>
            <w:r w:rsidR="00FC1FAA">
              <w:rPr>
                <w:rStyle w:val="FootnoteReference"/>
                <w:color w:val="000000"/>
              </w:rPr>
              <w:footnoteReference w:id="18"/>
            </w:r>
          </w:p>
          <w:p w14:paraId="6EA853E0" w14:textId="77777777" w:rsidR="00FC1FAA" w:rsidRPr="00A97420" w:rsidRDefault="00FC1FAA" w:rsidP="000861DF">
            <w:pPr>
              <w:rPr>
                <w:b/>
                <w:color w:val="000000"/>
              </w:rPr>
            </w:pPr>
          </w:p>
        </w:tc>
        <w:tc>
          <w:tcPr>
            <w:tcW w:w="9922" w:type="dxa"/>
          </w:tcPr>
          <w:p w14:paraId="4AA6A266" w14:textId="0928912E" w:rsidR="00FC1FAA" w:rsidRDefault="00FC1FAA" w:rsidP="000861DF"/>
        </w:tc>
      </w:tr>
      <w:tr w:rsidR="00FC1FAA" w14:paraId="1EC9D4DE" w14:textId="77777777" w:rsidTr="00284EFE">
        <w:tc>
          <w:tcPr>
            <w:tcW w:w="3823" w:type="dxa"/>
            <w:shd w:val="clear" w:color="auto" w:fill="E2EFD9" w:themeFill="accent6" w:themeFillTint="33"/>
          </w:tcPr>
          <w:p w14:paraId="22052D50" w14:textId="68BB1732" w:rsidR="00FC1FAA" w:rsidRDefault="00264AE0" w:rsidP="000861DF">
            <w:r>
              <w:lastRenderedPageBreak/>
              <w:t>(</w:t>
            </w:r>
            <w:r w:rsidR="0039608E">
              <w:t>o</w:t>
            </w:r>
            <w:r>
              <w:t xml:space="preserve">) </w:t>
            </w:r>
            <w:r w:rsidR="00FC1FAA">
              <w:t xml:space="preserve">Names of existing </w:t>
            </w:r>
            <w:r w:rsidR="00FC1FAA" w:rsidRPr="009152E8">
              <w:t>programmes to be discontinued</w:t>
            </w:r>
            <w:r w:rsidR="00FC1FAA">
              <w:t xml:space="preserve"> by </w:t>
            </w:r>
            <w:r w:rsidR="00FC1FAA" w:rsidRPr="009152E8">
              <w:t>the introduction of this programme.</w:t>
            </w:r>
          </w:p>
          <w:p w14:paraId="3BA82483" w14:textId="77777777" w:rsidR="00FC1FAA" w:rsidRDefault="00FC1FAA" w:rsidP="000861DF"/>
        </w:tc>
        <w:tc>
          <w:tcPr>
            <w:tcW w:w="9922" w:type="dxa"/>
          </w:tcPr>
          <w:p w14:paraId="3C8D963F" w14:textId="74564436" w:rsidR="00FC1FAA" w:rsidRDefault="00FC1FAA" w:rsidP="000861DF"/>
        </w:tc>
      </w:tr>
      <w:tr w:rsidR="00FC1FAA" w14:paraId="08DC4E55" w14:textId="77777777" w:rsidTr="00284EFE">
        <w:tc>
          <w:tcPr>
            <w:tcW w:w="3823" w:type="dxa"/>
            <w:shd w:val="clear" w:color="auto" w:fill="E2EFD9" w:themeFill="accent6" w:themeFillTint="33"/>
          </w:tcPr>
          <w:p w14:paraId="3FF8044B" w14:textId="7B3E5513" w:rsidR="00FC1FAA" w:rsidRDefault="00264AE0" w:rsidP="000861DF">
            <w:r>
              <w:t>(</w:t>
            </w:r>
            <w:r w:rsidR="0039608E">
              <w:t>p</w:t>
            </w:r>
            <w:r>
              <w:t xml:space="preserve">) </w:t>
            </w:r>
            <w:r w:rsidR="00FC1FAA">
              <w:t>Relevant QAA Subject Benchmark statement(s).</w:t>
            </w:r>
            <w:r w:rsidR="00FC1FAA">
              <w:rPr>
                <w:rStyle w:val="FootnoteReference"/>
              </w:rPr>
              <w:footnoteReference w:id="19"/>
            </w:r>
          </w:p>
          <w:p w14:paraId="28C97B34" w14:textId="77777777" w:rsidR="00FC1FAA" w:rsidRDefault="00FC1FAA" w:rsidP="000861DF"/>
        </w:tc>
        <w:tc>
          <w:tcPr>
            <w:tcW w:w="9922" w:type="dxa"/>
          </w:tcPr>
          <w:p w14:paraId="54883815" w14:textId="2C83CCC9" w:rsidR="00FC1FAA" w:rsidRDefault="00FC1FAA" w:rsidP="000861DF"/>
        </w:tc>
      </w:tr>
      <w:tr w:rsidR="00FC1FAA" w14:paraId="4C5A7835" w14:textId="77777777" w:rsidTr="00284EFE">
        <w:tc>
          <w:tcPr>
            <w:tcW w:w="3823" w:type="dxa"/>
            <w:shd w:val="clear" w:color="auto" w:fill="E2EFD9" w:themeFill="accent6" w:themeFillTint="33"/>
          </w:tcPr>
          <w:p w14:paraId="06B5B80C" w14:textId="54500603" w:rsidR="00FC1FAA" w:rsidRDefault="00264AE0" w:rsidP="000861DF">
            <w:r>
              <w:t xml:space="preserve">(r) </w:t>
            </w:r>
            <w:r w:rsidR="00FC1FAA" w:rsidRPr="0054113A">
              <w:t>Professional or Statutory Bodies</w:t>
            </w:r>
            <w:r w:rsidR="00FC1FAA">
              <w:rPr>
                <w:rStyle w:val="FootnoteReference"/>
              </w:rPr>
              <w:footnoteReference w:id="20"/>
            </w:r>
            <w:r w:rsidR="00FC1FAA">
              <w:br/>
            </w:r>
          </w:p>
        </w:tc>
        <w:tc>
          <w:tcPr>
            <w:tcW w:w="9922" w:type="dxa"/>
          </w:tcPr>
          <w:p w14:paraId="04625B70" w14:textId="57540B6B" w:rsidR="00FC1FAA" w:rsidRDefault="00FC1FAA" w:rsidP="000861DF"/>
        </w:tc>
      </w:tr>
    </w:tbl>
    <w:p w14:paraId="663CE673" w14:textId="7299C106" w:rsidR="00CB74C6" w:rsidRDefault="00CB74C6" w:rsidP="000861DF">
      <w:pPr>
        <w:rPr>
          <w:szCs w:val="24"/>
          <w:u w:val="single"/>
        </w:rPr>
      </w:pPr>
    </w:p>
    <w:p w14:paraId="1431652A" w14:textId="5C8036CD" w:rsidR="001949A6" w:rsidRPr="00321BF3" w:rsidRDefault="009C6124" w:rsidP="000861DF">
      <w:pPr>
        <w:pStyle w:val="Heading3"/>
      </w:pPr>
      <w:bookmarkStart w:id="12" w:name="_Toc148369958"/>
      <w:r>
        <w:t>Proposed p</w:t>
      </w:r>
      <w:r w:rsidR="005A28F7" w:rsidRPr="00321BF3">
        <w:t>rogramme structure and academic content</w:t>
      </w:r>
      <w:r w:rsidR="009D15A1">
        <w:rPr>
          <w:rStyle w:val="FootnoteReference"/>
        </w:rPr>
        <w:footnoteReference w:id="21"/>
      </w:r>
      <w:bookmarkEnd w:id="12"/>
    </w:p>
    <w:p w14:paraId="6F421ACB" w14:textId="77777777" w:rsidR="001949A6" w:rsidRDefault="001949A6" w:rsidP="000861DF"/>
    <w:tbl>
      <w:tblPr>
        <w:tblStyle w:val="TableGrid"/>
        <w:tblW w:w="13745" w:type="dxa"/>
        <w:tblInd w:w="0" w:type="dxa"/>
        <w:tblLook w:val="04A0" w:firstRow="1" w:lastRow="0" w:firstColumn="1" w:lastColumn="0" w:noHBand="0" w:noVBand="1"/>
      </w:tblPr>
      <w:tblGrid>
        <w:gridCol w:w="13745"/>
      </w:tblGrid>
      <w:tr w:rsidR="00595CF6" w:rsidRPr="00515EA8" w14:paraId="74B0B5E0" w14:textId="77777777" w:rsidTr="00556A7F">
        <w:tc>
          <w:tcPr>
            <w:tcW w:w="13745" w:type="dxa"/>
            <w:shd w:val="clear" w:color="auto" w:fill="E2EFD9" w:themeFill="accent6" w:themeFillTint="33"/>
          </w:tcPr>
          <w:p w14:paraId="1AC456D9" w14:textId="3B826FB8" w:rsidR="00595CF6" w:rsidRPr="00515EA8" w:rsidRDefault="006E7C4A" w:rsidP="000861DF">
            <w:r>
              <w:t>8</w:t>
            </w:r>
            <w:r w:rsidR="00595CF6" w:rsidRPr="00515EA8">
              <w:t>.1</w:t>
            </w:r>
            <w:r w:rsidR="00711047" w:rsidRPr="00515EA8">
              <w:t xml:space="preserve">: </w:t>
            </w:r>
            <w:r w:rsidR="00707BD7" w:rsidRPr="00515EA8">
              <w:t>P</w:t>
            </w:r>
            <w:r w:rsidR="00711047" w:rsidRPr="00515EA8">
              <w:t xml:space="preserve">rogramme </w:t>
            </w:r>
            <w:r w:rsidR="00707BD7" w:rsidRPr="00515EA8">
              <w:t xml:space="preserve">intended </w:t>
            </w:r>
            <w:r w:rsidR="00711047" w:rsidRPr="00515EA8">
              <w:t>aims</w:t>
            </w:r>
            <w:r w:rsidR="00473B60">
              <w:rPr>
                <w:rStyle w:val="FootnoteReference"/>
              </w:rPr>
              <w:footnoteReference w:id="22"/>
            </w:r>
          </w:p>
          <w:p w14:paraId="76CEC035" w14:textId="50DBC93F" w:rsidR="0084448A" w:rsidRPr="00515EA8" w:rsidRDefault="0084448A" w:rsidP="000861DF"/>
        </w:tc>
      </w:tr>
      <w:tr w:rsidR="00595CF6" w14:paraId="590BEF49" w14:textId="77777777" w:rsidTr="00556A7F">
        <w:tc>
          <w:tcPr>
            <w:tcW w:w="13745" w:type="dxa"/>
          </w:tcPr>
          <w:p w14:paraId="6D442B21" w14:textId="4E46DDE3" w:rsidR="00595CF6" w:rsidRDefault="00595CF6" w:rsidP="000861DF"/>
          <w:p w14:paraId="06D94A81" w14:textId="52F3C7C8" w:rsidR="0084448A" w:rsidRDefault="0084448A" w:rsidP="000861DF"/>
        </w:tc>
      </w:tr>
    </w:tbl>
    <w:p w14:paraId="50C89951" w14:textId="77777777" w:rsidR="005A28F7" w:rsidRDefault="005A28F7" w:rsidP="000861DF"/>
    <w:tbl>
      <w:tblPr>
        <w:tblStyle w:val="TableGrid"/>
        <w:tblW w:w="13745" w:type="dxa"/>
        <w:tblInd w:w="0" w:type="dxa"/>
        <w:tblLook w:val="04A0" w:firstRow="1" w:lastRow="0" w:firstColumn="1" w:lastColumn="0" w:noHBand="0" w:noVBand="1"/>
      </w:tblPr>
      <w:tblGrid>
        <w:gridCol w:w="13745"/>
      </w:tblGrid>
      <w:tr w:rsidR="002C69E4" w:rsidRPr="00515EA8" w14:paraId="6E842CDB" w14:textId="77777777" w:rsidTr="00556A7F">
        <w:tc>
          <w:tcPr>
            <w:tcW w:w="13745" w:type="dxa"/>
            <w:shd w:val="clear" w:color="auto" w:fill="E2EFD9" w:themeFill="accent6" w:themeFillTint="33"/>
          </w:tcPr>
          <w:p w14:paraId="52BAC386" w14:textId="0D18B617" w:rsidR="002C69E4" w:rsidRPr="00515EA8" w:rsidRDefault="006E7C4A" w:rsidP="000861DF">
            <w:r>
              <w:t>8</w:t>
            </w:r>
            <w:r w:rsidR="002C69E4" w:rsidRPr="00515EA8">
              <w:t>.2</w:t>
            </w:r>
            <w:r w:rsidR="00711047" w:rsidRPr="00515EA8">
              <w:t xml:space="preserve">: </w:t>
            </w:r>
            <w:r w:rsidR="00707BD7" w:rsidRPr="00515EA8">
              <w:t>Programme intended learning outcomes: knowledge and understanding; skills and other attributes</w:t>
            </w:r>
            <w:r w:rsidR="009D15A1">
              <w:rPr>
                <w:rStyle w:val="FootnoteReference"/>
              </w:rPr>
              <w:footnoteReference w:id="23"/>
            </w:r>
          </w:p>
          <w:p w14:paraId="429F2611" w14:textId="794477F4" w:rsidR="0084448A" w:rsidRPr="00515EA8" w:rsidRDefault="0084448A" w:rsidP="000861DF"/>
        </w:tc>
      </w:tr>
      <w:tr w:rsidR="002C69E4" w14:paraId="3309E246" w14:textId="77777777" w:rsidTr="00556A7F">
        <w:tc>
          <w:tcPr>
            <w:tcW w:w="13745" w:type="dxa"/>
          </w:tcPr>
          <w:p w14:paraId="6D010F1E" w14:textId="0FBB3B63" w:rsidR="002C69E4" w:rsidRDefault="002C69E4" w:rsidP="000861DF"/>
          <w:p w14:paraId="24963F5F" w14:textId="19EB2542" w:rsidR="0084448A" w:rsidRDefault="0084448A" w:rsidP="000861DF"/>
        </w:tc>
      </w:tr>
    </w:tbl>
    <w:p w14:paraId="16EC4F99" w14:textId="77777777" w:rsidR="002C69E4" w:rsidRDefault="002C69E4" w:rsidP="000861DF"/>
    <w:tbl>
      <w:tblPr>
        <w:tblStyle w:val="TableGrid"/>
        <w:tblW w:w="13745" w:type="dxa"/>
        <w:tblInd w:w="0" w:type="dxa"/>
        <w:tblLook w:val="04A0" w:firstRow="1" w:lastRow="0" w:firstColumn="1" w:lastColumn="0" w:noHBand="0" w:noVBand="1"/>
      </w:tblPr>
      <w:tblGrid>
        <w:gridCol w:w="3681"/>
        <w:gridCol w:w="10064"/>
      </w:tblGrid>
      <w:tr w:rsidR="00DE68B8" w:rsidRPr="00515EA8" w14:paraId="45B20A07" w14:textId="77777777" w:rsidTr="00556A7F">
        <w:tc>
          <w:tcPr>
            <w:tcW w:w="13745" w:type="dxa"/>
            <w:gridSpan w:val="2"/>
            <w:shd w:val="clear" w:color="auto" w:fill="E2EFD9" w:themeFill="accent6" w:themeFillTint="33"/>
          </w:tcPr>
          <w:p w14:paraId="309D279B" w14:textId="100CF784" w:rsidR="00DE68B8" w:rsidRPr="00515EA8" w:rsidRDefault="006E7C4A" w:rsidP="000861DF">
            <w:r>
              <w:lastRenderedPageBreak/>
              <w:t>8</w:t>
            </w:r>
            <w:r w:rsidR="00DE68B8" w:rsidRPr="00515EA8">
              <w:t>.3:</w:t>
            </w:r>
            <w:r w:rsidR="00C4380A" w:rsidRPr="00515EA8">
              <w:t xml:space="preserve"> Describe the teaching, learning and assessment strategies that will enable outcomes to be achieved and demonstrated</w:t>
            </w:r>
            <w:r w:rsidR="00337802">
              <w:t xml:space="preserve">. Please specifically address </w:t>
            </w:r>
            <w:r w:rsidR="0022192A">
              <w:t xml:space="preserve">how </w:t>
            </w:r>
            <w:r w:rsidR="00337802">
              <w:t>your choice of programme type (MRes/PhD or MPhil/PhD)</w:t>
            </w:r>
            <w:r w:rsidR="0022192A">
              <w:t xml:space="preserve"> will address your teaching, learning and assessment strategies.</w:t>
            </w:r>
          </w:p>
          <w:p w14:paraId="5BED9D22" w14:textId="61EBDD7E" w:rsidR="0084448A" w:rsidRPr="00515EA8" w:rsidRDefault="0084448A" w:rsidP="000861DF"/>
        </w:tc>
      </w:tr>
      <w:tr w:rsidR="00515EA8" w14:paraId="59B9ABC3" w14:textId="77777777" w:rsidTr="00515EA8">
        <w:tc>
          <w:tcPr>
            <w:tcW w:w="3681" w:type="dxa"/>
            <w:shd w:val="clear" w:color="auto" w:fill="E2EFD9" w:themeFill="accent6" w:themeFillTint="33"/>
          </w:tcPr>
          <w:p w14:paraId="78C9C4A0" w14:textId="77777777" w:rsidR="00515EA8" w:rsidRDefault="00515EA8" w:rsidP="000861DF">
            <w:pPr>
              <w:tabs>
                <w:tab w:val="left" w:pos="-720"/>
              </w:tabs>
              <w:suppressAutoHyphens/>
              <w:rPr>
                <w:iCs/>
                <w:spacing w:val="-2"/>
              </w:rPr>
            </w:pPr>
            <w:r w:rsidRPr="00515EA8">
              <w:rPr>
                <w:iCs/>
                <w:spacing w:val="-2"/>
              </w:rPr>
              <w:t xml:space="preserve">Teaching and learning strategies </w:t>
            </w:r>
          </w:p>
          <w:p w14:paraId="51D2B7BD" w14:textId="66918C8C" w:rsidR="008E4A1F" w:rsidRPr="00515EA8" w:rsidRDefault="008E4A1F" w:rsidP="000861DF">
            <w:pPr>
              <w:tabs>
                <w:tab w:val="left" w:pos="-720"/>
              </w:tabs>
              <w:suppressAutoHyphens/>
              <w:rPr>
                <w:iCs/>
                <w:spacing w:val="-2"/>
              </w:rPr>
            </w:pPr>
          </w:p>
        </w:tc>
        <w:tc>
          <w:tcPr>
            <w:tcW w:w="10064" w:type="dxa"/>
          </w:tcPr>
          <w:p w14:paraId="73A0455A" w14:textId="1CE20A5A" w:rsidR="00515EA8" w:rsidRDefault="00515EA8" w:rsidP="000861DF">
            <w:pPr>
              <w:tabs>
                <w:tab w:val="left" w:pos="-720"/>
              </w:tabs>
              <w:suppressAutoHyphens/>
              <w:rPr>
                <w:iCs/>
                <w:spacing w:val="-2"/>
              </w:rPr>
            </w:pPr>
          </w:p>
          <w:p w14:paraId="214E73B5" w14:textId="53D37E47" w:rsidR="008E4A1F" w:rsidRPr="001F3C68" w:rsidRDefault="008E4A1F" w:rsidP="000861DF">
            <w:pPr>
              <w:tabs>
                <w:tab w:val="left" w:pos="-720"/>
              </w:tabs>
              <w:suppressAutoHyphens/>
              <w:rPr>
                <w:spacing w:val="-2"/>
              </w:rPr>
            </w:pPr>
          </w:p>
        </w:tc>
      </w:tr>
      <w:tr w:rsidR="00515EA8" w14:paraId="0E4D6DE4" w14:textId="77777777" w:rsidTr="00515EA8">
        <w:tc>
          <w:tcPr>
            <w:tcW w:w="3681" w:type="dxa"/>
            <w:shd w:val="clear" w:color="auto" w:fill="E2EFD9" w:themeFill="accent6" w:themeFillTint="33"/>
          </w:tcPr>
          <w:p w14:paraId="7D5B7754" w14:textId="77777777" w:rsidR="00515EA8" w:rsidRDefault="00515EA8" w:rsidP="000861DF">
            <w:pPr>
              <w:tabs>
                <w:tab w:val="left" w:pos="-720"/>
              </w:tabs>
              <w:suppressAutoHyphens/>
              <w:rPr>
                <w:iCs/>
                <w:spacing w:val="-2"/>
              </w:rPr>
            </w:pPr>
            <w:r w:rsidRPr="00515EA8">
              <w:rPr>
                <w:iCs/>
                <w:spacing w:val="-2"/>
              </w:rPr>
              <w:t>Assessment strategies</w:t>
            </w:r>
          </w:p>
          <w:p w14:paraId="3186AE0C" w14:textId="6F89324C" w:rsidR="008E4A1F" w:rsidRPr="00515EA8" w:rsidRDefault="008E4A1F" w:rsidP="000861DF">
            <w:pPr>
              <w:tabs>
                <w:tab w:val="left" w:pos="-720"/>
              </w:tabs>
              <w:suppressAutoHyphens/>
            </w:pPr>
          </w:p>
        </w:tc>
        <w:tc>
          <w:tcPr>
            <w:tcW w:w="10064" w:type="dxa"/>
          </w:tcPr>
          <w:p w14:paraId="7E183DEE" w14:textId="26B3D9D1" w:rsidR="00515EA8" w:rsidRDefault="00515EA8" w:rsidP="000861DF">
            <w:pPr>
              <w:tabs>
                <w:tab w:val="left" w:pos="-720"/>
              </w:tabs>
              <w:suppressAutoHyphens/>
            </w:pPr>
          </w:p>
          <w:p w14:paraId="4B8A28D6" w14:textId="38FDDD1C" w:rsidR="008E4A1F" w:rsidRPr="00515EA8" w:rsidRDefault="008E4A1F" w:rsidP="000861DF">
            <w:pPr>
              <w:tabs>
                <w:tab w:val="left" w:pos="-720"/>
              </w:tabs>
              <w:suppressAutoHyphens/>
              <w:rPr>
                <w:b/>
                <w:bCs/>
                <w:iCs/>
                <w:spacing w:val="-2"/>
              </w:rPr>
            </w:pPr>
          </w:p>
        </w:tc>
      </w:tr>
    </w:tbl>
    <w:p w14:paraId="40E9945D" w14:textId="77777777" w:rsidR="00DE68B8" w:rsidRDefault="00DE68B8" w:rsidP="000861DF"/>
    <w:tbl>
      <w:tblPr>
        <w:tblStyle w:val="TableGrid"/>
        <w:tblW w:w="13745" w:type="dxa"/>
        <w:tblInd w:w="0" w:type="dxa"/>
        <w:tblLook w:val="04A0" w:firstRow="1" w:lastRow="0" w:firstColumn="1" w:lastColumn="0" w:noHBand="0" w:noVBand="1"/>
      </w:tblPr>
      <w:tblGrid>
        <w:gridCol w:w="13745"/>
      </w:tblGrid>
      <w:tr w:rsidR="005C3792" w:rsidRPr="00515EA8" w14:paraId="3EBB9A3D" w14:textId="77777777" w:rsidTr="00556A7F">
        <w:tc>
          <w:tcPr>
            <w:tcW w:w="13745" w:type="dxa"/>
            <w:shd w:val="clear" w:color="auto" w:fill="E2EFD9" w:themeFill="accent6" w:themeFillTint="33"/>
            <w:vAlign w:val="center"/>
          </w:tcPr>
          <w:p w14:paraId="1A1B4016" w14:textId="5EABECB0" w:rsidR="005C3792" w:rsidRPr="00515EA8" w:rsidRDefault="006E7C4A" w:rsidP="000861DF">
            <w:pPr>
              <w:rPr>
                <w:color w:val="000000"/>
              </w:rPr>
            </w:pPr>
            <w:r>
              <w:rPr>
                <w:color w:val="000000"/>
              </w:rPr>
              <w:t>8</w:t>
            </w:r>
            <w:r w:rsidR="006441CC" w:rsidRPr="00515EA8">
              <w:rPr>
                <w:color w:val="000000"/>
              </w:rPr>
              <w:t xml:space="preserve">.4: </w:t>
            </w:r>
            <w:r w:rsidR="005C3792" w:rsidRPr="00515EA8">
              <w:rPr>
                <w:color w:val="000000"/>
              </w:rPr>
              <w:t>Equity, Diversity and Inclusivity</w:t>
            </w:r>
          </w:p>
          <w:p w14:paraId="6D5A5D56" w14:textId="18053051" w:rsidR="0084448A" w:rsidRPr="00515EA8" w:rsidRDefault="0084448A" w:rsidP="000861DF">
            <w:pPr>
              <w:jc w:val="center"/>
            </w:pPr>
          </w:p>
        </w:tc>
      </w:tr>
      <w:tr w:rsidR="005C3792" w14:paraId="5D06473F" w14:textId="77777777" w:rsidTr="009D15A1">
        <w:tc>
          <w:tcPr>
            <w:tcW w:w="13745" w:type="dxa"/>
            <w:shd w:val="clear" w:color="auto" w:fill="E2EFD9" w:themeFill="accent6" w:themeFillTint="33"/>
          </w:tcPr>
          <w:p w14:paraId="37FFED2B" w14:textId="77777777" w:rsidR="005C3792" w:rsidRDefault="00E72BFE" w:rsidP="000861DF">
            <w:pPr>
              <w:tabs>
                <w:tab w:val="left" w:pos="-720"/>
              </w:tabs>
              <w:suppressAutoHyphens/>
              <w:rPr>
                <w:bCs/>
                <w:color w:val="000000"/>
              </w:rPr>
            </w:pPr>
            <w:r>
              <w:rPr>
                <w:spacing w:val="-2"/>
              </w:rPr>
              <w:t xml:space="preserve">(a) </w:t>
            </w:r>
            <w:r w:rsidRPr="00E72BFE">
              <w:rPr>
                <w:b/>
                <w:bCs/>
                <w:spacing w:val="-2"/>
              </w:rPr>
              <w:t>Teaching</w:t>
            </w:r>
            <w:r w:rsidRPr="00E72BFE">
              <w:rPr>
                <w:spacing w:val="-2"/>
              </w:rPr>
              <w:t xml:space="preserve">: </w:t>
            </w:r>
            <w:r w:rsidRPr="00E72BFE">
              <w:rPr>
                <w:bCs/>
                <w:color w:val="000000"/>
              </w:rPr>
              <w:t>Please state how the programme will incorporate diverse modes of teaching that are accessible to a range of learning styles and are inclusive of students’ diverse social and cultural backgrounds. Examples may include the use of learning technologies, the use of a range of teaching styles and content delivery such as online tutorials, workshop-style sessions etc.</w:t>
            </w:r>
          </w:p>
          <w:p w14:paraId="24AB5C72" w14:textId="6B04F38A" w:rsidR="00E72BFE" w:rsidRPr="00E72BFE" w:rsidRDefault="00E72BFE" w:rsidP="000861DF">
            <w:pPr>
              <w:tabs>
                <w:tab w:val="left" w:pos="-720"/>
              </w:tabs>
              <w:suppressAutoHyphens/>
              <w:rPr>
                <w:spacing w:val="-2"/>
              </w:rPr>
            </w:pPr>
          </w:p>
        </w:tc>
      </w:tr>
      <w:tr w:rsidR="005C3792" w14:paraId="709325BA" w14:textId="77777777" w:rsidTr="00556A7F">
        <w:tc>
          <w:tcPr>
            <w:tcW w:w="13745" w:type="dxa"/>
          </w:tcPr>
          <w:p w14:paraId="3E4E1B7A" w14:textId="5CB7E677" w:rsidR="005C3792" w:rsidRDefault="005C3792" w:rsidP="000861DF">
            <w:pPr>
              <w:tabs>
                <w:tab w:val="left" w:pos="-720"/>
              </w:tabs>
              <w:suppressAutoHyphens/>
              <w:rPr>
                <w:iCs/>
                <w:spacing w:val="-2"/>
              </w:rPr>
            </w:pPr>
          </w:p>
          <w:p w14:paraId="683FBF1A" w14:textId="35B00F77" w:rsidR="004A2F9F" w:rsidRPr="00E72BFE" w:rsidRDefault="004A2F9F" w:rsidP="000861DF">
            <w:pPr>
              <w:tabs>
                <w:tab w:val="left" w:pos="-720"/>
              </w:tabs>
              <w:suppressAutoHyphens/>
              <w:rPr>
                <w:iCs/>
                <w:spacing w:val="-2"/>
              </w:rPr>
            </w:pPr>
          </w:p>
        </w:tc>
      </w:tr>
      <w:tr w:rsidR="00E72BFE" w14:paraId="2F51C55B" w14:textId="77777777" w:rsidTr="009D15A1">
        <w:tc>
          <w:tcPr>
            <w:tcW w:w="13745" w:type="dxa"/>
            <w:shd w:val="clear" w:color="auto" w:fill="E2EFD9" w:themeFill="accent6" w:themeFillTint="33"/>
          </w:tcPr>
          <w:p w14:paraId="33B7A842" w14:textId="77777777" w:rsidR="00E72BFE" w:rsidRDefault="006C494F" w:rsidP="000861DF">
            <w:pPr>
              <w:tabs>
                <w:tab w:val="left" w:pos="-720"/>
              </w:tabs>
              <w:suppressAutoHyphens/>
              <w:rPr>
                <w:bCs/>
                <w:color w:val="000000"/>
              </w:rPr>
            </w:pPr>
            <w:r>
              <w:rPr>
                <w:iCs/>
                <w:spacing w:val="-2"/>
              </w:rPr>
              <w:t xml:space="preserve">(b) </w:t>
            </w:r>
            <w:r w:rsidR="00C33005" w:rsidRPr="00C33005">
              <w:rPr>
                <w:b/>
                <w:bCs/>
                <w:iCs/>
                <w:spacing w:val="-2"/>
              </w:rPr>
              <w:t>Course content</w:t>
            </w:r>
            <w:r w:rsidR="00C33005">
              <w:rPr>
                <w:iCs/>
                <w:spacing w:val="-2"/>
              </w:rPr>
              <w:t xml:space="preserve">: </w:t>
            </w:r>
            <w:r w:rsidR="00B9633D" w:rsidRPr="00542316">
              <w:rPr>
                <w:bCs/>
                <w:color w:val="000000"/>
              </w:rPr>
              <w:t>Does the programme (explicitly or implicitly) address an appropriate range of diversity issues in relation to the subject material? Examples may include developing a portfolio of courses that reflect a diverse student body, use of materials on courses that are drawn from a wide range of sources.</w:t>
            </w:r>
          </w:p>
          <w:p w14:paraId="3E7BD2C6" w14:textId="06EC564E" w:rsidR="00A73973" w:rsidRPr="00E72BFE" w:rsidRDefault="00A73973" w:rsidP="000861DF">
            <w:pPr>
              <w:tabs>
                <w:tab w:val="left" w:pos="-720"/>
              </w:tabs>
              <w:suppressAutoHyphens/>
              <w:rPr>
                <w:iCs/>
                <w:spacing w:val="-2"/>
              </w:rPr>
            </w:pPr>
          </w:p>
        </w:tc>
      </w:tr>
      <w:tr w:rsidR="00B9633D" w14:paraId="613029CD" w14:textId="77777777" w:rsidTr="00556A7F">
        <w:tc>
          <w:tcPr>
            <w:tcW w:w="13745" w:type="dxa"/>
            <w:shd w:val="clear" w:color="auto" w:fill="auto"/>
          </w:tcPr>
          <w:p w14:paraId="340FC1AE" w14:textId="16113E45" w:rsidR="00B9633D" w:rsidRDefault="00B9633D" w:rsidP="000861DF">
            <w:pPr>
              <w:tabs>
                <w:tab w:val="left" w:pos="-720"/>
              </w:tabs>
              <w:suppressAutoHyphens/>
              <w:rPr>
                <w:iCs/>
                <w:spacing w:val="-2"/>
              </w:rPr>
            </w:pPr>
          </w:p>
          <w:p w14:paraId="5E403B4F" w14:textId="31375DA1" w:rsidR="004A2F9F" w:rsidRDefault="004A2F9F" w:rsidP="000861DF">
            <w:pPr>
              <w:tabs>
                <w:tab w:val="left" w:pos="-720"/>
              </w:tabs>
              <w:suppressAutoHyphens/>
              <w:rPr>
                <w:iCs/>
                <w:spacing w:val="-2"/>
              </w:rPr>
            </w:pPr>
          </w:p>
        </w:tc>
      </w:tr>
      <w:tr w:rsidR="00B9633D" w14:paraId="211151DC" w14:textId="77777777" w:rsidTr="009D15A1">
        <w:tc>
          <w:tcPr>
            <w:tcW w:w="13745" w:type="dxa"/>
            <w:shd w:val="clear" w:color="auto" w:fill="E2EFD9" w:themeFill="accent6" w:themeFillTint="33"/>
          </w:tcPr>
          <w:p w14:paraId="76D29007" w14:textId="77777777" w:rsidR="00B9633D" w:rsidRDefault="00B9633D" w:rsidP="000861DF">
            <w:pPr>
              <w:tabs>
                <w:tab w:val="left" w:pos="-720"/>
              </w:tabs>
              <w:suppressAutoHyphens/>
              <w:rPr>
                <w:iCs/>
                <w:spacing w:val="-2"/>
              </w:rPr>
            </w:pPr>
            <w:r>
              <w:rPr>
                <w:iCs/>
                <w:spacing w:val="-2"/>
              </w:rPr>
              <w:t xml:space="preserve">(c) </w:t>
            </w:r>
            <w:r w:rsidRPr="00B9633D">
              <w:rPr>
                <w:b/>
                <w:bCs/>
                <w:iCs/>
                <w:spacing w:val="-2"/>
              </w:rPr>
              <w:t>Assessment</w:t>
            </w:r>
            <w:r>
              <w:rPr>
                <w:iCs/>
                <w:spacing w:val="-2"/>
              </w:rPr>
              <w:t xml:space="preserve">: </w:t>
            </w:r>
            <w:r w:rsidR="004A2F9F" w:rsidRPr="004A2F9F">
              <w:rPr>
                <w:iCs/>
                <w:spacing w:val="-2"/>
              </w:rPr>
              <w:t>Will the programme incorporate diverse forms of assessment that are inclusive of neurodiversity, and diverse learning styles and experiences? Does the assessment allow for an</w:t>
            </w:r>
            <w:r w:rsidR="004A2F9F">
              <w:rPr>
                <w:iCs/>
                <w:spacing w:val="-2"/>
              </w:rPr>
              <w:t xml:space="preserve"> </w:t>
            </w:r>
            <w:r w:rsidR="004A2F9F" w:rsidRPr="004A2F9F">
              <w:rPr>
                <w:iCs/>
                <w:spacing w:val="-2"/>
              </w:rPr>
              <w:t>additional time allowance or an alternative mode of assessment for students with permitted adjustments or those who have unforeseeable circumstances?</w:t>
            </w:r>
            <w:r w:rsidR="004A2F9F">
              <w:rPr>
                <w:iCs/>
                <w:spacing w:val="-2"/>
              </w:rPr>
              <w:t xml:space="preserve"> </w:t>
            </w:r>
            <w:r w:rsidR="004A2F9F" w:rsidRPr="004A2F9F">
              <w:rPr>
                <w:iCs/>
                <w:spacing w:val="-2"/>
              </w:rPr>
              <w:t xml:space="preserve">Examples may include using mixed modes of assessment across courses, ensuring modes of assessment test appropriate skills and knowledge both for individual courses and the </w:t>
            </w:r>
            <w:proofErr w:type="gramStart"/>
            <w:r w:rsidR="004A2F9F" w:rsidRPr="004A2F9F">
              <w:rPr>
                <w:iCs/>
                <w:spacing w:val="-2"/>
              </w:rPr>
              <w:t>programme as a whole</w:t>
            </w:r>
            <w:proofErr w:type="gramEnd"/>
            <w:r w:rsidR="004A2F9F" w:rsidRPr="004A2F9F">
              <w:rPr>
                <w:iCs/>
                <w:spacing w:val="-2"/>
              </w:rPr>
              <w:t>. Please refer to the LSE Assessment Toolkit.</w:t>
            </w:r>
          </w:p>
          <w:p w14:paraId="6BE73CB8" w14:textId="2F554F5E" w:rsidR="00A73973" w:rsidRPr="004A2F9F" w:rsidRDefault="00A73973" w:rsidP="000861DF">
            <w:pPr>
              <w:tabs>
                <w:tab w:val="left" w:pos="-720"/>
              </w:tabs>
              <w:suppressAutoHyphens/>
              <w:rPr>
                <w:iCs/>
                <w:spacing w:val="-2"/>
              </w:rPr>
            </w:pPr>
          </w:p>
        </w:tc>
      </w:tr>
      <w:tr w:rsidR="004A2F9F" w14:paraId="50C2C7C7" w14:textId="77777777" w:rsidTr="00556A7F">
        <w:tc>
          <w:tcPr>
            <w:tcW w:w="13745" w:type="dxa"/>
            <w:shd w:val="clear" w:color="auto" w:fill="auto"/>
          </w:tcPr>
          <w:p w14:paraId="506BFBE3" w14:textId="2E8EAB25" w:rsidR="004A2F9F" w:rsidRDefault="004A2F9F" w:rsidP="000861DF">
            <w:pPr>
              <w:tabs>
                <w:tab w:val="left" w:pos="-720"/>
              </w:tabs>
              <w:suppressAutoHyphens/>
              <w:rPr>
                <w:iCs/>
                <w:spacing w:val="-2"/>
              </w:rPr>
            </w:pPr>
          </w:p>
          <w:p w14:paraId="3F08D43C" w14:textId="4B211D40" w:rsidR="004A2F9F" w:rsidRDefault="004A2F9F" w:rsidP="000861DF">
            <w:pPr>
              <w:tabs>
                <w:tab w:val="left" w:pos="-720"/>
              </w:tabs>
              <w:suppressAutoHyphens/>
              <w:rPr>
                <w:iCs/>
                <w:spacing w:val="-2"/>
              </w:rPr>
            </w:pPr>
          </w:p>
        </w:tc>
      </w:tr>
    </w:tbl>
    <w:p w14:paraId="56398BDB" w14:textId="77777777" w:rsidR="005A28F7" w:rsidRDefault="005A28F7" w:rsidP="000861DF"/>
    <w:tbl>
      <w:tblPr>
        <w:tblStyle w:val="TableGrid"/>
        <w:tblW w:w="13745" w:type="dxa"/>
        <w:tblInd w:w="0" w:type="dxa"/>
        <w:tblLook w:val="04A0" w:firstRow="1" w:lastRow="0" w:firstColumn="1" w:lastColumn="0" w:noHBand="0" w:noVBand="1"/>
      </w:tblPr>
      <w:tblGrid>
        <w:gridCol w:w="13745"/>
      </w:tblGrid>
      <w:tr w:rsidR="00CA0548" w:rsidRPr="00593DAE" w14:paraId="78DA1EE4" w14:textId="77777777" w:rsidTr="00556A7F">
        <w:tc>
          <w:tcPr>
            <w:tcW w:w="13745" w:type="dxa"/>
            <w:shd w:val="clear" w:color="auto" w:fill="E2EFD9" w:themeFill="accent6" w:themeFillTint="33"/>
            <w:vAlign w:val="center"/>
          </w:tcPr>
          <w:p w14:paraId="2EE91F32" w14:textId="23DBC527" w:rsidR="00CA0548" w:rsidRPr="00593DAE" w:rsidRDefault="006E7C4A" w:rsidP="000861DF">
            <w:pPr>
              <w:rPr>
                <w:color w:val="000000"/>
              </w:rPr>
            </w:pPr>
            <w:r>
              <w:rPr>
                <w:color w:val="000000"/>
              </w:rPr>
              <w:t>8</w:t>
            </w:r>
            <w:r w:rsidR="00CA0548" w:rsidRPr="00593DAE">
              <w:rPr>
                <w:color w:val="000000"/>
              </w:rPr>
              <w:t>.5: Learning opportunities</w:t>
            </w:r>
          </w:p>
          <w:p w14:paraId="09861B83" w14:textId="2276495C" w:rsidR="0084448A" w:rsidRPr="00593DAE" w:rsidRDefault="0084448A" w:rsidP="000861DF"/>
        </w:tc>
      </w:tr>
      <w:tr w:rsidR="00CA0548" w:rsidRPr="00E72BFE" w14:paraId="594C6A9E" w14:textId="77777777" w:rsidTr="009D15A1">
        <w:tc>
          <w:tcPr>
            <w:tcW w:w="13745" w:type="dxa"/>
            <w:shd w:val="clear" w:color="auto" w:fill="E2EFD9" w:themeFill="accent6" w:themeFillTint="33"/>
          </w:tcPr>
          <w:p w14:paraId="6CC274E4" w14:textId="77777777" w:rsidR="00CA0548" w:rsidRDefault="00CA0548" w:rsidP="000861DF">
            <w:pPr>
              <w:tabs>
                <w:tab w:val="left" w:pos="-720"/>
              </w:tabs>
              <w:suppressAutoHyphens/>
              <w:rPr>
                <w:spacing w:val="-2"/>
              </w:rPr>
            </w:pPr>
            <w:r>
              <w:rPr>
                <w:spacing w:val="-2"/>
              </w:rPr>
              <w:lastRenderedPageBreak/>
              <w:t xml:space="preserve">(a) </w:t>
            </w:r>
            <w:r w:rsidR="00A73973" w:rsidRPr="00A73973">
              <w:rPr>
                <w:spacing w:val="-2"/>
              </w:rPr>
              <w:t xml:space="preserve">Please indicate what opportunities students will have to explore ideas and concepts in depth? </w:t>
            </w:r>
          </w:p>
          <w:p w14:paraId="46161C67" w14:textId="35FE02E9" w:rsidR="00A73973" w:rsidRPr="00A73973" w:rsidRDefault="00A73973" w:rsidP="000861DF">
            <w:pPr>
              <w:tabs>
                <w:tab w:val="left" w:pos="-720"/>
              </w:tabs>
              <w:suppressAutoHyphens/>
              <w:rPr>
                <w:bCs/>
                <w:color w:val="000000"/>
              </w:rPr>
            </w:pPr>
          </w:p>
        </w:tc>
      </w:tr>
      <w:tr w:rsidR="00CA0548" w:rsidRPr="00E72BFE" w14:paraId="39589919" w14:textId="77777777" w:rsidTr="00556A7F">
        <w:tc>
          <w:tcPr>
            <w:tcW w:w="13745" w:type="dxa"/>
          </w:tcPr>
          <w:p w14:paraId="63A30903" w14:textId="32486842" w:rsidR="00CA0548" w:rsidRDefault="00CA0548" w:rsidP="000861DF">
            <w:pPr>
              <w:tabs>
                <w:tab w:val="left" w:pos="-720"/>
              </w:tabs>
              <w:suppressAutoHyphens/>
              <w:rPr>
                <w:iCs/>
                <w:spacing w:val="-2"/>
              </w:rPr>
            </w:pPr>
          </w:p>
          <w:p w14:paraId="009D9B39" w14:textId="77777777" w:rsidR="00CA0548" w:rsidRPr="00E72BFE" w:rsidRDefault="00CA0548" w:rsidP="000861DF">
            <w:pPr>
              <w:tabs>
                <w:tab w:val="left" w:pos="-720"/>
              </w:tabs>
              <w:suppressAutoHyphens/>
              <w:rPr>
                <w:iCs/>
                <w:spacing w:val="-2"/>
              </w:rPr>
            </w:pPr>
          </w:p>
        </w:tc>
      </w:tr>
      <w:tr w:rsidR="00CA0548" w:rsidRPr="00E72BFE" w14:paraId="7B63E9DA" w14:textId="77777777" w:rsidTr="009D15A1">
        <w:tc>
          <w:tcPr>
            <w:tcW w:w="13745" w:type="dxa"/>
            <w:shd w:val="clear" w:color="auto" w:fill="E2EFD9" w:themeFill="accent6" w:themeFillTint="33"/>
          </w:tcPr>
          <w:p w14:paraId="075393B6" w14:textId="1535A93C" w:rsidR="00CA0548" w:rsidRDefault="00CA0548" w:rsidP="000861DF">
            <w:pPr>
              <w:tabs>
                <w:tab w:val="left" w:pos="-720"/>
              </w:tabs>
              <w:suppressAutoHyphens/>
              <w:rPr>
                <w:bCs/>
                <w:color w:val="000000"/>
              </w:rPr>
            </w:pPr>
            <w:r>
              <w:rPr>
                <w:iCs/>
                <w:spacing w:val="-2"/>
              </w:rPr>
              <w:t xml:space="preserve">(b) </w:t>
            </w:r>
            <w:r w:rsidR="008D57F8" w:rsidRPr="00542316">
              <w:t>How will the programme provide students with opportunities to bring information and ideas together from different topics?</w:t>
            </w:r>
          </w:p>
          <w:p w14:paraId="16F62130" w14:textId="405E93A9" w:rsidR="0084448A" w:rsidRPr="00E72BFE" w:rsidRDefault="0084448A" w:rsidP="000861DF">
            <w:pPr>
              <w:tabs>
                <w:tab w:val="left" w:pos="-720"/>
              </w:tabs>
              <w:suppressAutoHyphens/>
              <w:rPr>
                <w:iCs/>
                <w:spacing w:val="-2"/>
              </w:rPr>
            </w:pPr>
          </w:p>
        </w:tc>
      </w:tr>
      <w:tr w:rsidR="00CA0548" w14:paraId="5116AAAA" w14:textId="77777777" w:rsidTr="00556A7F">
        <w:tc>
          <w:tcPr>
            <w:tcW w:w="13745" w:type="dxa"/>
            <w:shd w:val="clear" w:color="auto" w:fill="auto"/>
          </w:tcPr>
          <w:p w14:paraId="430F51F9" w14:textId="1ED48033" w:rsidR="00CA0548" w:rsidRDefault="00CA0548" w:rsidP="000861DF">
            <w:pPr>
              <w:tabs>
                <w:tab w:val="left" w:pos="-720"/>
              </w:tabs>
              <w:suppressAutoHyphens/>
              <w:rPr>
                <w:iCs/>
                <w:spacing w:val="-2"/>
              </w:rPr>
            </w:pPr>
          </w:p>
          <w:p w14:paraId="3DC88803" w14:textId="77777777" w:rsidR="00CA0548" w:rsidRDefault="00CA0548" w:rsidP="000861DF">
            <w:pPr>
              <w:tabs>
                <w:tab w:val="left" w:pos="-720"/>
              </w:tabs>
              <w:suppressAutoHyphens/>
              <w:rPr>
                <w:iCs/>
                <w:spacing w:val="-2"/>
              </w:rPr>
            </w:pPr>
          </w:p>
        </w:tc>
      </w:tr>
      <w:tr w:rsidR="00064929" w:rsidRPr="004A2F9F" w14:paraId="641FA6B8" w14:textId="77777777" w:rsidTr="009D15A1">
        <w:tc>
          <w:tcPr>
            <w:tcW w:w="13745" w:type="dxa"/>
            <w:shd w:val="clear" w:color="auto" w:fill="E2EFD9" w:themeFill="accent6" w:themeFillTint="33"/>
            <w:vAlign w:val="center"/>
          </w:tcPr>
          <w:p w14:paraId="179FFA4E" w14:textId="77777777" w:rsidR="00064929" w:rsidRDefault="00064929" w:rsidP="000861DF">
            <w:pPr>
              <w:tabs>
                <w:tab w:val="left" w:pos="-720"/>
              </w:tabs>
              <w:suppressAutoHyphens/>
            </w:pPr>
            <w:r w:rsidRPr="00542316">
              <w:t>How does the programme structure or its constituent courses provide students with sufficient opportunities to work with each other on the programme?</w:t>
            </w:r>
          </w:p>
          <w:p w14:paraId="6D9E11D9" w14:textId="6EC1B093" w:rsidR="00064929" w:rsidRPr="004A2F9F" w:rsidRDefault="00064929" w:rsidP="000861DF">
            <w:pPr>
              <w:tabs>
                <w:tab w:val="left" w:pos="-720"/>
              </w:tabs>
              <w:suppressAutoHyphens/>
              <w:rPr>
                <w:iCs/>
                <w:spacing w:val="-2"/>
              </w:rPr>
            </w:pPr>
          </w:p>
        </w:tc>
      </w:tr>
      <w:tr w:rsidR="00064929" w14:paraId="454A6F28" w14:textId="77777777" w:rsidTr="00556A7F">
        <w:tc>
          <w:tcPr>
            <w:tcW w:w="13745" w:type="dxa"/>
            <w:shd w:val="clear" w:color="auto" w:fill="auto"/>
          </w:tcPr>
          <w:p w14:paraId="2D4BC879" w14:textId="5946DE4C" w:rsidR="00064929" w:rsidRDefault="00064929" w:rsidP="000861DF">
            <w:pPr>
              <w:tabs>
                <w:tab w:val="left" w:pos="-720"/>
              </w:tabs>
              <w:suppressAutoHyphens/>
              <w:rPr>
                <w:iCs/>
                <w:spacing w:val="-2"/>
              </w:rPr>
            </w:pPr>
          </w:p>
          <w:p w14:paraId="4F568573" w14:textId="77777777" w:rsidR="00064929" w:rsidRDefault="00064929" w:rsidP="000861DF">
            <w:pPr>
              <w:tabs>
                <w:tab w:val="left" w:pos="-720"/>
              </w:tabs>
              <w:suppressAutoHyphens/>
              <w:rPr>
                <w:iCs/>
                <w:spacing w:val="-2"/>
              </w:rPr>
            </w:pPr>
          </w:p>
        </w:tc>
      </w:tr>
    </w:tbl>
    <w:p w14:paraId="1416F1D7" w14:textId="77777777" w:rsidR="00CA0548" w:rsidRDefault="00CA0548" w:rsidP="000861DF"/>
    <w:tbl>
      <w:tblPr>
        <w:tblStyle w:val="TableGrid"/>
        <w:tblW w:w="13745" w:type="dxa"/>
        <w:tblInd w:w="0" w:type="dxa"/>
        <w:tblLook w:val="04A0" w:firstRow="1" w:lastRow="0" w:firstColumn="1" w:lastColumn="0" w:noHBand="0" w:noVBand="1"/>
      </w:tblPr>
      <w:tblGrid>
        <w:gridCol w:w="927"/>
        <w:gridCol w:w="1013"/>
        <w:gridCol w:w="926"/>
        <w:gridCol w:w="1071"/>
        <w:gridCol w:w="985"/>
        <w:gridCol w:w="974"/>
        <w:gridCol w:w="998"/>
        <w:gridCol w:w="1072"/>
        <w:gridCol w:w="975"/>
        <w:gridCol w:w="923"/>
        <w:gridCol w:w="985"/>
        <w:gridCol w:w="985"/>
        <w:gridCol w:w="985"/>
        <w:gridCol w:w="926"/>
      </w:tblGrid>
      <w:tr w:rsidR="00593DAE" w:rsidRPr="00593DAE" w14:paraId="21A0D8B1" w14:textId="77777777" w:rsidTr="006860E0">
        <w:tc>
          <w:tcPr>
            <w:tcW w:w="13745" w:type="dxa"/>
            <w:gridSpan w:val="14"/>
            <w:shd w:val="clear" w:color="auto" w:fill="E2EFD9" w:themeFill="accent6" w:themeFillTint="33"/>
          </w:tcPr>
          <w:p w14:paraId="44BDC285" w14:textId="17BE925F" w:rsidR="00593DAE" w:rsidRPr="00593DAE" w:rsidRDefault="006E7C4A" w:rsidP="000861DF">
            <w:r>
              <w:t>8</w:t>
            </w:r>
            <w:r w:rsidR="00593DAE" w:rsidRPr="00593DAE">
              <w:t>.6: Taught courses and assessment</w:t>
            </w:r>
          </w:p>
          <w:p w14:paraId="3EDC39C4" w14:textId="77777777" w:rsidR="00593DAE" w:rsidRPr="00593DAE" w:rsidRDefault="00593DAE" w:rsidP="000861DF"/>
        </w:tc>
      </w:tr>
      <w:tr w:rsidR="00593DAE" w:rsidRPr="00DE68B8" w14:paraId="43663007" w14:textId="77777777" w:rsidTr="006860E0">
        <w:tc>
          <w:tcPr>
            <w:tcW w:w="13745" w:type="dxa"/>
            <w:gridSpan w:val="14"/>
            <w:shd w:val="clear" w:color="auto" w:fill="D9E2F3" w:themeFill="accent1" w:themeFillTint="33"/>
          </w:tcPr>
          <w:p w14:paraId="1BD2F932" w14:textId="1155890A" w:rsidR="00593DAE" w:rsidRPr="00F76B26" w:rsidRDefault="00593DAE" w:rsidP="000861DF">
            <w:pPr>
              <w:numPr>
                <w:ilvl w:val="0"/>
                <w:numId w:val="11"/>
              </w:numPr>
              <w:ind w:left="308"/>
              <w:rPr>
                <w:iCs/>
                <w:color w:val="000000"/>
              </w:rPr>
            </w:pPr>
            <w:r w:rsidRPr="00896A52">
              <w:rPr>
                <w:iCs/>
                <w:color w:val="000000"/>
              </w:rPr>
              <w:t xml:space="preserve">Please </w:t>
            </w:r>
            <w:r>
              <w:rPr>
                <w:iCs/>
                <w:color w:val="000000"/>
              </w:rPr>
              <w:t xml:space="preserve">specify the courses which students will be required to take and/or choose from under the regulations for your proposed programme, and the assessment details for each course. The assessment framework should enable students to demonstrate achievement of the intended learning outcomes and skills development. Please refer to the </w:t>
            </w:r>
            <w:hyperlink r:id="rId28" w:history="1">
              <w:r w:rsidRPr="003B49FA">
                <w:rPr>
                  <w:rStyle w:val="Hyperlink"/>
                </w:rPr>
                <w:t>LSE Assessment Toolkit</w:t>
              </w:r>
            </w:hyperlink>
            <w:r>
              <w:rPr>
                <w:iCs/>
                <w:color w:val="000000"/>
              </w:rPr>
              <w:t xml:space="preserve"> for guidance. </w:t>
            </w:r>
            <w:r w:rsidRPr="00896A52">
              <w:rPr>
                <w:iCs/>
                <w:color w:val="000000"/>
              </w:rPr>
              <w:t xml:space="preserve">You may </w:t>
            </w:r>
            <w:r>
              <w:rPr>
                <w:iCs/>
                <w:color w:val="000000"/>
              </w:rPr>
              <w:t xml:space="preserve">also </w:t>
            </w:r>
            <w:r w:rsidRPr="00896A52">
              <w:rPr>
                <w:iCs/>
                <w:color w:val="000000"/>
              </w:rPr>
              <w:t xml:space="preserve">wish to refer to the </w:t>
            </w:r>
            <w:hyperlink r:id="rId29" w:history="1">
              <w:r w:rsidRPr="003B7BDB">
                <w:rPr>
                  <w:rStyle w:val="Hyperlink"/>
                  <w:iCs/>
                </w:rPr>
                <w:t>current calendar</w:t>
              </w:r>
            </w:hyperlink>
            <w:r w:rsidRPr="00896A52">
              <w:rPr>
                <w:iCs/>
                <w:color w:val="000000"/>
              </w:rPr>
              <w:t xml:space="preserve"> for examples</w:t>
            </w:r>
            <w:r>
              <w:rPr>
                <w:iCs/>
                <w:color w:val="000000"/>
              </w:rPr>
              <w:t xml:space="preserve">. </w:t>
            </w:r>
            <w:r w:rsidR="008E4A1F">
              <w:rPr>
                <w:iCs/>
                <w:color w:val="000000"/>
              </w:rPr>
              <w:t xml:space="preserve">Current </w:t>
            </w:r>
            <w:r>
              <w:rPr>
                <w:iCs/>
                <w:color w:val="000000"/>
              </w:rPr>
              <w:t xml:space="preserve">regulations </w:t>
            </w:r>
            <w:r w:rsidR="008E4A1F">
              <w:rPr>
                <w:iCs/>
                <w:color w:val="000000"/>
              </w:rPr>
              <w:t xml:space="preserve">are </w:t>
            </w:r>
            <w:r>
              <w:rPr>
                <w:iCs/>
                <w:color w:val="000000"/>
              </w:rPr>
              <w:t>available for both MRes/PhD and MPhil/PhD programmes.</w:t>
            </w:r>
            <w:r w:rsidRPr="00F76B26">
              <w:rPr>
                <w:iCs/>
                <w:color w:val="000000"/>
              </w:rPr>
              <w:br/>
            </w:r>
          </w:p>
          <w:p w14:paraId="5263F170" w14:textId="4A557DA8" w:rsidR="00593DAE" w:rsidRPr="00F76B26" w:rsidRDefault="00593DAE" w:rsidP="000861DF">
            <w:pPr>
              <w:numPr>
                <w:ilvl w:val="0"/>
                <w:numId w:val="12"/>
              </w:numPr>
              <w:ind w:left="308"/>
              <w:rPr>
                <w:iCs/>
                <w:color w:val="000000"/>
              </w:rPr>
            </w:pPr>
            <w:r w:rsidRPr="00896A52">
              <w:rPr>
                <w:iCs/>
                <w:color w:val="000000"/>
              </w:rPr>
              <w:t xml:space="preserve">If you are listing courses from other departments, please ensure you have obtained their agreement </w:t>
            </w:r>
            <w:r w:rsidRPr="009F0C55">
              <w:rPr>
                <w:iCs/>
                <w:color w:val="000000"/>
                <w:u w:val="single"/>
              </w:rPr>
              <w:t>before</w:t>
            </w:r>
            <w:r>
              <w:rPr>
                <w:iCs/>
                <w:color w:val="000000"/>
              </w:rPr>
              <w:t xml:space="preserve"> </w:t>
            </w:r>
            <w:r w:rsidRPr="00896A52">
              <w:rPr>
                <w:iCs/>
                <w:color w:val="000000"/>
              </w:rPr>
              <w:t>completing this section.</w:t>
            </w:r>
            <w:r w:rsidRPr="00F76B26">
              <w:rPr>
                <w:iCs/>
                <w:color w:val="000000"/>
              </w:rPr>
              <w:br/>
            </w:r>
          </w:p>
          <w:p w14:paraId="476232B1" w14:textId="204C9C20" w:rsidR="00593DAE" w:rsidRPr="006B5390" w:rsidRDefault="00593DAE" w:rsidP="006B5390">
            <w:pPr>
              <w:numPr>
                <w:ilvl w:val="0"/>
                <w:numId w:val="12"/>
              </w:numPr>
              <w:ind w:left="308"/>
              <w:rPr>
                <w:iCs/>
                <w:color w:val="000000"/>
              </w:rPr>
            </w:pPr>
            <w:r w:rsidRPr="00080D1F">
              <w:rPr>
                <w:b/>
                <w:bCs/>
                <w:iCs/>
                <w:color w:val="000000"/>
              </w:rPr>
              <w:t xml:space="preserve">If you are proposing any new courses (including a dissertation/project) for this programme, please indicate which they are on the </w:t>
            </w:r>
            <w:r w:rsidRPr="006B5390">
              <w:rPr>
                <w:b/>
                <w:bCs/>
                <w:iCs/>
                <w:color w:val="000000"/>
              </w:rPr>
              <w:t>regulations below. You will need to submit a separate course proposal via the Course and Programme Information System (</w:t>
            </w:r>
            <w:hyperlink r:id="rId30" w:history="1">
              <w:r w:rsidRPr="006B5390">
                <w:rPr>
                  <w:rStyle w:val="Hyperlink"/>
                  <w:b/>
                  <w:bCs/>
                  <w:iCs/>
                </w:rPr>
                <w:t>CAPIS</w:t>
              </w:r>
            </w:hyperlink>
            <w:r w:rsidRPr="006B5390">
              <w:rPr>
                <w:b/>
                <w:bCs/>
                <w:iCs/>
                <w:color w:val="000000"/>
              </w:rPr>
              <w:t>) for each course along with this programme proposal form.</w:t>
            </w:r>
            <w:r w:rsidR="006B5390">
              <w:rPr>
                <w:b/>
                <w:bCs/>
                <w:iCs/>
                <w:color w:val="000000"/>
              </w:rPr>
              <w:t xml:space="preserve"> </w:t>
            </w:r>
            <w:r w:rsidRPr="006B5390">
              <w:rPr>
                <w:iCs/>
                <w:color w:val="000000"/>
              </w:rPr>
              <w:t xml:space="preserve">Further information on new programme and course proposals can be found on the </w:t>
            </w:r>
            <w:hyperlink r:id="rId31" w:history="1">
              <w:r w:rsidRPr="006B5390">
                <w:rPr>
                  <w:rStyle w:val="Hyperlink"/>
                  <w:iCs/>
                </w:rPr>
                <w:t>TQARO website</w:t>
              </w:r>
            </w:hyperlink>
            <w:r w:rsidRPr="006B5390">
              <w:rPr>
                <w:rStyle w:val="Hyperlink"/>
                <w:iCs/>
              </w:rPr>
              <w:br/>
            </w:r>
          </w:p>
          <w:p w14:paraId="536BBDAB" w14:textId="77777777" w:rsidR="00593DAE" w:rsidRDefault="00593DAE" w:rsidP="005115FB">
            <w:pPr>
              <w:numPr>
                <w:ilvl w:val="0"/>
                <w:numId w:val="12"/>
              </w:numPr>
              <w:ind w:left="308"/>
              <w:rPr>
                <w:iCs/>
                <w:color w:val="000000"/>
              </w:rPr>
            </w:pPr>
            <w:r w:rsidRPr="0083241C">
              <w:rPr>
                <w:iCs/>
              </w:rPr>
              <w:t xml:space="preserve">Please note </w:t>
            </w:r>
            <w:r w:rsidR="009D15A1">
              <w:rPr>
                <w:iCs/>
              </w:rPr>
              <w:t xml:space="preserve">that </w:t>
            </w:r>
            <w:r w:rsidRPr="009D15A1">
              <w:rPr>
                <w:iCs/>
              </w:rPr>
              <w:t xml:space="preserve">preparatory teaching or training </w:t>
            </w:r>
            <w:r w:rsidR="009D15A1">
              <w:rPr>
                <w:iCs/>
              </w:rPr>
              <w:t xml:space="preserve">(formerly known as ‘pre-sessional’) </w:t>
            </w:r>
            <w:r w:rsidRPr="009D15A1">
              <w:rPr>
                <w:iCs/>
              </w:rPr>
              <w:t xml:space="preserve">sessions </w:t>
            </w:r>
            <w:r w:rsidR="005115FB">
              <w:rPr>
                <w:iCs/>
              </w:rPr>
              <w:t xml:space="preserve">must </w:t>
            </w:r>
            <w:r w:rsidRPr="009D15A1">
              <w:rPr>
                <w:iCs/>
              </w:rPr>
              <w:t>be included in the programme duration calculation.</w:t>
            </w:r>
            <w:r w:rsidR="009D15A1">
              <w:rPr>
                <w:iCs/>
              </w:rPr>
              <w:t xml:space="preserve"> </w:t>
            </w:r>
            <w:r w:rsidRPr="009D15A1">
              <w:rPr>
                <w:iCs/>
              </w:rPr>
              <w:t xml:space="preserve">Preparatory </w:t>
            </w:r>
            <w:r w:rsidR="009D15A1">
              <w:rPr>
                <w:iCs/>
              </w:rPr>
              <w:t>t</w:t>
            </w:r>
            <w:r w:rsidRPr="009D15A1">
              <w:rPr>
                <w:iCs/>
              </w:rPr>
              <w:t xml:space="preserve">eaching or </w:t>
            </w:r>
            <w:r w:rsidR="009D15A1">
              <w:rPr>
                <w:iCs/>
              </w:rPr>
              <w:t>t</w:t>
            </w:r>
            <w:r w:rsidRPr="009D15A1">
              <w:rPr>
                <w:iCs/>
              </w:rPr>
              <w:t xml:space="preserve">raining </w:t>
            </w:r>
            <w:r w:rsidR="009D15A1">
              <w:rPr>
                <w:iCs/>
              </w:rPr>
              <w:t>s</w:t>
            </w:r>
            <w:r w:rsidRPr="009D15A1">
              <w:rPr>
                <w:iCs/>
              </w:rPr>
              <w:t xml:space="preserve">essions </w:t>
            </w:r>
            <w:r w:rsidR="009D15A1">
              <w:rPr>
                <w:iCs/>
              </w:rPr>
              <w:t xml:space="preserve">which </w:t>
            </w:r>
            <w:r w:rsidRPr="009D15A1">
              <w:rPr>
                <w:iCs/>
              </w:rPr>
              <w:t xml:space="preserve">are optional or only compulsory within certain course combinations </w:t>
            </w:r>
            <w:r w:rsidR="009D15A1">
              <w:rPr>
                <w:iCs/>
              </w:rPr>
              <w:t xml:space="preserve">must </w:t>
            </w:r>
            <w:r w:rsidRPr="009D15A1">
              <w:rPr>
                <w:iCs/>
              </w:rPr>
              <w:t>not be included in the programme duration calculation.</w:t>
            </w:r>
            <w:bookmarkStart w:id="13" w:name="_Hlk83297899"/>
            <w:r w:rsidR="009D15A1">
              <w:rPr>
                <w:iCs/>
              </w:rPr>
              <w:t xml:space="preserve"> </w:t>
            </w:r>
            <w:r w:rsidRPr="009D15A1">
              <w:rPr>
                <w:iCs/>
              </w:rPr>
              <w:t xml:space="preserve">Departments </w:t>
            </w:r>
            <w:r w:rsidR="005115FB">
              <w:rPr>
                <w:iCs/>
              </w:rPr>
              <w:t xml:space="preserve">are asked to note </w:t>
            </w:r>
            <w:r w:rsidRPr="009D15A1">
              <w:rPr>
                <w:iCs/>
              </w:rPr>
              <w:t xml:space="preserve">that early start dates for </w:t>
            </w:r>
            <w:r w:rsidR="005115FB">
              <w:rPr>
                <w:iCs/>
              </w:rPr>
              <w:t>p</w:t>
            </w:r>
            <w:r w:rsidRPr="009D15A1">
              <w:rPr>
                <w:iCs/>
              </w:rPr>
              <w:t xml:space="preserve">reparatory </w:t>
            </w:r>
            <w:r w:rsidR="005115FB">
              <w:rPr>
                <w:iCs/>
              </w:rPr>
              <w:t>t</w:t>
            </w:r>
            <w:r w:rsidRPr="009D15A1">
              <w:rPr>
                <w:iCs/>
              </w:rPr>
              <w:t xml:space="preserve">eaching or </w:t>
            </w:r>
            <w:r w:rsidR="005115FB">
              <w:rPr>
                <w:iCs/>
              </w:rPr>
              <w:t>t</w:t>
            </w:r>
            <w:r w:rsidRPr="009D15A1">
              <w:rPr>
                <w:iCs/>
              </w:rPr>
              <w:t xml:space="preserve">raining </w:t>
            </w:r>
            <w:r w:rsidR="005115FB">
              <w:rPr>
                <w:iCs/>
              </w:rPr>
              <w:t>s</w:t>
            </w:r>
            <w:r w:rsidRPr="009D15A1">
              <w:rPr>
                <w:iCs/>
              </w:rPr>
              <w:t xml:space="preserve">essions may be impacted by late publication of results which can impact students directly, for instance regarding </w:t>
            </w:r>
            <w:r w:rsidRPr="009D15A1">
              <w:rPr>
                <w:iCs/>
              </w:rPr>
              <w:lastRenderedPageBreak/>
              <w:t>visa durations and accommodation requirements</w:t>
            </w:r>
            <w:bookmarkEnd w:id="13"/>
            <w:r w:rsidRPr="009D15A1">
              <w:rPr>
                <w:iCs/>
              </w:rPr>
              <w:t>.</w:t>
            </w:r>
            <w:r w:rsidR="005115FB">
              <w:rPr>
                <w:iCs/>
              </w:rPr>
              <w:br/>
            </w:r>
          </w:p>
          <w:p w14:paraId="19BEAFAD" w14:textId="1433E874" w:rsidR="005115FB" w:rsidRPr="005115FB" w:rsidRDefault="005115FB" w:rsidP="005115FB">
            <w:pPr>
              <w:numPr>
                <w:ilvl w:val="0"/>
                <w:numId w:val="12"/>
              </w:numPr>
              <w:ind w:left="308"/>
              <w:rPr>
                <w:iCs/>
                <w:color w:val="000000"/>
              </w:rPr>
            </w:pPr>
            <w:r>
              <w:rPr>
                <w:iCs/>
                <w:color w:val="000000"/>
              </w:rPr>
              <w:t xml:space="preserve">Please add rows </w:t>
            </w:r>
            <w:r w:rsidR="006B5390">
              <w:rPr>
                <w:iCs/>
                <w:color w:val="000000"/>
              </w:rPr>
              <w:t xml:space="preserve">below </w:t>
            </w:r>
            <w:r>
              <w:rPr>
                <w:iCs/>
                <w:color w:val="000000"/>
              </w:rPr>
              <w:t>as necessary.</w:t>
            </w:r>
            <w:r>
              <w:rPr>
                <w:iCs/>
                <w:color w:val="000000"/>
              </w:rPr>
              <w:br/>
            </w:r>
          </w:p>
        </w:tc>
      </w:tr>
      <w:tr w:rsidR="006B5390" w14:paraId="1F904B4D" w14:textId="77777777" w:rsidTr="006860E0">
        <w:trPr>
          <w:trHeight w:val="360"/>
        </w:trPr>
        <w:tc>
          <w:tcPr>
            <w:tcW w:w="926" w:type="dxa"/>
            <w:vMerge w:val="restart"/>
            <w:shd w:val="clear" w:color="auto" w:fill="E2EFD9" w:themeFill="accent6" w:themeFillTint="33"/>
          </w:tcPr>
          <w:p w14:paraId="56AF359F" w14:textId="62C24639" w:rsidR="006B5390" w:rsidRDefault="006B5390" w:rsidP="000861DF">
            <w:r>
              <w:lastRenderedPageBreak/>
              <w:t>Course #</w:t>
            </w:r>
          </w:p>
          <w:p w14:paraId="08DA3D35" w14:textId="2FEDF3D0" w:rsidR="006B5390" w:rsidRDefault="006B5390" w:rsidP="000861DF"/>
        </w:tc>
        <w:tc>
          <w:tcPr>
            <w:tcW w:w="1021" w:type="dxa"/>
            <w:vMerge w:val="restart"/>
            <w:shd w:val="clear" w:color="auto" w:fill="E2EFD9" w:themeFill="accent6" w:themeFillTint="33"/>
          </w:tcPr>
          <w:p w14:paraId="3CD0958A" w14:textId="04F4E9E4" w:rsidR="006B5390" w:rsidRDefault="006B5390" w:rsidP="000861DF">
            <w:r>
              <w:t>New or existing course?</w:t>
            </w:r>
          </w:p>
        </w:tc>
        <w:tc>
          <w:tcPr>
            <w:tcW w:w="926" w:type="dxa"/>
            <w:vMerge w:val="restart"/>
            <w:shd w:val="clear" w:color="auto" w:fill="E2EFD9" w:themeFill="accent6" w:themeFillTint="33"/>
          </w:tcPr>
          <w:p w14:paraId="2376B7A8" w14:textId="0CC35640" w:rsidR="006B5390" w:rsidRDefault="006B5390" w:rsidP="000861DF">
            <w:r>
              <w:t>Course year</w:t>
            </w:r>
            <w:r>
              <w:rPr>
                <w:rStyle w:val="FootnoteReference"/>
              </w:rPr>
              <w:footnoteReference w:id="24"/>
            </w:r>
          </w:p>
          <w:p w14:paraId="065706E2" w14:textId="0B219C52" w:rsidR="006B5390" w:rsidRDefault="006B5390" w:rsidP="000861DF"/>
        </w:tc>
        <w:tc>
          <w:tcPr>
            <w:tcW w:w="1156" w:type="dxa"/>
            <w:vMerge w:val="restart"/>
            <w:shd w:val="clear" w:color="auto" w:fill="E2EFD9" w:themeFill="accent6" w:themeFillTint="33"/>
          </w:tcPr>
          <w:p w14:paraId="53AFC951" w14:textId="74960917" w:rsidR="006B5390" w:rsidRDefault="006B5390" w:rsidP="000861DF">
            <w:r>
              <w:t>Course code</w:t>
            </w:r>
            <w:r>
              <w:rPr>
                <w:rStyle w:val="FootnoteReference"/>
              </w:rPr>
              <w:footnoteReference w:id="25"/>
            </w:r>
          </w:p>
        </w:tc>
        <w:tc>
          <w:tcPr>
            <w:tcW w:w="1020" w:type="dxa"/>
            <w:vMerge w:val="restart"/>
            <w:shd w:val="clear" w:color="auto" w:fill="E2EFD9" w:themeFill="accent6" w:themeFillTint="33"/>
          </w:tcPr>
          <w:p w14:paraId="5E73E7FA" w14:textId="77777777" w:rsidR="006B5390" w:rsidRDefault="006B5390" w:rsidP="000861DF">
            <w:r>
              <w:t>Course title</w:t>
            </w:r>
          </w:p>
        </w:tc>
        <w:tc>
          <w:tcPr>
            <w:tcW w:w="1019" w:type="dxa"/>
            <w:vMerge w:val="restart"/>
            <w:shd w:val="clear" w:color="auto" w:fill="E2EFD9" w:themeFill="accent6" w:themeFillTint="33"/>
          </w:tcPr>
          <w:p w14:paraId="19CB11A1" w14:textId="57C8F64A" w:rsidR="006B5390" w:rsidRDefault="006B5390" w:rsidP="000861DF">
            <w:r>
              <w:t>Unit value</w:t>
            </w:r>
            <w:r>
              <w:rPr>
                <w:rStyle w:val="FootnoteReference"/>
              </w:rPr>
              <w:footnoteReference w:id="26"/>
            </w:r>
          </w:p>
        </w:tc>
        <w:tc>
          <w:tcPr>
            <w:tcW w:w="1021" w:type="dxa"/>
            <w:vMerge w:val="restart"/>
            <w:shd w:val="clear" w:color="auto" w:fill="E2EFD9" w:themeFill="accent6" w:themeFillTint="33"/>
          </w:tcPr>
          <w:p w14:paraId="5D940E88" w14:textId="14C9E346" w:rsidR="006B5390" w:rsidRDefault="006B5390" w:rsidP="000861DF">
            <w:r>
              <w:t>Course status</w:t>
            </w:r>
            <w:r>
              <w:rPr>
                <w:rStyle w:val="FootnoteReference"/>
              </w:rPr>
              <w:footnoteReference w:id="27"/>
            </w:r>
          </w:p>
        </w:tc>
        <w:tc>
          <w:tcPr>
            <w:tcW w:w="3105" w:type="dxa"/>
            <w:gridSpan w:val="3"/>
            <w:shd w:val="clear" w:color="auto" w:fill="E2EFD9" w:themeFill="accent6" w:themeFillTint="33"/>
          </w:tcPr>
          <w:p w14:paraId="071200A7" w14:textId="77777777" w:rsidR="006B5390" w:rsidRDefault="006B5390" w:rsidP="000861DF">
            <w:pPr>
              <w:jc w:val="center"/>
            </w:pPr>
            <w:r>
              <w:t>Formative assessment</w:t>
            </w:r>
          </w:p>
          <w:p w14:paraId="236BCFEC" w14:textId="336A10C4" w:rsidR="006B5390" w:rsidRDefault="006B5390" w:rsidP="000861DF">
            <w:pPr>
              <w:jc w:val="center"/>
            </w:pPr>
          </w:p>
        </w:tc>
        <w:tc>
          <w:tcPr>
            <w:tcW w:w="3551" w:type="dxa"/>
            <w:gridSpan w:val="4"/>
            <w:shd w:val="clear" w:color="auto" w:fill="E2EFD9" w:themeFill="accent6" w:themeFillTint="33"/>
          </w:tcPr>
          <w:p w14:paraId="6B1171C1" w14:textId="77777777" w:rsidR="006B5390" w:rsidRDefault="006B5390" w:rsidP="000861DF">
            <w:pPr>
              <w:jc w:val="center"/>
            </w:pPr>
            <w:r>
              <w:t>Summative assessment</w:t>
            </w:r>
          </w:p>
          <w:p w14:paraId="2AC9ECDB" w14:textId="58AFCB27" w:rsidR="006B5390" w:rsidRDefault="006B5390" w:rsidP="000861DF">
            <w:pPr>
              <w:jc w:val="center"/>
            </w:pPr>
          </w:p>
        </w:tc>
      </w:tr>
      <w:tr w:rsidR="006B5390" w14:paraId="17DA321C" w14:textId="77777777" w:rsidTr="006860E0">
        <w:trPr>
          <w:trHeight w:val="360"/>
        </w:trPr>
        <w:tc>
          <w:tcPr>
            <w:tcW w:w="926" w:type="dxa"/>
            <w:vMerge/>
            <w:shd w:val="clear" w:color="auto" w:fill="E2EFD9" w:themeFill="accent6" w:themeFillTint="33"/>
          </w:tcPr>
          <w:p w14:paraId="516ED1BD" w14:textId="77777777" w:rsidR="006B5390" w:rsidRDefault="006B5390" w:rsidP="000861DF"/>
        </w:tc>
        <w:tc>
          <w:tcPr>
            <w:tcW w:w="1021" w:type="dxa"/>
            <w:vMerge/>
            <w:shd w:val="clear" w:color="auto" w:fill="E2EFD9" w:themeFill="accent6" w:themeFillTint="33"/>
          </w:tcPr>
          <w:p w14:paraId="7F46A0A5" w14:textId="77777777" w:rsidR="006B5390" w:rsidRDefault="006B5390" w:rsidP="000861DF"/>
        </w:tc>
        <w:tc>
          <w:tcPr>
            <w:tcW w:w="926" w:type="dxa"/>
            <w:vMerge/>
            <w:shd w:val="clear" w:color="auto" w:fill="E2EFD9" w:themeFill="accent6" w:themeFillTint="33"/>
          </w:tcPr>
          <w:p w14:paraId="237117A1" w14:textId="0E58C9E9" w:rsidR="006B5390" w:rsidRDefault="006B5390" w:rsidP="000861DF"/>
        </w:tc>
        <w:tc>
          <w:tcPr>
            <w:tcW w:w="1156" w:type="dxa"/>
            <w:vMerge/>
            <w:shd w:val="clear" w:color="auto" w:fill="E2EFD9" w:themeFill="accent6" w:themeFillTint="33"/>
          </w:tcPr>
          <w:p w14:paraId="44A43868" w14:textId="77777777" w:rsidR="006B5390" w:rsidRDefault="006B5390" w:rsidP="000861DF"/>
        </w:tc>
        <w:tc>
          <w:tcPr>
            <w:tcW w:w="1020" w:type="dxa"/>
            <w:vMerge/>
            <w:shd w:val="clear" w:color="auto" w:fill="E2EFD9" w:themeFill="accent6" w:themeFillTint="33"/>
          </w:tcPr>
          <w:p w14:paraId="6B14BB1B" w14:textId="77777777" w:rsidR="006B5390" w:rsidRDefault="006B5390" w:rsidP="000861DF"/>
        </w:tc>
        <w:tc>
          <w:tcPr>
            <w:tcW w:w="1019" w:type="dxa"/>
            <w:vMerge/>
            <w:shd w:val="clear" w:color="auto" w:fill="E2EFD9" w:themeFill="accent6" w:themeFillTint="33"/>
          </w:tcPr>
          <w:p w14:paraId="155AE609" w14:textId="77777777" w:rsidR="006B5390" w:rsidRDefault="006B5390" w:rsidP="000861DF"/>
        </w:tc>
        <w:tc>
          <w:tcPr>
            <w:tcW w:w="1021" w:type="dxa"/>
            <w:vMerge/>
            <w:shd w:val="clear" w:color="auto" w:fill="E2EFD9" w:themeFill="accent6" w:themeFillTint="33"/>
          </w:tcPr>
          <w:p w14:paraId="5B37980C" w14:textId="77777777" w:rsidR="006B5390" w:rsidRDefault="006B5390" w:rsidP="000861DF"/>
        </w:tc>
        <w:tc>
          <w:tcPr>
            <w:tcW w:w="1072" w:type="dxa"/>
            <w:shd w:val="clear" w:color="auto" w:fill="E2EFD9" w:themeFill="accent6" w:themeFillTint="33"/>
          </w:tcPr>
          <w:p w14:paraId="236FFD2C" w14:textId="3DF2FB22" w:rsidR="006B5390" w:rsidRDefault="006B5390" w:rsidP="000861DF">
            <w:r>
              <w:t>Essay(s)</w:t>
            </w:r>
          </w:p>
        </w:tc>
        <w:tc>
          <w:tcPr>
            <w:tcW w:w="1019" w:type="dxa"/>
            <w:shd w:val="clear" w:color="auto" w:fill="E2EFD9" w:themeFill="accent6" w:themeFillTint="33"/>
          </w:tcPr>
          <w:p w14:paraId="1A504B3E" w14:textId="43E4C7E9" w:rsidR="006B5390" w:rsidRDefault="006B5390" w:rsidP="000861DF">
            <w:r>
              <w:t>Project</w:t>
            </w:r>
          </w:p>
        </w:tc>
        <w:tc>
          <w:tcPr>
            <w:tcW w:w="1014" w:type="dxa"/>
            <w:shd w:val="clear" w:color="auto" w:fill="E2EFD9" w:themeFill="accent6" w:themeFillTint="33"/>
          </w:tcPr>
          <w:p w14:paraId="7ED0E7B6" w14:textId="3E2617BF" w:rsidR="006B5390" w:rsidRDefault="006B5390" w:rsidP="000861DF">
            <w:r>
              <w:t>Other</w:t>
            </w:r>
          </w:p>
        </w:tc>
        <w:tc>
          <w:tcPr>
            <w:tcW w:w="1020" w:type="dxa"/>
            <w:shd w:val="clear" w:color="auto" w:fill="E2EFD9" w:themeFill="accent6" w:themeFillTint="33"/>
          </w:tcPr>
          <w:p w14:paraId="7032E459" w14:textId="77777777" w:rsidR="006B5390" w:rsidRDefault="006B5390" w:rsidP="000861DF">
            <w:r>
              <w:t>Essays (% weight)</w:t>
            </w:r>
          </w:p>
          <w:p w14:paraId="1A6A7E58" w14:textId="1745EA1C" w:rsidR="006B5390" w:rsidRDefault="006B5390" w:rsidP="000861DF"/>
        </w:tc>
        <w:tc>
          <w:tcPr>
            <w:tcW w:w="1020" w:type="dxa"/>
            <w:shd w:val="clear" w:color="auto" w:fill="E2EFD9" w:themeFill="accent6" w:themeFillTint="33"/>
          </w:tcPr>
          <w:p w14:paraId="027DAB9F" w14:textId="6EC1A2DE" w:rsidR="006B5390" w:rsidRDefault="006B5390" w:rsidP="000861DF">
            <w:r>
              <w:t>Project (% weight)</w:t>
            </w:r>
          </w:p>
        </w:tc>
        <w:tc>
          <w:tcPr>
            <w:tcW w:w="1020" w:type="dxa"/>
            <w:shd w:val="clear" w:color="auto" w:fill="E2EFD9" w:themeFill="accent6" w:themeFillTint="33"/>
          </w:tcPr>
          <w:p w14:paraId="2A2DA856" w14:textId="3670C605" w:rsidR="006B5390" w:rsidRDefault="006B5390" w:rsidP="000861DF">
            <w:r>
              <w:t>Other (% weight)</w:t>
            </w:r>
          </w:p>
        </w:tc>
        <w:tc>
          <w:tcPr>
            <w:tcW w:w="491" w:type="dxa"/>
            <w:shd w:val="clear" w:color="auto" w:fill="E2EFD9" w:themeFill="accent6" w:themeFillTint="33"/>
          </w:tcPr>
          <w:p w14:paraId="2F562BC7" w14:textId="7D6F5703" w:rsidR="006B5390" w:rsidRDefault="006B5390" w:rsidP="000861DF">
            <w:r>
              <w:t>Exam (% weight)</w:t>
            </w:r>
          </w:p>
        </w:tc>
      </w:tr>
      <w:tr w:rsidR="005115FB" w14:paraId="5F0C4CB3" w14:textId="77777777" w:rsidTr="006860E0">
        <w:trPr>
          <w:trHeight w:val="36"/>
        </w:trPr>
        <w:tc>
          <w:tcPr>
            <w:tcW w:w="926" w:type="dxa"/>
            <w:shd w:val="clear" w:color="auto" w:fill="E2EFD9" w:themeFill="accent6" w:themeFillTint="33"/>
          </w:tcPr>
          <w:p w14:paraId="7A52F14C" w14:textId="77777777" w:rsidR="005115FB" w:rsidRDefault="005115FB" w:rsidP="005115FB">
            <w:r>
              <w:t>1</w:t>
            </w:r>
          </w:p>
          <w:p w14:paraId="45C98B9B" w14:textId="43AA60DE" w:rsidR="006B5390" w:rsidRDefault="006B5390" w:rsidP="005115FB"/>
        </w:tc>
        <w:tc>
          <w:tcPr>
            <w:tcW w:w="1021" w:type="dxa"/>
          </w:tcPr>
          <w:p w14:paraId="638B9AB9" w14:textId="326CBBBB" w:rsidR="005115FB" w:rsidRDefault="005115FB" w:rsidP="005115FB"/>
        </w:tc>
        <w:tc>
          <w:tcPr>
            <w:tcW w:w="926" w:type="dxa"/>
          </w:tcPr>
          <w:p w14:paraId="58DF58F8" w14:textId="7BB82C62" w:rsidR="005115FB" w:rsidRDefault="005115FB" w:rsidP="005115FB"/>
        </w:tc>
        <w:tc>
          <w:tcPr>
            <w:tcW w:w="1156" w:type="dxa"/>
          </w:tcPr>
          <w:p w14:paraId="0B64F771" w14:textId="21408CFC" w:rsidR="005115FB" w:rsidRDefault="005115FB" w:rsidP="005115FB"/>
        </w:tc>
        <w:tc>
          <w:tcPr>
            <w:tcW w:w="1020" w:type="dxa"/>
          </w:tcPr>
          <w:p w14:paraId="55D204FD" w14:textId="21736828" w:rsidR="005115FB" w:rsidRDefault="005115FB" w:rsidP="005115FB"/>
        </w:tc>
        <w:tc>
          <w:tcPr>
            <w:tcW w:w="1019" w:type="dxa"/>
          </w:tcPr>
          <w:p w14:paraId="3B755942" w14:textId="6F36B966" w:rsidR="005115FB" w:rsidRDefault="005115FB" w:rsidP="005115FB"/>
        </w:tc>
        <w:tc>
          <w:tcPr>
            <w:tcW w:w="1021" w:type="dxa"/>
          </w:tcPr>
          <w:p w14:paraId="0046AA2B" w14:textId="3935513A" w:rsidR="005115FB" w:rsidRDefault="005115FB" w:rsidP="005115FB"/>
        </w:tc>
        <w:tc>
          <w:tcPr>
            <w:tcW w:w="1072" w:type="dxa"/>
          </w:tcPr>
          <w:p w14:paraId="5080F26E" w14:textId="330C6512" w:rsidR="005115FB" w:rsidRDefault="005115FB" w:rsidP="005115FB"/>
        </w:tc>
        <w:tc>
          <w:tcPr>
            <w:tcW w:w="1019" w:type="dxa"/>
          </w:tcPr>
          <w:p w14:paraId="7DE154B4" w14:textId="140F8921" w:rsidR="005115FB" w:rsidRDefault="005115FB" w:rsidP="005115FB"/>
        </w:tc>
        <w:tc>
          <w:tcPr>
            <w:tcW w:w="1014" w:type="dxa"/>
          </w:tcPr>
          <w:p w14:paraId="5A439AD7" w14:textId="701C9867" w:rsidR="005115FB" w:rsidRDefault="005115FB" w:rsidP="005115FB"/>
        </w:tc>
        <w:tc>
          <w:tcPr>
            <w:tcW w:w="1020" w:type="dxa"/>
          </w:tcPr>
          <w:p w14:paraId="30210E1A" w14:textId="11331796" w:rsidR="005115FB" w:rsidRDefault="005115FB" w:rsidP="005115FB"/>
        </w:tc>
        <w:tc>
          <w:tcPr>
            <w:tcW w:w="1020" w:type="dxa"/>
          </w:tcPr>
          <w:p w14:paraId="7F26B956" w14:textId="387F92E4" w:rsidR="005115FB" w:rsidRDefault="005115FB" w:rsidP="005115FB"/>
        </w:tc>
        <w:tc>
          <w:tcPr>
            <w:tcW w:w="1020" w:type="dxa"/>
          </w:tcPr>
          <w:p w14:paraId="0BA10A70" w14:textId="6552E748" w:rsidR="005115FB" w:rsidRDefault="005115FB" w:rsidP="005115FB"/>
        </w:tc>
        <w:tc>
          <w:tcPr>
            <w:tcW w:w="491" w:type="dxa"/>
          </w:tcPr>
          <w:p w14:paraId="7CD3A921" w14:textId="1F56F071" w:rsidR="005115FB" w:rsidRDefault="005115FB" w:rsidP="005115FB"/>
        </w:tc>
      </w:tr>
      <w:tr w:rsidR="005115FB" w14:paraId="69A89183" w14:textId="77777777" w:rsidTr="006860E0">
        <w:trPr>
          <w:trHeight w:val="36"/>
        </w:trPr>
        <w:tc>
          <w:tcPr>
            <w:tcW w:w="926" w:type="dxa"/>
            <w:shd w:val="clear" w:color="auto" w:fill="E2EFD9" w:themeFill="accent6" w:themeFillTint="33"/>
          </w:tcPr>
          <w:p w14:paraId="26BAD96A" w14:textId="77777777" w:rsidR="005115FB" w:rsidRDefault="005115FB" w:rsidP="005115FB">
            <w:r>
              <w:t>2</w:t>
            </w:r>
          </w:p>
          <w:p w14:paraId="33E25A3A" w14:textId="5AFFE9D8" w:rsidR="006B5390" w:rsidRDefault="006B5390" w:rsidP="005115FB"/>
        </w:tc>
        <w:tc>
          <w:tcPr>
            <w:tcW w:w="1021" w:type="dxa"/>
          </w:tcPr>
          <w:p w14:paraId="557FD1FF" w14:textId="77777777" w:rsidR="005115FB" w:rsidRPr="004776AA" w:rsidRDefault="005115FB" w:rsidP="005115FB"/>
        </w:tc>
        <w:tc>
          <w:tcPr>
            <w:tcW w:w="926" w:type="dxa"/>
          </w:tcPr>
          <w:p w14:paraId="0DAC380B" w14:textId="776414D3" w:rsidR="005115FB" w:rsidRPr="004776AA" w:rsidRDefault="005115FB" w:rsidP="005115FB"/>
        </w:tc>
        <w:tc>
          <w:tcPr>
            <w:tcW w:w="1156" w:type="dxa"/>
          </w:tcPr>
          <w:p w14:paraId="22EEB0BA" w14:textId="77777777" w:rsidR="005115FB" w:rsidRPr="004776AA" w:rsidRDefault="005115FB" w:rsidP="005115FB"/>
        </w:tc>
        <w:tc>
          <w:tcPr>
            <w:tcW w:w="1020" w:type="dxa"/>
          </w:tcPr>
          <w:p w14:paraId="39FE81EC" w14:textId="63BD582C" w:rsidR="005115FB" w:rsidRPr="004776AA" w:rsidRDefault="005115FB" w:rsidP="005115FB"/>
        </w:tc>
        <w:tc>
          <w:tcPr>
            <w:tcW w:w="1019" w:type="dxa"/>
          </w:tcPr>
          <w:p w14:paraId="73CB16F8" w14:textId="3538EBDD" w:rsidR="005115FB" w:rsidRPr="004776AA" w:rsidRDefault="005115FB" w:rsidP="005115FB"/>
        </w:tc>
        <w:tc>
          <w:tcPr>
            <w:tcW w:w="1021" w:type="dxa"/>
          </w:tcPr>
          <w:p w14:paraId="513D18EF" w14:textId="77777777" w:rsidR="005115FB" w:rsidRPr="004776AA" w:rsidRDefault="005115FB" w:rsidP="005115FB"/>
        </w:tc>
        <w:tc>
          <w:tcPr>
            <w:tcW w:w="1072" w:type="dxa"/>
          </w:tcPr>
          <w:p w14:paraId="2FF277F2" w14:textId="4238644C" w:rsidR="005115FB" w:rsidRPr="004776AA" w:rsidRDefault="005115FB" w:rsidP="005115FB"/>
        </w:tc>
        <w:tc>
          <w:tcPr>
            <w:tcW w:w="1019" w:type="dxa"/>
          </w:tcPr>
          <w:p w14:paraId="03F040B5" w14:textId="2EDF2919" w:rsidR="005115FB" w:rsidRPr="0029523B" w:rsidRDefault="005115FB" w:rsidP="005115FB"/>
        </w:tc>
        <w:tc>
          <w:tcPr>
            <w:tcW w:w="1014" w:type="dxa"/>
          </w:tcPr>
          <w:p w14:paraId="32EEFF4D" w14:textId="14878AA9" w:rsidR="005115FB" w:rsidRPr="0029523B" w:rsidRDefault="005115FB" w:rsidP="005115FB"/>
        </w:tc>
        <w:tc>
          <w:tcPr>
            <w:tcW w:w="1020" w:type="dxa"/>
          </w:tcPr>
          <w:p w14:paraId="15C4F282" w14:textId="3A1A0D93" w:rsidR="005115FB" w:rsidRPr="0029523B" w:rsidRDefault="005115FB" w:rsidP="005115FB"/>
        </w:tc>
        <w:tc>
          <w:tcPr>
            <w:tcW w:w="1020" w:type="dxa"/>
          </w:tcPr>
          <w:p w14:paraId="3F982E48" w14:textId="704FA280" w:rsidR="005115FB" w:rsidRPr="0029523B" w:rsidRDefault="005115FB" w:rsidP="005115FB"/>
        </w:tc>
        <w:tc>
          <w:tcPr>
            <w:tcW w:w="1020" w:type="dxa"/>
          </w:tcPr>
          <w:p w14:paraId="4C345DD1" w14:textId="22108F21" w:rsidR="005115FB" w:rsidRPr="0029523B" w:rsidRDefault="005115FB" w:rsidP="005115FB"/>
        </w:tc>
        <w:tc>
          <w:tcPr>
            <w:tcW w:w="491" w:type="dxa"/>
          </w:tcPr>
          <w:p w14:paraId="0FFFF6B7" w14:textId="4B0536B5" w:rsidR="005115FB" w:rsidRPr="0029523B" w:rsidRDefault="005115FB" w:rsidP="005115FB"/>
        </w:tc>
      </w:tr>
      <w:tr w:rsidR="005115FB" w14:paraId="6AA4B76D" w14:textId="77777777" w:rsidTr="006860E0">
        <w:trPr>
          <w:trHeight w:val="36"/>
        </w:trPr>
        <w:tc>
          <w:tcPr>
            <w:tcW w:w="926" w:type="dxa"/>
            <w:shd w:val="clear" w:color="auto" w:fill="E2EFD9" w:themeFill="accent6" w:themeFillTint="33"/>
          </w:tcPr>
          <w:p w14:paraId="76932095" w14:textId="77777777" w:rsidR="005115FB" w:rsidRDefault="005115FB" w:rsidP="005115FB">
            <w:r>
              <w:t>3</w:t>
            </w:r>
          </w:p>
          <w:p w14:paraId="517C744D" w14:textId="69337818" w:rsidR="006B5390" w:rsidRDefault="006B5390" w:rsidP="005115FB"/>
        </w:tc>
        <w:tc>
          <w:tcPr>
            <w:tcW w:w="1021" w:type="dxa"/>
          </w:tcPr>
          <w:p w14:paraId="661DF6F2" w14:textId="77777777" w:rsidR="005115FB" w:rsidRPr="004776AA" w:rsidRDefault="005115FB" w:rsidP="005115FB"/>
        </w:tc>
        <w:tc>
          <w:tcPr>
            <w:tcW w:w="926" w:type="dxa"/>
          </w:tcPr>
          <w:p w14:paraId="2E8682B8" w14:textId="1FE3180A" w:rsidR="005115FB" w:rsidRPr="004776AA" w:rsidRDefault="005115FB" w:rsidP="005115FB"/>
        </w:tc>
        <w:tc>
          <w:tcPr>
            <w:tcW w:w="1156" w:type="dxa"/>
          </w:tcPr>
          <w:p w14:paraId="79519106" w14:textId="77777777" w:rsidR="005115FB" w:rsidRPr="004776AA" w:rsidRDefault="005115FB" w:rsidP="005115FB"/>
        </w:tc>
        <w:tc>
          <w:tcPr>
            <w:tcW w:w="1020" w:type="dxa"/>
          </w:tcPr>
          <w:p w14:paraId="49359E9F" w14:textId="0FE010DB" w:rsidR="005115FB" w:rsidRPr="004776AA" w:rsidRDefault="005115FB" w:rsidP="005115FB"/>
        </w:tc>
        <w:tc>
          <w:tcPr>
            <w:tcW w:w="1019" w:type="dxa"/>
          </w:tcPr>
          <w:p w14:paraId="291314F4" w14:textId="021C39BF" w:rsidR="005115FB" w:rsidRPr="004776AA" w:rsidRDefault="005115FB" w:rsidP="005115FB"/>
        </w:tc>
        <w:tc>
          <w:tcPr>
            <w:tcW w:w="1021" w:type="dxa"/>
          </w:tcPr>
          <w:p w14:paraId="5C178A4A" w14:textId="77777777" w:rsidR="005115FB" w:rsidRPr="004776AA" w:rsidRDefault="005115FB" w:rsidP="005115FB"/>
        </w:tc>
        <w:tc>
          <w:tcPr>
            <w:tcW w:w="1072" w:type="dxa"/>
          </w:tcPr>
          <w:p w14:paraId="0E2114D3" w14:textId="2298A338" w:rsidR="005115FB" w:rsidRPr="004776AA" w:rsidRDefault="005115FB" w:rsidP="005115FB"/>
        </w:tc>
        <w:tc>
          <w:tcPr>
            <w:tcW w:w="1019" w:type="dxa"/>
          </w:tcPr>
          <w:p w14:paraId="26289142" w14:textId="09DDF1F9" w:rsidR="005115FB" w:rsidRPr="0029523B" w:rsidRDefault="005115FB" w:rsidP="005115FB"/>
        </w:tc>
        <w:tc>
          <w:tcPr>
            <w:tcW w:w="1014" w:type="dxa"/>
          </w:tcPr>
          <w:p w14:paraId="7D596A10" w14:textId="74C6CE1C" w:rsidR="005115FB" w:rsidRPr="0029523B" w:rsidRDefault="005115FB" w:rsidP="005115FB"/>
        </w:tc>
        <w:tc>
          <w:tcPr>
            <w:tcW w:w="1020" w:type="dxa"/>
          </w:tcPr>
          <w:p w14:paraId="6A46E6E3" w14:textId="313C63A0" w:rsidR="005115FB" w:rsidRPr="0029523B" w:rsidRDefault="005115FB" w:rsidP="005115FB"/>
        </w:tc>
        <w:tc>
          <w:tcPr>
            <w:tcW w:w="1020" w:type="dxa"/>
          </w:tcPr>
          <w:p w14:paraId="3D149511" w14:textId="47D77F53" w:rsidR="005115FB" w:rsidRPr="0029523B" w:rsidRDefault="005115FB" w:rsidP="005115FB"/>
        </w:tc>
        <w:tc>
          <w:tcPr>
            <w:tcW w:w="1020" w:type="dxa"/>
          </w:tcPr>
          <w:p w14:paraId="59A777A7" w14:textId="42295CBC" w:rsidR="005115FB" w:rsidRPr="0029523B" w:rsidRDefault="005115FB" w:rsidP="005115FB"/>
        </w:tc>
        <w:tc>
          <w:tcPr>
            <w:tcW w:w="491" w:type="dxa"/>
          </w:tcPr>
          <w:p w14:paraId="08A630A4" w14:textId="7B3F3035" w:rsidR="005115FB" w:rsidRPr="0029523B" w:rsidRDefault="005115FB" w:rsidP="005115FB"/>
        </w:tc>
      </w:tr>
      <w:tr w:rsidR="005115FB" w14:paraId="35560045" w14:textId="77777777" w:rsidTr="006860E0">
        <w:trPr>
          <w:trHeight w:val="36"/>
        </w:trPr>
        <w:tc>
          <w:tcPr>
            <w:tcW w:w="926" w:type="dxa"/>
            <w:shd w:val="clear" w:color="auto" w:fill="E2EFD9" w:themeFill="accent6" w:themeFillTint="33"/>
          </w:tcPr>
          <w:p w14:paraId="4EA20601" w14:textId="77777777" w:rsidR="005115FB" w:rsidRDefault="005115FB" w:rsidP="005115FB">
            <w:r>
              <w:t>4</w:t>
            </w:r>
          </w:p>
          <w:p w14:paraId="1073A31E" w14:textId="0555FB9A" w:rsidR="006B5390" w:rsidRDefault="006B5390" w:rsidP="005115FB"/>
        </w:tc>
        <w:tc>
          <w:tcPr>
            <w:tcW w:w="1021" w:type="dxa"/>
          </w:tcPr>
          <w:p w14:paraId="311E70DC" w14:textId="77777777" w:rsidR="005115FB" w:rsidRPr="004776AA" w:rsidRDefault="005115FB" w:rsidP="005115FB"/>
        </w:tc>
        <w:tc>
          <w:tcPr>
            <w:tcW w:w="926" w:type="dxa"/>
          </w:tcPr>
          <w:p w14:paraId="3F455EA9" w14:textId="559E332F" w:rsidR="005115FB" w:rsidRPr="004776AA" w:rsidRDefault="005115FB" w:rsidP="005115FB"/>
        </w:tc>
        <w:tc>
          <w:tcPr>
            <w:tcW w:w="1156" w:type="dxa"/>
          </w:tcPr>
          <w:p w14:paraId="634D4C0A" w14:textId="77777777" w:rsidR="005115FB" w:rsidRPr="004776AA" w:rsidRDefault="005115FB" w:rsidP="005115FB"/>
        </w:tc>
        <w:tc>
          <w:tcPr>
            <w:tcW w:w="1020" w:type="dxa"/>
          </w:tcPr>
          <w:p w14:paraId="276B02E3" w14:textId="04843E54" w:rsidR="005115FB" w:rsidRPr="004776AA" w:rsidRDefault="005115FB" w:rsidP="005115FB"/>
        </w:tc>
        <w:tc>
          <w:tcPr>
            <w:tcW w:w="1019" w:type="dxa"/>
          </w:tcPr>
          <w:p w14:paraId="4F5A7D7B" w14:textId="2203BD5C" w:rsidR="005115FB" w:rsidRPr="004776AA" w:rsidRDefault="005115FB" w:rsidP="005115FB"/>
        </w:tc>
        <w:tc>
          <w:tcPr>
            <w:tcW w:w="1021" w:type="dxa"/>
          </w:tcPr>
          <w:p w14:paraId="5D8CA84E" w14:textId="77777777" w:rsidR="005115FB" w:rsidRPr="004776AA" w:rsidRDefault="005115FB" w:rsidP="005115FB"/>
        </w:tc>
        <w:tc>
          <w:tcPr>
            <w:tcW w:w="1072" w:type="dxa"/>
          </w:tcPr>
          <w:p w14:paraId="7821A341" w14:textId="7912C12F" w:rsidR="005115FB" w:rsidRPr="004776AA" w:rsidRDefault="005115FB" w:rsidP="005115FB"/>
        </w:tc>
        <w:tc>
          <w:tcPr>
            <w:tcW w:w="1019" w:type="dxa"/>
          </w:tcPr>
          <w:p w14:paraId="3D80FC89" w14:textId="44AE983A" w:rsidR="005115FB" w:rsidRPr="0029523B" w:rsidRDefault="005115FB" w:rsidP="005115FB"/>
        </w:tc>
        <w:tc>
          <w:tcPr>
            <w:tcW w:w="1014" w:type="dxa"/>
          </w:tcPr>
          <w:p w14:paraId="1864DA6E" w14:textId="37409C07" w:rsidR="005115FB" w:rsidRPr="0029523B" w:rsidRDefault="005115FB" w:rsidP="005115FB"/>
        </w:tc>
        <w:tc>
          <w:tcPr>
            <w:tcW w:w="1020" w:type="dxa"/>
          </w:tcPr>
          <w:p w14:paraId="701C6C73" w14:textId="74D55591" w:rsidR="005115FB" w:rsidRPr="0029523B" w:rsidRDefault="005115FB" w:rsidP="005115FB"/>
        </w:tc>
        <w:tc>
          <w:tcPr>
            <w:tcW w:w="1020" w:type="dxa"/>
          </w:tcPr>
          <w:p w14:paraId="0D79645A" w14:textId="1F395096" w:rsidR="005115FB" w:rsidRPr="0029523B" w:rsidRDefault="005115FB" w:rsidP="005115FB"/>
        </w:tc>
        <w:tc>
          <w:tcPr>
            <w:tcW w:w="1020" w:type="dxa"/>
          </w:tcPr>
          <w:p w14:paraId="050B8BD1" w14:textId="1584B5A6" w:rsidR="005115FB" w:rsidRPr="0029523B" w:rsidRDefault="005115FB" w:rsidP="005115FB"/>
        </w:tc>
        <w:tc>
          <w:tcPr>
            <w:tcW w:w="491" w:type="dxa"/>
          </w:tcPr>
          <w:p w14:paraId="26FF9078" w14:textId="6F33139F" w:rsidR="005115FB" w:rsidRPr="0029523B" w:rsidRDefault="005115FB" w:rsidP="005115FB"/>
        </w:tc>
      </w:tr>
      <w:tr w:rsidR="00C24186" w14:paraId="26303190" w14:textId="77777777" w:rsidTr="006860E0">
        <w:trPr>
          <w:trHeight w:val="36"/>
        </w:trPr>
        <w:tc>
          <w:tcPr>
            <w:tcW w:w="13745" w:type="dxa"/>
            <w:gridSpan w:val="14"/>
            <w:shd w:val="clear" w:color="auto" w:fill="E2EFD9" w:themeFill="accent6" w:themeFillTint="33"/>
          </w:tcPr>
          <w:p w14:paraId="50B0A9F1" w14:textId="7D28B274" w:rsidR="00C24186" w:rsidRDefault="00C24186" w:rsidP="000861DF">
            <w:pPr>
              <w:rPr>
                <w:color w:val="000000"/>
              </w:rPr>
            </w:pPr>
            <w:r w:rsidRPr="00035D1D">
              <w:rPr>
                <w:color w:val="000000"/>
              </w:rPr>
              <w:t>(a) How far in advance of the programme or start of Academic Year (weeks) will the preparatory teaching or training sessions start</w:t>
            </w:r>
            <w:r w:rsidR="000027EE">
              <w:rPr>
                <w:color w:val="000000"/>
              </w:rPr>
              <w:t xml:space="preserve"> (enter N/A if not relevant)</w:t>
            </w:r>
            <w:r w:rsidRPr="00035D1D">
              <w:rPr>
                <w:color w:val="000000"/>
              </w:rPr>
              <w:t>?</w:t>
            </w:r>
          </w:p>
          <w:p w14:paraId="72F46E16" w14:textId="55FFC836" w:rsidR="00C24186" w:rsidRPr="00035D1D" w:rsidRDefault="00C24186" w:rsidP="000861DF"/>
        </w:tc>
      </w:tr>
      <w:tr w:rsidR="00C24186" w14:paraId="24F21C7C" w14:textId="77777777" w:rsidTr="006860E0">
        <w:trPr>
          <w:trHeight w:val="36"/>
        </w:trPr>
        <w:tc>
          <w:tcPr>
            <w:tcW w:w="13745" w:type="dxa"/>
            <w:gridSpan w:val="14"/>
          </w:tcPr>
          <w:p w14:paraId="304367CE" w14:textId="0ECAE52D" w:rsidR="00C24186" w:rsidRPr="00035D1D" w:rsidRDefault="00C24186" w:rsidP="000861DF">
            <w:pPr>
              <w:rPr>
                <w:color w:val="000000"/>
              </w:rPr>
            </w:pPr>
            <w:r>
              <w:rPr>
                <w:color w:val="000000"/>
              </w:rPr>
              <w:br/>
            </w:r>
          </w:p>
        </w:tc>
      </w:tr>
      <w:tr w:rsidR="00C24186" w14:paraId="4C4E89B5" w14:textId="77777777" w:rsidTr="006860E0">
        <w:trPr>
          <w:trHeight w:val="36"/>
        </w:trPr>
        <w:tc>
          <w:tcPr>
            <w:tcW w:w="13745" w:type="dxa"/>
            <w:gridSpan w:val="14"/>
            <w:shd w:val="clear" w:color="auto" w:fill="E2EFD9" w:themeFill="accent6" w:themeFillTint="33"/>
          </w:tcPr>
          <w:p w14:paraId="569C7C04" w14:textId="5C880B40" w:rsidR="00C24186" w:rsidRDefault="00C24186" w:rsidP="000861DF">
            <w:pPr>
              <w:rPr>
                <w:color w:val="000000"/>
              </w:rPr>
            </w:pPr>
            <w:r>
              <w:rPr>
                <w:color w:val="000000"/>
              </w:rPr>
              <w:t>(b) If you</w:t>
            </w:r>
            <w:r w:rsidR="00E021BE">
              <w:rPr>
                <w:color w:val="000000"/>
              </w:rPr>
              <w:t xml:space="preserve">r entries above include any preparatory teaching, </w:t>
            </w:r>
            <w:r w:rsidR="00746593">
              <w:rPr>
                <w:color w:val="000000"/>
              </w:rPr>
              <w:t xml:space="preserve">please indicate (in weeks) how far in advance of the programme or start of academic year the preparatory teaching will </w:t>
            </w:r>
            <w:proofErr w:type="gramStart"/>
            <w:r w:rsidR="00746593">
              <w:rPr>
                <w:color w:val="000000"/>
              </w:rPr>
              <w:t>start</w:t>
            </w:r>
            <w:r w:rsidR="000027EE">
              <w:rPr>
                <w:color w:val="000000"/>
              </w:rPr>
              <w:t xml:space="preserve">  (</w:t>
            </w:r>
            <w:proofErr w:type="gramEnd"/>
            <w:r w:rsidR="000027EE">
              <w:rPr>
                <w:color w:val="000000"/>
              </w:rPr>
              <w:t>enter N/A if not relevant)</w:t>
            </w:r>
            <w:r w:rsidR="00746593">
              <w:rPr>
                <w:color w:val="000000"/>
              </w:rPr>
              <w:t>.</w:t>
            </w:r>
          </w:p>
        </w:tc>
      </w:tr>
      <w:tr w:rsidR="00C24186" w14:paraId="6068DC3F" w14:textId="77777777" w:rsidTr="006860E0">
        <w:trPr>
          <w:trHeight w:val="36"/>
        </w:trPr>
        <w:tc>
          <w:tcPr>
            <w:tcW w:w="13745" w:type="dxa"/>
            <w:gridSpan w:val="14"/>
          </w:tcPr>
          <w:p w14:paraId="03A15C91" w14:textId="18C6A17A" w:rsidR="00C24186" w:rsidRDefault="00746593" w:rsidP="000861DF">
            <w:pPr>
              <w:rPr>
                <w:color w:val="000000"/>
              </w:rPr>
            </w:pPr>
            <w:r>
              <w:rPr>
                <w:color w:val="000000"/>
              </w:rPr>
              <w:br/>
            </w:r>
          </w:p>
        </w:tc>
      </w:tr>
      <w:tr w:rsidR="009364EA" w14:paraId="469EFAB3" w14:textId="77777777" w:rsidTr="006860E0">
        <w:trPr>
          <w:trHeight w:val="36"/>
        </w:trPr>
        <w:tc>
          <w:tcPr>
            <w:tcW w:w="13745" w:type="dxa"/>
            <w:gridSpan w:val="14"/>
            <w:shd w:val="clear" w:color="auto" w:fill="E2EFD9" w:themeFill="accent6" w:themeFillTint="33"/>
          </w:tcPr>
          <w:p w14:paraId="66E3A788" w14:textId="45A4FB0A" w:rsidR="009364EA" w:rsidRPr="009364EA" w:rsidRDefault="009364EA" w:rsidP="000861DF">
            <w:pPr>
              <w:rPr>
                <w:color w:val="000000"/>
              </w:rPr>
            </w:pPr>
            <w:r>
              <w:rPr>
                <w:color w:val="000000"/>
              </w:rPr>
              <w:t xml:space="preserve">(c) If you have proposed any preparatory teaching which will </w:t>
            </w:r>
            <w:r>
              <w:rPr>
                <w:color w:val="000000"/>
                <w:u w:val="single"/>
              </w:rPr>
              <w:t>not</w:t>
            </w:r>
            <w:r>
              <w:rPr>
                <w:color w:val="000000"/>
              </w:rPr>
              <w:t xml:space="preserve"> form part of a coded course, please indicate the </w:t>
            </w:r>
            <w:r w:rsidR="002A74FC">
              <w:rPr>
                <w:color w:val="000000"/>
              </w:rPr>
              <w:t>content</w:t>
            </w:r>
            <w:r w:rsidR="00BA2F15">
              <w:rPr>
                <w:color w:val="000000"/>
              </w:rPr>
              <w:t xml:space="preserve"> and </w:t>
            </w:r>
            <w:r w:rsidR="002A74FC">
              <w:rPr>
                <w:color w:val="000000"/>
              </w:rPr>
              <w:t>duration (</w:t>
            </w:r>
            <w:proofErr w:type="gramStart"/>
            <w:r w:rsidR="002A74FC">
              <w:rPr>
                <w:color w:val="000000"/>
              </w:rPr>
              <w:t>e.g.</w:t>
            </w:r>
            <w:proofErr w:type="gramEnd"/>
            <w:r w:rsidR="002A74FC">
              <w:rPr>
                <w:color w:val="000000"/>
              </w:rPr>
              <w:t xml:space="preserve"> “5 x 60 minutes”).</w:t>
            </w:r>
            <w:r w:rsidR="00BA2F15">
              <w:rPr>
                <w:color w:val="000000"/>
              </w:rPr>
              <w:t xml:space="preserve"> If the pattern is non-standard, please consult with the Academic Registrar’s Division Systems team (</w:t>
            </w:r>
            <w:hyperlink r:id="rId32" w:history="1">
              <w:r w:rsidR="00BA2F15" w:rsidRPr="00204D00">
                <w:rPr>
                  <w:rStyle w:val="Hyperlink"/>
                </w:rPr>
                <w:t>ard.systems@lse.ac.uk</w:t>
              </w:r>
            </w:hyperlink>
            <w:r w:rsidR="00BA2F15">
              <w:rPr>
                <w:color w:val="000000"/>
              </w:rPr>
              <w:t xml:space="preserve">). </w:t>
            </w:r>
            <w:r w:rsidR="000027EE">
              <w:rPr>
                <w:color w:val="000000"/>
              </w:rPr>
              <w:t>Please enter N/A if not relevant.</w:t>
            </w:r>
            <w:r w:rsidR="000027EE">
              <w:rPr>
                <w:color w:val="000000"/>
              </w:rPr>
              <w:br/>
            </w:r>
          </w:p>
        </w:tc>
      </w:tr>
      <w:tr w:rsidR="002A74FC" w14:paraId="7607C9F5" w14:textId="77777777" w:rsidTr="006860E0">
        <w:trPr>
          <w:trHeight w:val="36"/>
        </w:trPr>
        <w:tc>
          <w:tcPr>
            <w:tcW w:w="13745" w:type="dxa"/>
            <w:gridSpan w:val="14"/>
            <w:shd w:val="clear" w:color="auto" w:fill="auto"/>
          </w:tcPr>
          <w:p w14:paraId="20E8D8FE" w14:textId="172D8CA8" w:rsidR="002A74FC" w:rsidRDefault="002A74FC" w:rsidP="000861DF">
            <w:pPr>
              <w:rPr>
                <w:color w:val="000000"/>
              </w:rPr>
            </w:pPr>
          </w:p>
          <w:p w14:paraId="1FD97FC7" w14:textId="7E15AF09" w:rsidR="002A74FC" w:rsidRDefault="002A74FC" w:rsidP="000861DF">
            <w:pPr>
              <w:rPr>
                <w:color w:val="000000"/>
              </w:rPr>
            </w:pPr>
          </w:p>
        </w:tc>
      </w:tr>
    </w:tbl>
    <w:p w14:paraId="2B6518CB" w14:textId="77777777" w:rsidR="00CE449E" w:rsidRDefault="00CE449E" w:rsidP="000861DF"/>
    <w:tbl>
      <w:tblPr>
        <w:tblStyle w:val="TableGrid"/>
        <w:tblW w:w="13745" w:type="dxa"/>
        <w:tblInd w:w="0" w:type="dxa"/>
        <w:tblLook w:val="04A0" w:firstRow="1" w:lastRow="0" w:firstColumn="1" w:lastColumn="0" w:noHBand="0" w:noVBand="1"/>
      </w:tblPr>
      <w:tblGrid>
        <w:gridCol w:w="13745"/>
      </w:tblGrid>
      <w:tr w:rsidR="00AA7B53" w:rsidRPr="00A63DBB" w14:paraId="0D097EBD" w14:textId="77777777" w:rsidTr="006860E0">
        <w:tc>
          <w:tcPr>
            <w:tcW w:w="13745" w:type="dxa"/>
            <w:shd w:val="clear" w:color="auto" w:fill="E2EFD9" w:themeFill="accent6" w:themeFillTint="33"/>
          </w:tcPr>
          <w:p w14:paraId="5A7E6585" w14:textId="382AED38" w:rsidR="00AA7B53" w:rsidRPr="00A63DBB" w:rsidRDefault="006E7C4A" w:rsidP="000861DF">
            <w:r>
              <w:t>8</w:t>
            </w:r>
            <w:r w:rsidR="00AA7B53" w:rsidRPr="00A63DBB">
              <w:t>.7: Progression</w:t>
            </w:r>
          </w:p>
          <w:p w14:paraId="3E097CE7" w14:textId="77777777" w:rsidR="00AA7B53" w:rsidRPr="00A63DBB" w:rsidRDefault="00AA7B53" w:rsidP="000861DF"/>
        </w:tc>
      </w:tr>
      <w:tr w:rsidR="00AA7B53" w:rsidRPr="00DE68B8" w14:paraId="53E38385" w14:textId="77777777" w:rsidTr="006860E0">
        <w:tc>
          <w:tcPr>
            <w:tcW w:w="13745" w:type="dxa"/>
            <w:shd w:val="clear" w:color="auto" w:fill="D9E2F3" w:themeFill="accent1" w:themeFillTint="33"/>
          </w:tcPr>
          <w:p w14:paraId="404FE3D0" w14:textId="77777777" w:rsidR="00AA7B53" w:rsidRPr="004B3EAF" w:rsidRDefault="00AA7B53" w:rsidP="000861DF">
            <w:pPr>
              <w:rPr>
                <w:iCs/>
                <w:color w:val="000000"/>
              </w:rPr>
            </w:pPr>
            <w:r>
              <w:rPr>
                <w:iCs/>
                <w:color w:val="000000"/>
              </w:rPr>
              <w:t xml:space="preserve">(a) </w:t>
            </w:r>
            <w:r w:rsidRPr="0026169C">
              <w:rPr>
                <w:iCs/>
                <w:color w:val="000000"/>
              </w:rPr>
              <w:t>How does the curriculum promote progression, so that the demands on the learner in terms of intellectual challenge, skills, knowledge, conceptualisation and learning autonomy increase?</w:t>
            </w:r>
            <w:r w:rsidRPr="009B1E10">
              <w:rPr>
                <w:iCs/>
                <w:color w:val="000000"/>
              </w:rPr>
              <w:br/>
            </w:r>
          </w:p>
        </w:tc>
      </w:tr>
      <w:tr w:rsidR="00AA7B53" w14:paraId="4905E4E0" w14:textId="77777777" w:rsidTr="006860E0">
        <w:trPr>
          <w:trHeight w:val="227"/>
        </w:trPr>
        <w:tc>
          <w:tcPr>
            <w:tcW w:w="13745" w:type="dxa"/>
          </w:tcPr>
          <w:p w14:paraId="5A3960CD" w14:textId="4979B982" w:rsidR="00AA7B53" w:rsidRDefault="00AA7B53" w:rsidP="000861DF"/>
          <w:p w14:paraId="6643905B" w14:textId="77777777" w:rsidR="00AA7B53" w:rsidRDefault="00AA7B53" w:rsidP="000861DF"/>
        </w:tc>
      </w:tr>
      <w:tr w:rsidR="00AA7B53" w:rsidRPr="00A67513" w14:paraId="7C4E6D8D" w14:textId="77777777" w:rsidTr="006860E0">
        <w:trPr>
          <w:trHeight w:val="227"/>
        </w:trPr>
        <w:tc>
          <w:tcPr>
            <w:tcW w:w="13745" w:type="dxa"/>
            <w:shd w:val="clear" w:color="auto" w:fill="D9E2F3" w:themeFill="accent1" w:themeFillTint="33"/>
          </w:tcPr>
          <w:p w14:paraId="022A3BD9" w14:textId="77777777" w:rsidR="00AA7B53" w:rsidRPr="00A67513" w:rsidRDefault="00AA7B53" w:rsidP="000861DF">
            <w:pPr>
              <w:rPr>
                <w:bCs/>
                <w:color w:val="000000"/>
              </w:rPr>
            </w:pPr>
            <w:r w:rsidRPr="00A67513">
              <w:rPr>
                <w:bCs/>
                <w:color w:val="000000"/>
              </w:rPr>
              <w:t xml:space="preserve">(b) Please </w:t>
            </w:r>
            <w:r>
              <w:rPr>
                <w:bCs/>
                <w:color w:val="000000"/>
              </w:rPr>
              <w:t xml:space="preserve">specify </w:t>
            </w:r>
            <w:r w:rsidRPr="00A67513">
              <w:rPr>
                <w:bCs/>
                <w:color w:val="000000"/>
              </w:rPr>
              <w:t xml:space="preserve">the standard students are expected to achieve </w:t>
            </w:r>
            <w:r>
              <w:rPr>
                <w:bCs/>
                <w:color w:val="000000"/>
              </w:rPr>
              <w:t xml:space="preserve">in order </w:t>
            </w:r>
            <w:r w:rsidRPr="00A67513">
              <w:rPr>
                <w:bCs/>
                <w:color w:val="000000"/>
              </w:rPr>
              <w:t>to progress to the next year of study</w:t>
            </w:r>
            <w:r>
              <w:rPr>
                <w:bCs/>
                <w:color w:val="000000"/>
              </w:rPr>
              <w:t xml:space="preserve"> at each stage of their registration</w:t>
            </w:r>
            <w:r w:rsidRPr="00A67513">
              <w:rPr>
                <w:bCs/>
                <w:color w:val="000000"/>
              </w:rPr>
              <w:t>.</w:t>
            </w:r>
            <w:r>
              <w:rPr>
                <w:bCs/>
                <w:color w:val="000000"/>
              </w:rPr>
              <w:t xml:space="preserve"> For MRes/PhD programmes, please include progression requirements for the MRes phase.</w:t>
            </w:r>
            <w:r>
              <w:rPr>
                <w:bCs/>
                <w:color w:val="000000"/>
              </w:rPr>
              <w:br/>
            </w:r>
          </w:p>
          <w:p w14:paraId="29469879" w14:textId="77777777" w:rsidR="00AA7B53" w:rsidRPr="00A67513" w:rsidRDefault="00AA7B53" w:rsidP="000861DF">
            <w:pPr>
              <w:numPr>
                <w:ilvl w:val="0"/>
                <w:numId w:val="13"/>
              </w:numPr>
              <w:ind w:left="308"/>
              <w:rPr>
                <w:b/>
                <w:color w:val="000000"/>
              </w:rPr>
            </w:pPr>
            <w:r w:rsidRPr="00A67513">
              <w:rPr>
                <w:color w:val="000000"/>
              </w:rPr>
              <w:t xml:space="preserve">For guidance on progression requirements </w:t>
            </w:r>
            <w:r>
              <w:rPr>
                <w:i/>
                <w:iCs/>
                <w:color w:val="000000"/>
              </w:rPr>
              <w:t xml:space="preserve">within </w:t>
            </w:r>
            <w:r>
              <w:rPr>
                <w:color w:val="000000"/>
              </w:rPr>
              <w:t>MRes programmes, please contact Martin Johnson (</w:t>
            </w:r>
            <w:hyperlink r:id="rId33" w:history="1">
              <w:r w:rsidRPr="00204D00">
                <w:rPr>
                  <w:rStyle w:val="Hyperlink"/>
                </w:rPr>
                <w:t>m.johnson@lse.ac.uk</w:t>
              </w:r>
            </w:hyperlink>
            <w:r>
              <w:rPr>
                <w:color w:val="000000"/>
              </w:rPr>
              <w:t xml:space="preserve">.). For guidance on MRes to PhD upgrade processes, please </w:t>
            </w:r>
            <w:r w:rsidRPr="00A67513">
              <w:rPr>
                <w:color w:val="000000"/>
              </w:rPr>
              <w:t>contact Peter Mills (</w:t>
            </w:r>
            <w:hyperlink r:id="rId34" w:history="1">
              <w:r w:rsidRPr="00A67513">
                <w:rPr>
                  <w:rStyle w:val="Hyperlink"/>
                </w:rPr>
                <w:t>phdacademy@lse.ac.uk</w:t>
              </w:r>
            </w:hyperlink>
            <w:r w:rsidRPr="00A67513">
              <w:rPr>
                <w:color w:val="000000"/>
              </w:rPr>
              <w:t>).</w:t>
            </w:r>
            <w:r>
              <w:rPr>
                <w:color w:val="000000"/>
              </w:rPr>
              <w:br/>
            </w:r>
          </w:p>
          <w:p w14:paraId="14542CFC" w14:textId="77777777" w:rsidR="00AA7B53" w:rsidRPr="00A67513" w:rsidRDefault="00AA7B53" w:rsidP="000861DF">
            <w:pPr>
              <w:numPr>
                <w:ilvl w:val="0"/>
                <w:numId w:val="13"/>
              </w:numPr>
              <w:ind w:left="308"/>
              <w:rPr>
                <w:b/>
                <w:color w:val="000000"/>
              </w:rPr>
            </w:pPr>
            <w:r>
              <w:rPr>
                <w:color w:val="000000"/>
              </w:rPr>
              <w:t>For all progression queries relating to MPhil/PhD programmes, please contact Peter Mills (</w:t>
            </w:r>
            <w:hyperlink r:id="rId35" w:history="1">
              <w:r w:rsidRPr="00204D00">
                <w:rPr>
                  <w:rStyle w:val="Hyperlink"/>
                </w:rPr>
                <w:t>phdacademy@lse.ac.uk</w:t>
              </w:r>
            </w:hyperlink>
            <w:r>
              <w:rPr>
                <w:color w:val="000000"/>
              </w:rPr>
              <w:t>).</w:t>
            </w:r>
            <w:r>
              <w:rPr>
                <w:color w:val="000000"/>
              </w:rPr>
              <w:br/>
            </w:r>
          </w:p>
        </w:tc>
      </w:tr>
      <w:tr w:rsidR="00AA7B53" w14:paraId="32C42BCA" w14:textId="77777777" w:rsidTr="006860E0">
        <w:trPr>
          <w:trHeight w:val="227"/>
        </w:trPr>
        <w:tc>
          <w:tcPr>
            <w:tcW w:w="13745" w:type="dxa"/>
            <w:shd w:val="clear" w:color="auto" w:fill="auto"/>
          </w:tcPr>
          <w:p w14:paraId="67CDA84A" w14:textId="5DCE9E12" w:rsidR="00AA7B53" w:rsidRDefault="00AA7B53" w:rsidP="000861DF"/>
          <w:p w14:paraId="57BE18A4" w14:textId="77777777" w:rsidR="00AA7B53" w:rsidRDefault="00AA7B53" w:rsidP="000861DF"/>
        </w:tc>
      </w:tr>
    </w:tbl>
    <w:p w14:paraId="423A87F4" w14:textId="77777777" w:rsidR="00AA7B53" w:rsidRDefault="00AA7B53" w:rsidP="000861DF"/>
    <w:tbl>
      <w:tblPr>
        <w:tblStyle w:val="TableGrid"/>
        <w:tblW w:w="13745" w:type="dxa"/>
        <w:tblInd w:w="0" w:type="dxa"/>
        <w:tblLook w:val="04A0" w:firstRow="1" w:lastRow="0" w:firstColumn="1" w:lastColumn="0" w:noHBand="0" w:noVBand="1"/>
      </w:tblPr>
      <w:tblGrid>
        <w:gridCol w:w="5240"/>
        <w:gridCol w:w="8505"/>
      </w:tblGrid>
      <w:tr w:rsidR="00183195" w:rsidRPr="00A63DBB" w14:paraId="2E47DCBB" w14:textId="77777777" w:rsidTr="00556A7F">
        <w:tc>
          <w:tcPr>
            <w:tcW w:w="13745" w:type="dxa"/>
            <w:gridSpan w:val="2"/>
            <w:shd w:val="clear" w:color="auto" w:fill="E2EFD9" w:themeFill="accent6" w:themeFillTint="33"/>
          </w:tcPr>
          <w:p w14:paraId="7E15CAB3" w14:textId="37CBEAD0" w:rsidR="00183195" w:rsidRPr="00A63DBB" w:rsidRDefault="006E7C4A" w:rsidP="000861DF">
            <w:r>
              <w:t>8</w:t>
            </w:r>
            <w:r w:rsidR="00183195" w:rsidRPr="00A63DBB">
              <w:t>.</w:t>
            </w:r>
            <w:r w:rsidR="00AA7B53" w:rsidRPr="00A63DBB">
              <w:t>8</w:t>
            </w:r>
            <w:r w:rsidR="00183195" w:rsidRPr="00A63DBB">
              <w:t>:</w:t>
            </w:r>
            <w:r w:rsidR="009F3A37" w:rsidRPr="00A63DBB">
              <w:t xml:space="preserve"> </w:t>
            </w:r>
            <w:r w:rsidR="00AA7B53" w:rsidRPr="00A63DBB">
              <w:t xml:space="preserve">Programme </w:t>
            </w:r>
            <w:r w:rsidR="00D06A5C" w:rsidRPr="00A63DBB">
              <w:t>regulations</w:t>
            </w:r>
          </w:p>
          <w:p w14:paraId="250E3D06" w14:textId="77777777" w:rsidR="00183195" w:rsidRPr="00A63DBB" w:rsidRDefault="00183195" w:rsidP="000861DF"/>
        </w:tc>
      </w:tr>
      <w:tr w:rsidR="00183195" w:rsidRPr="00DE68B8" w14:paraId="6B6497E1" w14:textId="77777777" w:rsidTr="00556A7F">
        <w:tc>
          <w:tcPr>
            <w:tcW w:w="13745" w:type="dxa"/>
            <w:gridSpan w:val="2"/>
            <w:shd w:val="clear" w:color="auto" w:fill="D9E2F3" w:themeFill="accent1" w:themeFillTint="33"/>
          </w:tcPr>
          <w:p w14:paraId="5AE68EDE" w14:textId="47DDAEA6" w:rsidR="00183195" w:rsidRPr="00515EA8" w:rsidRDefault="00515EA8" w:rsidP="000861DF">
            <w:pPr>
              <w:rPr>
                <w:iCs/>
                <w:color w:val="000000"/>
              </w:rPr>
            </w:pPr>
            <w:r w:rsidRPr="00515EA8">
              <w:rPr>
                <w:iCs/>
                <w:color w:val="000000"/>
              </w:rPr>
              <w:t xml:space="preserve">(a) </w:t>
            </w:r>
            <w:r w:rsidR="000A1F30" w:rsidRPr="00515EA8">
              <w:rPr>
                <w:b/>
                <w:bCs/>
                <w:iCs/>
                <w:color w:val="000000"/>
              </w:rPr>
              <w:t>Regulations text</w:t>
            </w:r>
            <w:r w:rsidR="000A1F30" w:rsidRPr="00515EA8">
              <w:rPr>
                <w:iCs/>
                <w:color w:val="000000"/>
              </w:rPr>
              <w:t xml:space="preserve">: </w:t>
            </w:r>
            <w:r w:rsidR="009B1E10" w:rsidRPr="00515EA8">
              <w:rPr>
                <w:iCs/>
                <w:color w:val="000000"/>
              </w:rPr>
              <w:t xml:space="preserve">Please set out the </w:t>
            </w:r>
            <w:r w:rsidR="00AA7B53" w:rsidRPr="00515EA8">
              <w:rPr>
                <w:iCs/>
                <w:color w:val="000000"/>
              </w:rPr>
              <w:t xml:space="preserve">full text of the programme </w:t>
            </w:r>
            <w:r w:rsidR="009B1E10" w:rsidRPr="00515EA8">
              <w:rPr>
                <w:iCs/>
                <w:color w:val="000000"/>
              </w:rPr>
              <w:t xml:space="preserve">regulations as you would like them to appear in the LSE Calendar. You may wish to refer to the </w:t>
            </w:r>
            <w:hyperlink r:id="rId36" w:history="1">
              <w:r w:rsidR="009B1E10" w:rsidRPr="00515EA8">
                <w:rPr>
                  <w:rStyle w:val="Hyperlink"/>
                  <w:iCs/>
                </w:rPr>
                <w:t>current calendar</w:t>
              </w:r>
            </w:hyperlink>
            <w:r w:rsidR="009B1E10" w:rsidRPr="00515EA8">
              <w:rPr>
                <w:iCs/>
                <w:color w:val="000000"/>
              </w:rPr>
              <w:t xml:space="preserve"> for examples.</w:t>
            </w:r>
            <w:r w:rsidR="008A1162">
              <w:rPr>
                <w:rStyle w:val="FootnoteReference"/>
                <w:iCs/>
                <w:color w:val="000000"/>
              </w:rPr>
              <w:footnoteReference w:id="28"/>
            </w:r>
            <w:r w:rsidR="009B1E10" w:rsidRPr="00515EA8">
              <w:rPr>
                <w:iCs/>
                <w:color w:val="000000"/>
              </w:rPr>
              <w:t xml:space="preserve"> Example regulations should be available for both MRes/PhD and MPhil/PhD programmes.</w:t>
            </w:r>
          </w:p>
          <w:p w14:paraId="64BE1626" w14:textId="5BC976FC" w:rsidR="00AA7B53" w:rsidRPr="00515EA8" w:rsidRDefault="00AA7B53" w:rsidP="000861DF">
            <w:pPr>
              <w:ind w:left="360"/>
              <w:rPr>
                <w:iCs/>
                <w:color w:val="000000"/>
              </w:rPr>
            </w:pPr>
          </w:p>
        </w:tc>
      </w:tr>
      <w:tr w:rsidR="0072140D" w14:paraId="309A26B5" w14:textId="77777777" w:rsidTr="0072140D">
        <w:trPr>
          <w:trHeight w:val="227"/>
        </w:trPr>
        <w:tc>
          <w:tcPr>
            <w:tcW w:w="13745" w:type="dxa"/>
            <w:gridSpan w:val="2"/>
          </w:tcPr>
          <w:p w14:paraId="1FFB83CD" w14:textId="5A92FD51" w:rsidR="0072140D" w:rsidRDefault="0072140D" w:rsidP="000861DF"/>
          <w:p w14:paraId="4D9036FB" w14:textId="6E6125FE" w:rsidR="0072140D" w:rsidRDefault="0072140D" w:rsidP="000861DF"/>
        </w:tc>
      </w:tr>
      <w:tr w:rsidR="000A1F30" w14:paraId="6DC75309" w14:textId="77777777" w:rsidTr="000A1F30">
        <w:trPr>
          <w:trHeight w:val="227"/>
        </w:trPr>
        <w:tc>
          <w:tcPr>
            <w:tcW w:w="13745" w:type="dxa"/>
            <w:gridSpan w:val="2"/>
            <w:shd w:val="clear" w:color="auto" w:fill="D9E2F3" w:themeFill="accent1" w:themeFillTint="33"/>
          </w:tcPr>
          <w:p w14:paraId="6B68CCD2" w14:textId="4D344F23" w:rsidR="000A1F30" w:rsidRDefault="000A1F30" w:rsidP="000861DF">
            <w:pPr>
              <w:rPr>
                <w:iCs/>
              </w:rPr>
            </w:pPr>
            <w:r>
              <w:t xml:space="preserve">(b) </w:t>
            </w:r>
            <w:r w:rsidRPr="000A1F30">
              <w:rPr>
                <w:b/>
                <w:bCs/>
              </w:rPr>
              <w:t xml:space="preserve">Programme </w:t>
            </w:r>
            <w:r>
              <w:rPr>
                <w:b/>
                <w:bCs/>
              </w:rPr>
              <w:t>connections</w:t>
            </w:r>
            <w:r>
              <w:t>: Will the MPhil/PhD programme be linked to an existing or new postgraduate taught programme?</w:t>
            </w:r>
            <w:r w:rsidR="008973C9">
              <w:br/>
            </w:r>
            <w:r w:rsidR="008973C9">
              <w:br/>
            </w:r>
            <w:r w:rsidR="008973C9">
              <w:rPr>
                <w:iCs/>
              </w:rPr>
              <w:t xml:space="preserve">This means that, for example, </w:t>
            </w:r>
            <w:r w:rsidR="008973C9" w:rsidRPr="008973C9">
              <w:rPr>
                <w:iCs/>
              </w:rPr>
              <w:t xml:space="preserve">a conditional offer would be made to a student joining a </w:t>
            </w:r>
            <w:proofErr w:type="gramStart"/>
            <w:r w:rsidR="008973C9" w:rsidRPr="008973C9">
              <w:rPr>
                <w:iCs/>
              </w:rPr>
              <w:t>Master’s</w:t>
            </w:r>
            <w:proofErr w:type="gramEnd"/>
            <w:r w:rsidR="008973C9" w:rsidRPr="008973C9">
              <w:rPr>
                <w:iCs/>
              </w:rPr>
              <w:t xml:space="preserve"> programme for the MPhil/PhD. </w:t>
            </w:r>
            <w:r w:rsidR="008973C9">
              <w:rPr>
                <w:iCs/>
              </w:rPr>
              <w:t>D</w:t>
            </w:r>
            <w:r w:rsidR="008973C9" w:rsidRPr="008973C9">
              <w:rPr>
                <w:iCs/>
              </w:rPr>
              <w:t xml:space="preserve">ouble offers </w:t>
            </w:r>
            <w:r w:rsidR="008973C9">
              <w:rPr>
                <w:iCs/>
              </w:rPr>
              <w:t xml:space="preserve">are normally only permitted where </w:t>
            </w:r>
            <w:r w:rsidR="008973C9" w:rsidRPr="008973C9">
              <w:rPr>
                <w:i/>
              </w:rPr>
              <w:t>required</w:t>
            </w:r>
            <w:r w:rsidR="008973C9" w:rsidRPr="008973C9">
              <w:rPr>
                <w:iCs/>
              </w:rPr>
              <w:t xml:space="preserve"> by a funding body, usually ESRC</w:t>
            </w:r>
            <w:r w:rsidR="008973C9">
              <w:rPr>
                <w:iCs/>
              </w:rPr>
              <w:t>.</w:t>
            </w:r>
          </w:p>
          <w:p w14:paraId="7A097A32" w14:textId="77777777" w:rsidR="00B4551E" w:rsidRDefault="00B4551E" w:rsidP="000861DF">
            <w:pPr>
              <w:rPr>
                <w:iCs/>
              </w:rPr>
            </w:pPr>
          </w:p>
          <w:p w14:paraId="4F1D4200" w14:textId="1E1AFBCC" w:rsidR="00B4551E" w:rsidRDefault="00B4551E" w:rsidP="000861DF">
            <w:r>
              <w:rPr>
                <w:iCs/>
              </w:rPr>
              <w:t xml:space="preserve">If you answer ‘yes’, please </w:t>
            </w:r>
            <w:r w:rsidR="00E32F50" w:rsidRPr="00E32F50">
              <w:rPr>
                <w:iCs/>
              </w:rPr>
              <w:t xml:space="preserve">stipulate the standard progression requirement to move from the MSc to the PhD, </w:t>
            </w:r>
            <w:proofErr w:type="gramStart"/>
            <w:r w:rsidR="00E32F50" w:rsidRPr="00E32F50">
              <w:rPr>
                <w:iCs/>
              </w:rPr>
              <w:t>e.g.</w:t>
            </w:r>
            <w:proofErr w:type="gramEnd"/>
            <w:r w:rsidR="00E32F50" w:rsidRPr="00E32F50">
              <w:rPr>
                <w:iCs/>
              </w:rPr>
              <w:t xml:space="preserve"> Merit overall and merit in the dissertation.</w:t>
            </w:r>
          </w:p>
          <w:p w14:paraId="20AB7C2B" w14:textId="4208EC94" w:rsidR="000A1F30" w:rsidRDefault="000A1F30" w:rsidP="000861DF"/>
        </w:tc>
      </w:tr>
      <w:tr w:rsidR="000A1F30" w14:paraId="07271D4C" w14:textId="77777777" w:rsidTr="000A1F30">
        <w:trPr>
          <w:trHeight w:val="227"/>
        </w:trPr>
        <w:tc>
          <w:tcPr>
            <w:tcW w:w="13745" w:type="dxa"/>
            <w:gridSpan w:val="2"/>
            <w:shd w:val="clear" w:color="auto" w:fill="auto"/>
          </w:tcPr>
          <w:p w14:paraId="32D9B906" w14:textId="540CF207" w:rsidR="000A1F30" w:rsidRDefault="000A1F30" w:rsidP="000861DF"/>
          <w:p w14:paraId="6B8FCFE3" w14:textId="24FA569E" w:rsidR="000A1F30" w:rsidRDefault="000A1F30" w:rsidP="000861DF"/>
        </w:tc>
      </w:tr>
      <w:tr w:rsidR="00751A39" w14:paraId="1BAFE688" w14:textId="77777777" w:rsidTr="00751A39">
        <w:trPr>
          <w:trHeight w:val="227"/>
        </w:trPr>
        <w:tc>
          <w:tcPr>
            <w:tcW w:w="13745" w:type="dxa"/>
            <w:gridSpan w:val="2"/>
            <w:shd w:val="clear" w:color="auto" w:fill="D9E2F3" w:themeFill="accent1" w:themeFillTint="33"/>
          </w:tcPr>
          <w:p w14:paraId="3A9EE0BE" w14:textId="1055AD72" w:rsidR="00751A39" w:rsidRDefault="00751A39" w:rsidP="000861DF">
            <w:r>
              <w:t xml:space="preserve">(c) Please indicate the year and likely duration of any period of fieldwork which students are likely </w:t>
            </w:r>
            <w:r w:rsidR="00364C86">
              <w:t>to undertake.</w:t>
            </w:r>
          </w:p>
          <w:p w14:paraId="29A78BEE" w14:textId="7A917E15" w:rsidR="00364C86" w:rsidRDefault="00364C86" w:rsidP="000861DF"/>
        </w:tc>
      </w:tr>
      <w:tr w:rsidR="00364C86" w14:paraId="063D4ACC" w14:textId="77777777" w:rsidTr="00364C86">
        <w:trPr>
          <w:trHeight w:val="227"/>
        </w:trPr>
        <w:tc>
          <w:tcPr>
            <w:tcW w:w="13745" w:type="dxa"/>
            <w:gridSpan w:val="2"/>
            <w:shd w:val="clear" w:color="auto" w:fill="auto"/>
          </w:tcPr>
          <w:p w14:paraId="155D9E80" w14:textId="0FADDC13" w:rsidR="00364C86" w:rsidRDefault="00364C86" w:rsidP="000861DF"/>
          <w:p w14:paraId="0CF0A02B" w14:textId="7AFB4A48" w:rsidR="00CF6CFD" w:rsidRDefault="00CF6CFD" w:rsidP="000861DF"/>
        </w:tc>
      </w:tr>
      <w:tr w:rsidR="00EB2600" w14:paraId="47AA34C3" w14:textId="77777777" w:rsidTr="00EB2600">
        <w:trPr>
          <w:trHeight w:val="227"/>
        </w:trPr>
        <w:tc>
          <w:tcPr>
            <w:tcW w:w="13745" w:type="dxa"/>
            <w:gridSpan w:val="2"/>
            <w:shd w:val="clear" w:color="auto" w:fill="D9E2F3" w:themeFill="accent1" w:themeFillTint="33"/>
          </w:tcPr>
          <w:p w14:paraId="7F9973D1" w14:textId="7FE2B410" w:rsidR="00EB2600" w:rsidRDefault="00EB2600" w:rsidP="000861DF">
            <w:r>
              <w:t xml:space="preserve">(d) Please indicate the year and likely duration of any period of study elsewhere which students will be </w:t>
            </w:r>
            <w:r w:rsidRPr="00EB2600">
              <w:rPr>
                <w:i/>
                <w:iCs/>
              </w:rPr>
              <w:t>required</w:t>
            </w:r>
            <w:r>
              <w:t xml:space="preserve"> to undertake.</w:t>
            </w:r>
            <w:r w:rsidR="00561DE6">
              <w:t xml:space="preserve"> This includes project work or work placements to be required via the programme regulations, but does not include fieldwork, which should be covered under section 7.7(c).</w:t>
            </w:r>
            <w:r w:rsidR="003722A1">
              <w:t xml:space="preserve"> </w:t>
            </w:r>
            <w:r w:rsidR="003722A1" w:rsidRPr="003722A1">
              <w:t xml:space="preserve">Please include the name(s) of any other institutions/organisations to be involved; and the names of any academic staff not currently on the </w:t>
            </w:r>
            <w:proofErr w:type="gramStart"/>
            <w:r w:rsidR="003722A1" w:rsidRPr="003722A1">
              <w:t>School</w:t>
            </w:r>
            <w:proofErr w:type="gramEnd"/>
            <w:r w:rsidR="003722A1" w:rsidRPr="003722A1">
              <w:t xml:space="preserve"> staff who will be involved in teaching the programme.</w:t>
            </w:r>
          </w:p>
          <w:p w14:paraId="06DF82D1" w14:textId="77777777" w:rsidR="00EB2600" w:rsidRDefault="00EB2600" w:rsidP="000861DF"/>
        </w:tc>
      </w:tr>
      <w:tr w:rsidR="00174690" w14:paraId="7E29983F" w14:textId="77777777" w:rsidTr="00C13213">
        <w:trPr>
          <w:trHeight w:val="48"/>
        </w:trPr>
        <w:tc>
          <w:tcPr>
            <w:tcW w:w="5240" w:type="dxa"/>
            <w:shd w:val="clear" w:color="auto" w:fill="E2EFD9" w:themeFill="accent6" w:themeFillTint="33"/>
          </w:tcPr>
          <w:p w14:paraId="38816B19" w14:textId="77777777" w:rsidR="00174690" w:rsidRDefault="00174690" w:rsidP="000861DF">
            <w:r>
              <w:lastRenderedPageBreak/>
              <w:t>Compulsory for all / compulsory for some / optional</w:t>
            </w:r>
          </w:p>
          <w:p w14:paraId="12ACD5BB" w14:textId="6B47B1EB" w:rsidR="00174690" w:rsidRDefault="00174690" w:rsidP="000861DF"/>
        </w:tc>
        <w:tc>
          <w:tcPr>
            <w:tcW w:w="8505" w:type="dxa"/>
            <w:shd w:val="clear" w:color="auto" w:fill="auto"/>
          </w:tcPr>
          <w:p w14:paraId="290E3C0D" w14:textId="77777777" w:rsidR="00174690" w:rsidRDefault="00174690" w:rsidP="000861DF"/>
          <w:p w14:paraId="039B76CF" w14:textId="16B140C3" w:rsidR="006B5390" w:rsidRDefault="006B5390" w:rsidP="000861DF"/>
        </w:tc>
      </w:tr>
      <w:tr w:rsidR="00174690" w14:paraId="461FCEA2" w14:textId="77777777" w:rsidTr="00C13213">
        <w:trPr>
          <w:trHeight w:val="45"/>
        </w:trPr>
        <w:tc>
          <w:tcPr>
            <w:tcW w:w="5240" w:type="dxa"/>
            <w:shd w:val="clear" w:color="auto" w:fill="E2EFD9" w:themeFill="accent6" w:themeFillTint="33"/>
          </w:tcPr>
          <w:p w14:paraId="25916857" w14:textId="77777777" w:rsidR="00174690" w:rsidRDefault="00174690" w:rsidP="000861DF">
            <w:r>
              <w:t>Duration (months)</w:t>
            </w:r>
          </w:p>
          <w:p w14:paraId="7D348CCF" w14:textId="57F6791E" w:rsidR="00174690" w:rsidRDefault="00174690" w:rsidP="000861DF"/>
        </w:tc>
        <w:tc>
          <w:tcPr>
            <w:tcW w:w="8505" w:type="dxa"/>
            <w:shd w:val="clear" w:color="auto" w:fill="auto"/>
          </w:tcPr>
          <w:p w14:paraId="7E27561F" w14:textId="2D8A7393" w:rsidR="00174690" w:rsidRDefault="00174690" w:rsidP="000861DF"/>
        </w:tc>
      </w:tr>
      <w:tr w:rsidR="00174690" w14:paraId="3821E293" w14:textId="77777777" w:rsidTr="00C13213">
        <w:trPr>
          <w:trHeight w:val="45"/>
        </w:trPr>
        <w:tc>
          <w:tcPr>
            <w:tcW w:w="5240" w:type="dxa"/>
            <w:shd w:val="clear" w:color="auto" w:fill="E2EFD9" w:themeFill="accent6" w:themeFillTint="33"/>
          </w:tcPr>
          <w:p w14:paraId="63485E89" w14:textId="77777777" w:rsidR="00174690" w:rsidRDefault="00174690" w:rsidP="000861DF">
            <w:r>
              <w:t>Destination</w:t>
            </w:r>
          </w:p>
          <w:p w14:paraId="29D98915" w14:textId="52CED183" w:rsidR="00174690" w:rsidRDefault="00174690" w:rsidP="000861DF"/>
        </w:tc>
        <w:tc>
          <w:tcPr>
            <w:tcW w:w="8505" w:type="dxa"/>
            <w:shd w:val="clear" w:color="auto" w:fill="auto"/>
          </w:tcPr>
          <w:p w14:paraId="4D4701EE" w14:textId="3380A28C" w:rsidR="00174690" w:rsidRDefault="00174690" w:rsidP="000861DF"/>
        </w:tc>
      </w:tr>
      <w:tr w:rsidR="00174690" w14:paraId="57E45379" w14:textId="77777777" w:rsidTr="00C13213">
        <w:trPr>
          <w:trHeight w:val="45"/>
        </w:trPr>
        <w:tc>
          <w:tcPr>
            <w:tcW w:w="5240" w:type="dxa"/>
            <w:shd w:val="clear" w:color="auto" w:fill="E2EFD9" w:themeFill="accent6" w:themeFillTint="33"/>
          </w:tcPr>
          <w:p w14:paraId="17C9062E" w14:textId="2FDDC991" w:rsidR="00174690" w:rsidRDefault="00174690" w:rsidP="000861DF">
            <w:r>
              <w:t>Final programme</w:t>
            </w:r>
            <w:r w:rsidR="004A394E">
              <w:rPr>
                <w:rStyle w:val="FootnoteReference"/>
              </w:rPr>
              <w:footnoteReference w:id="29"/>
            </w:r>
          </w:p>
          <w:p w14:paraId="1662B06B" w14:textId="4A7F7C1B" w:rsidR="00174690" w:rsidRDefault="00174690" w:rsidP="000861DF"/>
        </w:tc>
        <w:tc>
          <w:tcPr>
            <w:tcW w:w="8505" w:type="dxa"/>
            <w:shd w:val="clear" w:color="auto" w:fill="auto"/>
          </w:tcPr>
          <w:p w14:paraId="06FDF673" w14:textId="68E8AE06" w:rsidR="00174690" w:rsidRDefault="00174690" w:rsidP="000861DF"/>
        </w:tc>
      </w:tr>
    </w:tbl>
    <w:p w14:paraId="64BD2696" w14:textId="7FC9B78B" w:rsidR="00E5454B" w:rsidRDefault="00E5454B" w:rsidP="000861DF">
      <w:pPr>
        <w:pStyle w:val="Heading2"/>
      </w:pPr>
    </w:p>
    <w:p w14:paraId="5CC06077" w14:textId="77777777" w:rsidR="0049598C" w:rsidRPr="0049598C" w:rsidRDefault="0049598C" w:rsidP="000861DF"/>
    <w:p w14:paraId="406863CE" w14:textId="1AF91728" w:rsidR="00E455D7" w:rsidRDefault="00E5454B" w:rsidP="000861DF">
      <w:pPr>
        <w:pStyle w:val="Heading3"/>
      </w:pPr>
      <w:bookmarkStart w:id="14" w:name="_Toc148369959"/>
      <w:r>
        <w:t>The market for the proposed programme.</w:t>
      </w:r>
      <w:bookmarkEnd w:id="14"/>
      <w:r>
        <w:br/>
      </w:r>
    </w:p>
    <w:p w14:paraId="759DC2B4" w14:textId="1070B610" w:rsidR="00E5454B" w:rsidRDefault="00E5454B" w:rsidP="000861DF">
      <w:pPr>
        <w:pStyle w:val="Heading4"/>
      </w:pPr>
      <w:bookmarkStart w:id="15" w:name="_Toc148369960"/>
      <w:r>
        <w:t>Preliminary steps</w:t>
      </w:r>
      <w:bookmarkEnd w:id="15"/>
      <w:r>
        <w:br/>
      </w:r>
    </w:p>
    <w:p w14:paraId="19A7BB35" w14:textId="447A9B07" w:rsidR="00E5454B" w:rsidRDefault="00211CE3" w:rsidP="000861DF">
      <w:pPr>
        <w:pStyle w:val="05Answer"/>
        <w:outlineLvl w:val="9"/>
      </w:pPr>
      <w:r>
        <w:t>NB</w:t>
      </w:r>
      <w:r w:rsidR="00441FF8" w:rsidRPr="00211CE3">
        <w:rPr>
          <w:b/>
          <w:color w:val="000000"/>
        </w:rPr>
        <w:t>:</w:t>
      </w:r>
      <w:r w:rsidR="00441FF8" w:rsidRPr="00211CE3">
        <w:rPr>
          <w:color w:val="000000"/>
        </w:rPr>
        <w:t xml:space="preserve"> </w:t>
      </w:r>
      <w:r w:rsidRPr="00211CE3">
        <w:rPr>
          <w:color w:val="000000"/>
        </w:rPr>
        <w:t xml:space="preserve">Departments </w:t>
      </w:r>
      <w:r w:rsidR="00441FF8" w:rsidRPr="00211CE3">
        <w:rPr>
          <w:color w:val="000000"/>
          <w:u w:val="single"/>
        </w:rPr>
        <w:t>must</w:t>
      </w:r>
      <w:r w:rsidR="00441FF8" w:rsidRPr="00211CE3">
        <w:rPr>
          <w:color w:val="000000"/>
        </w:rPr>
        <w:t xml:space="preserve"> consult with </w:t>
      </w:r>
      <w:hyperlink r:id="rId37" w:history="1">
        <w:r w:rsidR="00441FF8" w:rsidRPr="00211CE3">
          <w:rPr>
            <w:rStyle w:val="Hyperlink"/>
          </w:rPr>
          <w:t xml:space="preserve">Will </w:t>
        </w:r>
        <w:proofErr w:type="spellStart"/>
        <w:r w:rsidR="00441FF8" w:rsidRPr="00211CE3">
          <w:rPr>
            <w:rStyle w:val="Hyperlink"/>
          </w:rPr>
          <w:t>Breare</w:t>
        </w:r>
        <w:proofErr w:type="spellEnd"/>
        <w:r w:rsidR="00441FF8" w:rsidRPr="00211CE3">
          <w:rPr>
            <w:rStyle w:val="Hyperlink"/>
          </w:rPr>
          <w:t>-Hall</w:t>
        </w:r>
      </w:hyperlink>
      <w:r w:rsidR="00441FF8" w:rsidRPr="00211CE3">
        <w:rPr>
          <w:color w:val="000000"/>
        </w:rPr>
        <w:t xml:space="preserve"> (Student Recruitment and Study Abroad Manager)</w:t>
      </w:r>
      <w:r w:rsidR="00441FF8" w:rsidRPr="00211CE3">
        <w:rPr>
          <w:rFonts w:eastAsia="MS Gothic"/>
          <w:color w:val="000000"/>
        </w:rPr>
        <w:t xml:space="preserve"> </w:t>
      </w:r>
      <w:r w:rsidR="00441FF8" w:rsidRPr="00211CE3">
        <w:rPr>
          <w:color w:val="000000"/>
        </w:rPr>
        <w:t xml:space="preserve">and </w:t>
      </w:r>
      <w:hyperlink r:id="rId38" w:history="1">
        <w:r w:rsidR="00441FF8" w:rsidRPr="00211CE3">
          <w:rPr>
            <w:rStyle w:val="Hyperlink"/>
          </w:rPr>
          <w:t>Anne Clinton</w:t>
        </w:r>
      </w:hyperlink>
      <w:r w:rsidR="00441FF8" w:rsidRPr="00211CE3">
        <w:t xml:space="preserve"> </w:t>
      </w:r>
      <w:r w:rsidR="00441FF8" w:rsidRPr="00211CE3">
        <w:rPr>
          <w:color w:val="000000"/>
        </w:rPr>
        <w:t xml:space="preserve">(Acting Director of LSE Careers) </w:t>
      </w:r>
      <w:r w:rsidR="00441FF8" w:rsidRPr="00211CE3">
        <w:rPr>
          <w:b/>
          <w:color w:val="000000"/>
        </w:rPr>
        <w:t>before</w:t>
      </w:r>
      <w:r w:rsidR="00441FF8" w:rsidRPr="00211CE3">
        <w:rPr>
          <w:color w:val="000000"/>
        </w:rPr>
        <w:t xml:space="preserve"> completing this section.</w:t>
      </w:r>
      <w:r>
        <w:rPr>
          <w:color w:val="000000"/>
        </w:rPr>
        <w:t xml:space="preserve"> </w:t>
      </w:r>
      <w:r w:rsidR="00441FF8" w:rsidRPr="00211CE3">
        <w:t>Should your proposal be approved, three years after the launch of the programme Student Marketing and Recruitment will automatically review student demand</w:t>
      </w:r>
      <w:r>
        <w:t xml:space="preserve">, including </w:t>
      </w:r>
      <w:r w:rsidR="00441FF8" w:rsidRPr="00211CE3">
        <w:t>the profile of applicants</w:t>
      </w:r>
      <w:r>
        <w:t xml:space="preserve">, </w:t>
      </w:r>
      <w:r w:rsidR="00441FF8" w:rsidRPr="00211CE3">
        <w:t>the impact of the programme on other LSE degrees, and the admission criteria used.</w:t>
      </w:r>
    </w:p>
    <w:p w14:paraId="60619C3F" w14:textId="77777777" w:rsidR="009C6124" w:rsidRDefault="009C6124" w:rsidP="000861DF">
      <w:pPr>
        <w:pStyle w:val="Heading4"/>
        <w:numPr>
          <w:ilvl w:val="0"/>
          <w:numId w:val="0"/>
        </w:numPr>
      </w:pPr>
    </w:p>
    <w:tbl>
      <w:tblPr>
        <w:tblStyle w:val="TableGrid"/>
        <w:tblW w:w="0" w:type="auto"/>
        <w:tblInd w:w="0" w:type="dxa"/>
        <w:tblLook w:val="04A0" w:firstRow="1" w:lastRow="0" w:firstColumn="1" w:lastColumn="0" w:noHBand="0" w:noVBand="1"/>
      </w:tblPr>
      <w:tblGrid>
        <w:gridCol w:w="13709"/>
      </w:tblGrid>
      <w:tr w:rsidR="002B2A00" w14:paraId="4B31ED2C" w14:textId="77777777" w:rsidTr="00402AAD">
        <w:tc>
          <w:tcPr>
            <w:tcW w:w="13709" w:type="dxa"/>
            <w:shd w:val="clear" w:color="auto" w:fill="E2EFD9" w:themeFill="accent6" w:themeFillTint="33"/>
          </w:tcPr>
          <w:p w14:paraId="7E6F2E47" w14:textId="1C8DFFA2" w:rsidR="002B2A00" w:rsidRDefault="000027EE" w:rsidP="000861DF">
            <w:r>
              <w:t>9</w:t>
            </w:r>
            <w:r w:rsidR="00681705">
              <w:t xml:space="preserve">.2: </w:t>
            </w:r>
            <w:r w:rsidR="00681705" w:rsidRPr="00681705">
              <w:t>Please provide evidence of the student demand for the proposed programme</w:t>
            </w:r>
          </w:p>
          <w:p w14:paraId="6538B2D8" w14:textId="58DF027C" w:rsidR="00681705" w:rsidRDefault="00681705" w:rsidP="000861DF"/>
        </w:tc>
      </w:tr>
      <w:tr w:rsidR="002B2A00" w14:paraId="0DE68A0D" w14:textId="77777777" w:rsidTr="002B2A00">
        <w:tc>
          <w:tcPr>
            <w:tcW w:w="13709" w:type="dxa"/>
          </w:tcPr>
          <w:p w14:paraId="43F47524" w14:textId="4168FBDD" w:rsidR="002B2A00" w:rsidRDefault="002B2A00" w:rsidP="000861DF"/>
          <w:p w14:paraId="55648F9E" w14:textId="6EA82731" w:rsidR="00681705" w:rsidRDefault="00681705" w:rsidP="000861DF"/>
        </w:tc>
      </w:tr>
    </w:tbl>
    <w:p w14:paraId="66F404F8" w14:textId="77777777" w:rsidR="009C6124" w:rsidRDefault="009C6124" w:rsidP="000861DF"/>
    <w:tbl>
      <w:tblPr>
        <w:tblStyle w:val="TableGrid"/>
        <w:tblW w:w="0" w:type="auto"/>
        <w:tblInd w:w="0" w:type="dxa"/>
        <w:tblLook w:val="04A0" w:firstRow="1" w:lastRow="0" w:firstColumn="1" w:lastColumn="0" w:noHBand="0" w:noVBand="1"/>
      </w:tblPr>
      <w:tblGrid>
        <w:gridCol w:w="13709"/>
      </w:tblGrid>
      <w:tr w:rsidR="00402AAD" w14:paraId="0CF246A7" w14:textId="77777777" w:rsidTr="006860E0">
        <w:tc>
          <w:tcPr>
            <w:tcW w:w="13709" w:type="dxa"/>
            <w:shd w:val="clear" w:color="auto" w:fill="E2EFD9" w:themeFill="accent6" w:themeFillTint="33"/>
          </w:tcPr>
          <w:p w14:paraId="21EC7DF4" w14:textId="762813E6" w:rsidR="00402AAD" w:rsidRDefault="000027EE" w:rsidP="000861DF">
            <w:r>
              <w:t>9</w:t>
            </w:r>
            <w:r w:rsidR="00681705">
              <w:t xml:space="preserve">.3: </w:t>
            </w:r>
            <w:r w:rsidR="00581423" w:rsidRPr="00581423">
              <w:t xml:space="preserve">Do you have a specific target market in mind (student background and geographical region)?  </w:t>
            </w:r>
          </w:p>
          <w:p w14:paraId="4FE12FC4" w14:textId="64516715" w:rsidR="00581423" w:rsidRDefault="00581423" w:rsidP="000861DF"/>
        </w:tc>
      </w:tr>
      <w:tr w:rsidR="00402AAD" w14:paraId="519D9862" w14:textId="77777777" w:rsidTr="006860E0">
        <w:tc>
          <w:tcPr>
            <w:tcW w:w="13709" w:type="dxa"/>
          </w:tcPr>
          <w:p w14:paraId="7933176B" w14:textId="73932566" w:rsidR="00402AAD" w:rsidRDefault="00402AAD" w:rsidP="000861DF"/>
          <w:p w14:paraId="458D1CFB" w14:textId="3564DB05" w:rsidR="00581423" w:rsidRDefault="00581423" w:rsidP="000861DF"/>
        </w:tc>
      </w:tr>
    </w:tbl>
    <w:p w14:paraId="25EBC138" w14:textId="77777777" w:rsidR="00402AAD" w:rsidRPr="009C6124" w:rsidRDefault="00402AAD" w:rsidP="000861DF"/>
    <w:tbl>
      <w:tblPr>
        <w:tblStyle w:val="TableGrid"/>
        <w:tblW w:w="0" w:type="auto"/>
        <w:tblInd w:w="0" w:type="dxa"/>
        <w:tblLook w:val="04A0" w:firstRow="1" w:lastRow="0" w:firstColumn="1" w:lastColumn="0" w:noHBand="0" w:noVBand="1"/>
      </w:tblPr>
      <w:tblGrid>
        <w:gridCol w:w="13709"/>
      </w:tblGrid>
      <w:tr w:rsidR="00402AAD" w14:paraId="673B9DEC" w14:textId="77777777" w:rsidTr="006860E0">
        <w:tc>
          <w:tcPr>
            <w:tcW w:w="13709" w:type="dxa"/>
            <w:shd w:val="clear" w:color="auto" w:fill="E2EFD9" w:themeFill="accent6" w:themeFillTint="33"/>
          </w:tcPr>
          <w:p w14:paraId="56180717" w14:textId="10F759FC" w:rsidR="00402AAD" w:rsidRDefault="000027EE" w:rsidP="000861DF">
            <w:r>
              <w:lastRenderedPageBreak/>
              <w:t>9</w:t>
            </w:r>
            <w:r w:rsidR="00B534F8">
              <w:t xml:space="preserve">.4: </w:t>
            </w:r>
            <w:r w:rsidR="00B534F8" w:rsidRPr="00B534F8">
              <w:t>Is there any evidence of demand from employers in the UK and/or overseas for graduates from this programme?</w:t>
            </w:r>
          </w:p>
          <w:p w14:paraId="60603E1C" w14:textId="09A9E738" w:rsidR="00B534F8" w:rsidRDefault="00B534F8" w:rsidP="000861DF"/>
        </w:tc>
      </w:tr>
      <w:tr w:rsidR="00402AAD" w14:paraId="5B5F2CD8" w14:textId="77777777" w:rsidTr="006860E0">
        <w:tc>
          <w:tcPr>
            <w:tcW w:w="13709" w:type="dxa"/>
          </w:tcPr>
          <w:p w14:paraId="44CF0931" w14:textId="6F0EAB45" w:rsidR="00402AAD" w:rsidRDefault="00402AAD" w:rsidP="000861DF"/>
          <w:p w14:paraId="75265A32" w14:textId="24D2C4A7" w:rsidR="00B534F8" w:rsidRDefault="00B534F8" w:rsidP="000861DF"/>
        </w:tc>
      </w:tr>
    </w:tbl>
    <w:p w14:paraId="6D483DE5" w14:textId="77777777" w:rsidR="00402AAD" w:rsidRPr="009C6124" w:rsidRDefault="00402AAD" w:rsidP="000861DF"/>
    <w:tbl>
      <w:tblPr>
        <w:tblStyle w:val="TableGrid"/>
        <w:tblW w:w="0" w:type="auto"/>
        <w:tblInd w:w="0" w:type="dxa"/>
        <w:tblLook w:val="04A0" w:firstRow="1" w:lastRow="0" w:firstColumn="1" w:lastColumn="0" w:noHBand="0" w:noVBand="1"/>
      </w:tblPr>
      <w:tblGrid>
        <w:gridCol w:w="13709"/>
      </w:tblGrid>
      <w:tr w:rsidR="00402AAD" w14:paraId="2749E40F" w14:textId="77777777" w:rsidTr="006860E0">
        <w:tc>
          <w:tcPr>
            <w:tcW w:w="13709" w:type="dxa"/>
            <w:shd w:val="clear" w:color="auto" w:fill="E2EFD9" w:themeFill="accent6" w:themeFillTint="33"/>
          </w:tcPr>
          <w:p w14:paraId="5ED30F16" w14:textId="5332AE9B" w:rsidR="00402AAD" w:rsidRDefault="000027EE" w:rsidP="000861DF">
            <w:r>
              <w:t>9</w:t>
            </w:r>
            <w:r w:rsidR="00F60C65">
              <w:t xml:space="preserve">.5: </w:t>
            </w:r>
            <w:r w:rsidR="00F60C65" w:rsidRPr="00F60C65">
              <w:t xml:space="preserve">Do you think this programme will deflect demand from an existing programme at the </w:t>
            </w:r>
            <w:proofErr w:type="gramStart"/>
            <w:r w:rsidR="00F60C65" w:rsidRPr="00F60C65">
              <w:t>School</w:t>
            </w:r>
            <w:proofErr w:type="gramEnd"/>
            <w:r w:rsidR="00F60C65" w:rsidRPr="00F60C65">
              <w:t>?</w:t>
            </w:r>
          </w:p>
          <w:p w14:paraId="077B7BD2" w14:textId="0E51450F" w:rsidR="00F60C65" w:rsidRDefault="00F60C65" w:rsidP="000861DF"/>
        </w:tc>
      </w:tr>
      <w:tr w:rsidR="00402AAD" w14:paraId="2BAB4F35" w14:textId="77777777" w:rsidTr="006860E0">
        <w:tc>
          <w:tcPr>
            <w:tcW w:w="13709" w:type="dxa"/>
          </w:tcPr>
          <w:p w14:paraId="48CD5E64" w14:textId="20CD6197" w:rsidR="00402AAD" w:rsidRDefault="00402AAD" w:rsidP="000861DF"/>
          <w:p w14:paraId="58BED2D6" w14:textId="5B182842" w:rsidR="00F60C65" w:rsidRDefault="00F60C65" w:rsidP="000861DF"/>
        </w:tc>
      </w:tr>
    </w:tbl>
    <w:p w14:paraId="660A7A92" w14:textId="77777777" w:rsidR="00402AAD" w:rsidRPr="009C6124" w:rsidRDefault="00402AAD" w:rsidP="000861DF"/>
    <w:tbl>
      <w:tblPr>
        <w:tblStyle w:val="TableGrid"/>
        <w:tblW w:w="0" w:type="auto"/>
        <w:tblInd w:w="0" w:type="dxa"/>
        <w:tblLook w:val="04A0" w:firstRow="1" w:lastRow="0" w:firstColumn="1" w:lastColumn="0" w:noHBand="0" w:noVBand="1"/>
      </w:tblPr>
      <w:tblGrid>
        <w:gridCol w:w="13709"/>
      </w:tblGrid>
      <w:tr w:rsidR="00402AAD" w14:paraId="0023D4DC" w14:textId="77777777" w:rsidTr="006860E0">
        <w:tc>
          <w:tcPr>
            <w:tcW w:w="13709" w:type="dxa"/>
            <w:shd w:val="clear" w:color="auto" w:fill="E2EFD9" w:themeFill="accent6" w:themeFillTint="33"/>
          </w:tcPr>
          <w:p w14:paraId="48FBDB3A" w14:textId="61B6E1DB" w:rsidR="00402AAD" w:rsidRDefault="000027EE" w:rsidP="000861DF">
            <w:r>
              <w:t>9</w:t>
            </w:r>
            <w:r w:rsidR="00E10640">
              <w:t>.</w:t>
            </w:r>
            <w:r w:rsidR="00310302">
              <w:t>6</w:t>
            </w:r>
            <w:r w:rsidR="00E10640">
              <w:t xml:space="preserve">: </w:t>
            </w:r>
            <w:r w:rsidR="00E10640" w:rsidRPr="00E10640">
              <w:t>Indicators of quality</w:t>
            </w:r>
            <w:r w:rsidR="00940A7C">
              <w:rPr>
                <w:rStyle w:val="FootnoteReference"/>
              </w:rPr>
              <w:footnoteReference w:id="30"/>
            </w:r>
          </w:p>
          <w:p w14:paraId="3B0D1678" w14:textId="5E60F74B" w:rsidR="00E10640" w:rsidRDefault="00E10640" w:rsidP="000861DF"/>
        </w:tc>
      </w:tr>
      <w:tr w:rsidR="00402AAD" w14:paraId="7F195DF2" w14:textId="77777777" w:rsidTr="006860E0">
        <w:tc>
          <w:tcPr>
            <w:tcW w:w="13709" w:type="dxa"/>
          </w:tcPr>
          <w:p w14:paraId="13B8AF0E" w14:textId="0225AA83" w:rsidR="00402AAD" w:rsidRDefault="00402AAD" w:rsidP="000861DF"/>
          <w:p w14:paraId="79A9B889" w14:textId="5B818ADA" w:rsidR="00E10640" w:rsidRDefault="00E10640" w:rsidP="000861DF"/>
        </w:tc>
      </w:tr>
    </w:tbl>
    <w:p w14:paraId="0B361703" w14:textId="77777777" w:rsidR="00402AAD" w:rsidRPr="009C6124" w:rsidRDefault="00402AAD" w:rsidP="000861DF"/>
    <w:tbl>
      <w:tblPr>
        <w:tblStyle w:val="TableGrid"/>
        <w:tblW w:w="0" w:type="auto"/>
        <w:tblInd w:w="0" w:type="dxa"/>
        <w:tblLook w:val="04A0" w:firstRow="1" w:lastRow="0" w:firstColumn="1" w:lastColumn="0" w:noHBand="0" w:noVBand="1"/>
      </w:tblPr>
      <w:tblGrid>
        <w:gridCol w:w="13709"/>
      </w:tblGrid>
      <w:tr w:rsidR="00402AAD" w14:paraId="46A778DE" w14:textId="77777777" w:rsidTr="006860E0">
        <w:tc>
          <w:tcPr>
            <w:tcW w:w="13709" w:type="dxa"/>
            <w:shd w:val="clear" w:color="auto" w:fill="E2EFD9" w:themeFill="accent6" w:themeFillTint="33"/>
          </w:tcPr>
          <w:p w14:paraId="76987F49" w14:textId="72E4D390" w:rsidR="00402AAD" w:rsidRDefault="000027EE" w:rsidP="000861DF">
            <w:r>
              <w:t>9</w:t>
            </w:r>
            <w:r w:rsidR="00310302">
              <w:t xml:space="preserve">.7: </w:t>
            </w:r>
            <w:r w:rsidR="00310302" w:rsidRPr="00310302">
              <w:t>Entry Criteria for admission to the programme</w:t>
            </w:r>
            <w:r w:rsidR="008A2304">
              <w:rPr>
                <w:rStyle w:val="FootnoteReference"/>
              </w:rPr>
              <w:footnoteReference w:id="31"/>
            </w:r>
          </w:p>
          <w:p w14:paraId="351D7893" w14:textId="0EE80871" w:rsidR="00310302" w:rsidRDefault="00310302" w:rsidP="000861DF"/>
        </w:tc>
      </w:tr>
      <w:tr w:rsidR="00402AAD" w14:paraId="77B77319" w14:textId="77777777" w:rsidTr="006860E0">
        <w:tc>
          <w:tcPr>
            <w:tcW w:w="13709" w:type="dxa"/>
          </w:tcPr>
          <w:p w14:paraId="1A52E095" w14:textId="7A0B1018" w:rsidR="00402AAD" w:rsidRDefault="00402AAD" w:rsidP="000861DF"/>
          <w:p w14:paraId="21D4B1D8" w14:textId="1396C6BC" w:rsidR="008A2304" w:rsidRDefault="008A2304" w:rsidP="000861DF"/>
        </w:tc>
      </w:tr>
    </w:tbl>
    <w:p w14:paraId="53C778CC" w14:textId="7034869C" w:rsidR="00C00DCC" w:rsidRDefault="00C00DCC" w:rsidP="000861DF"/>
    <w:p w14:paraId="213E0DA5" w14:textId="77777777" w:rsidR="0049598C" w:rsidRDefault="0049598C" w:rsidP="000861DF"/>
    <w:p w14:paraId="5C3B7641" w14:textId="68928FDA" w:rsidR="00402AAD" w:rsidRDefault="00C00DCC" w:rsidP="000861DF">
      <w:pPr>
        <w:pStyle w:val="Heading3"/>
      </w:pPr>
      <w:bookmarkStart w:id="16" w:name="_Toc148369961"/>
      <w:r>
        <w:t>Organisation and management of the proposed programme</w:t>
      </w:r>
      <w:bookmarkEnd w:id="16"/>
    </w:p>
    <w:p w14:paraId="3D4B13D0" w14:textId="77777777" w:rsidR="00C00DCC" w:rsidRPr="00C00DCC" w:rsidRDefault="00C00DCC" w:rsidP="000861DF"/>
    <w:tbl>
      <w:tblPr>
        <w:tblStyle w:val="TableGrid"/>
        <w:tblW w:w="0" w:type="auto"/>
        <w:tblInd w:w="0" w:type="dxa"/>
        <w:tblLook w:val="04A0" w:firstRow="1" w:lastRow="0" w:firstColumn="1" w:lastColumn="0" w:noHBand="0" w:noVBand="1"/>
      </w:tblPr>
      <w:tblGrid>
        <w:gridCol w:w="13709"/>
      </w:tblGrid>
      <w:tr w:rsidR="00402AAD" w14:paraId="7F984CBD" w14:textId="77777777" w:rsidTr="006860E0">
        <w:tc>
          <w:tcPr>
            <w:tcW w:w="13709" w:type="dxa"/>
            <w:shd w:val="clear" w:color="auto" w:fill="E2EFD9" w:themeFill="accent6" w:themeFillTint="33"/>
          </w:tcPr>
          <w:p w14:paraId="73D935D2" w14:textId="672C7888" w:rsidR="00402AAD" w:rsidRDefault="000027EE" w:rsidP="000861DF">
            <w:r>
              <w:t>10</w:t>
            </w:r>
            <w:r w:rsidR="00C00DCC">
              <w:t xml:space="preserve">.1: </w:t>
            </w:r>
            <w:r w:rsidR="007C5FA2" w:rsidRPr="007C5FA2">
              <w:t xml:space="preserve">Who will be the member of faculty responsible for the management of the programme?  </w:t>
            </w:r>
          </w:p>
          <w:p w14:paraId="2672078C" w14:textId="089FC1C4" w:rsidR="007C5FA2" w:rsidRDefault="007C5FA2" w:rsidP="000861DF"/>
        </w:tc>
      </w:tr>
      <w:tr w:rsidR="00402AAD" w14:paraId="6D153127" w14:textId="77777777" w:rsidTr="006860E0">
        <w:tc>
          <w:tcPr>
            <w:tcW w:w="13709" w:type="dxa"/>
          </w:tcPr>
          <w:p w14:paraId="4C23468D" w14:textId="157564E1" w:rsidR="00402AAD" w:rsidRDefault="00402AAD" w:rsidP="000861DF"/>
          <w:p w14:paraId="10C4E86C" w14:textId="2A6A53F2" w:rsidR="007C5FA2" w:rsidRDefault="007C5FA2" w:rsidP="000861DF"/>
        </w:tc>
      </w:tr>
    </w:tbl>
    <w:p w14:paraId="610B8EAA" w14:textId="77777777" w:rsidR="00402AAD" w:rsidRPr="009C6124" w:rsidRDefault="00402AAD" w:rsidP="000861DF"/>
    <w:tbl>
      <w:tblPr>
        <w:tblStyle w:val="TableGrid"/>
        <w:tblW w:w="0" w:type="auto"/>
        <w:tblInd w:w="0" w:type="dxa"/>
        <w:tblLook w:val="04A0" w:firstRow="1" w:lastRow="0" w:firstColumn="1" w:lastColumn="0" w:noHBand="0" w:noVBand="1"/>
      </w:tblPr>
      <w:tblGrid>
        <w:gridCol w:w="13709"/>
      </w:tblGrid>
      <w:tr w:rsidR="00402AAD" w14:paraId="589A3297" w14:textId="77777777" w:rsidTr="006860E0">
        <w:tc>
          <w:tcPr>
            <w:tcW w:w="13709" w:type="dxa"/>
            <w:shd w:val="clear" w:color="auto" w:fill="E2EFD9" w:themeFill="accent6" w:themeFillTint="33"/>
          </w:tcPr>
          <w:p w14:paraId="5574EF82" w14:textId="14B1B919" w:rsidR="00402AAD" w:rsidRDefault="000027EE" w:rsidP="000861DF">
            <w:r>
              <w:lastRenderedPageBreak/>
              <w:t>10</w:t>
            </w:r>
            <w:r w:rsidR="00881B8E">
              <w:t>.2</w:t>
            </w:r>
            <w:r w:rsidR="008E4223">
              <w:t xml:space="preserve">: </w:t>
            </w:r>
            <w:r w:rsidR="008E4223" w:rsidRPr="008E4223">
              <w:t>Who will be the Admissions Tutor for this programme?</w:t>
            </w:r>
          </w:p>
          <w:p w14:paraId="136D065F" w14:textId="244A6798" w:rsidR="008E4223" w:rsidRDefault="008E4223" w:rsidP="000861DF"/>
        </w:tc>
      </w:tr>
      <w:tr w:rsidR="00402AAD" w14:paraId="7560A173" w14:textId="77777777" w:rsidTr="006860E0">
        <w:tc>
          <w:tcPr>
            <w:tcW w:w="13709" w:type="dxa"/>
          </w:tcPr>
          <w:p w14:paraId="7E3E1F6A" w14:textId="53ABD564" w:rsidR="00402AAD" w:rsidRDefault="00402AAD" w:rsidP="000861DF"/>
          <w:p w14:paraId="2E93C105" w14:textId="52576803" w:rsidR="008E4223" w:rsidRDefault="008E4223" w:rsidP="000861DF"/>
        </w:tc>
      </w:tr>
    </w:tbl>
    <w:p w14:paraId="171EA14E" w14:textId="77777777" w:rsidR="00402AAD" w:rsidRPr="009C6124" w:rsidRDefault="00402AAD" w:rsidP="000861DF"/>
    <w:tbl>
      <w:tblPr>
        <w:tblStyle w:val="TableGrid"/>
        <w:tblW w:w="0" w:type="auto"/>
        <w:tblInd w:w="0" w:type="dxa"/>
        <w:tblLook w:val="04A0" w:firstRow="1" w:lastRow="0" w:firstColumn="1" w:lastColumn="0" w:noHBand="0" w:noVBand="1"/>
      </w:tblPr>
      <w:tblGrid>
        <w:gridCol w:w="13709"/>
      </w:tblGrid>
      <w:tr w:rsidR="00402AAD" w14:paraId="76E2435E" w14:textId="77777777" w:rsidTr="006860E0">
        <w:tc>
          <w:tcPr>
            <w:tcW w:w="13709" w:type="dxa"/>
            <w:shd w:val="clear" w:color="auto" w:fill="E2EFD9" w:themeFill="accent6" w:themeFillTint="33"/>
          </w:tcPr>
          <w:p w14:paraId="7D9B8FFA" w14:textId="7999C9DC" w:rsidR="00402AAD" w:rsidRDefault="000027EE" w:rsidP="000861DF">
            <w:r>
              <w:t>10</w:t>
            </w:r>
            <w:r w:rsidR="00193183">
              <w:t xml:space="preserve">.3: </w:t>
            </w:r>
            <w:r w:rsidR="00193183" w:rsidRPr="00193183">
              <w:t>Will a new Programme Administrator/Manager need to be appointed?</w:t>
            </w:r>
          </w:p>
          <w:p w14:paraId="0D1EEFCD" w14:textId="192D6580" w:rsidR="00193183" w:rsidRDefault="00193183" w:rsidP="000861DF"/>
        </w:tc>
      </w:tr>
      <w:tr w:rsidR="00402AAD" w14:paraId="5678C84A" w14:textId="77777777" w:rsidTr="006860E0">
        <w:tc>
          <w:tcPr>
            <w:tcW w:w="13709" w:type="dxa"/>
          </w:tcPr>
          <w:p w14:paraId="37779BEB" w14:textId="02264C60" w:rsidR="00402AAD" w:rsidRDefault="00402AAD" w:rsidP="000861DF"/>
          <w:p w14:paraId="613F5A51" w14:textId="0767E2E2" w:rsidR="00193183" w:rsidRDefault="00193183" w:rsidP="000861DF"/>
        </w:tc>
      </w:tr>
    </w:tbl>
    <w:p w14:paraId="72A8AA2D" w14:textId="77777777" w:rsidR="00402AAD" w:rsidRPr="009C6124" w:rsidRDefault="00402AAD" w:rsidP="000861DF"/>
    <w:tbl>
      <w:tblPr>
        <w:tblStyle w:val="TableGrid"/>
        <w:tblW w:w="0" w:type="auto"/>
        <w:tblInd w:w="0" w:type="dxa"/>
        <w:tblLook w:val="04A0" w:firstRow="1" w:lastRow="0" w:firstColumn="1" w:lastColumn="0" w:noHBand="0" w:noVBand="1"/>
      </w:tblPr>
      <w:tblGrid>
        <w:gridCol w:w="13709"/>
      </w:tblGrid>
      <w:tr w:rsidR="00402AAD" w14:paraId="42126BBA" w14:textId="77777777" w:rsidTr="006860E0">
        <w:tc>
          <w:tcPr>
            <w:tcW w:w="13709" w:type="dxa"/>
            <w:shd w:val="clear" w:color="auto" w:fill="E2EFD9" w:themeFill="accent6" w:themeFillTint="33"/>
          </w:tcPr>
          <w:p w14:paraId="32D2B148" w14:textId="59C4CC7A" w:rsidR="00402AAD" w:rsidRDefault="000027EE" w:rsidP="000861DF">
            <w:r>
              <w:t>10</w:t>
            </w:r>
            <w:r w:rsidR="00BB5492">
              <w:t xml:space="preserve">.4: </w:t>
            </w:r>
            <w:r w:rsidR="00BB5492" w:rsidRPr="00BB5492">
              <w:t>Which methods will be used for evaluating and improving the quality and standard of teaching and learning on this programme?</w:t>
            </w:r>
          </w:p>
          <w:p w14:paraId="4B9584BF" w14:textId="71F3D8D7" w:rsidR="00BB5492" w:rsidRDefault="00BB5492" w:rsidP="000861DF"/>
        </w:tc>
      </w:tr>
      <w:tr w:rsidR="00402AAD" w14:paraId="53B5DB99" w14:textId="77777777" w:rsidTr="006860E0">
        <w:tc>
          <w:tcPr>
            <w:tcW w:w="13709" w:type="dxa"/>
          </w:tcPr>
          <w:p w14:paraId="491DD0D9" w14:textId="124CB9B2" w:rsidR="00402AAD" w:rsidRDefault="00402AAD" w:rsidP="000861DF"/>
          <w:p w14:paraId="57BB9E54" w14:textId="2B391D17" w:rsidR="00BB5492" w:rsidRDefault="00BB5492" w:rsidP="000861DF"/>
        </w:tc>
      </w:tr>
    </w:tbl>
    <w:p w14:paraId="02B669AF" w14:textId="77777777" w:rsidR="00402AAD" w:rsidRPr="009C6124" w:rsidRDefault="00402AAD" w:rsidP="000861DF"/>
    <w:tbl>
      <w:tblPr>
        <w:tblStyle w:val="TableGrid"/>
        <w:tblW w:w="0" w:type="auto"/>
        <w:tblInd w:w="0" w:type="dxa"/>
        <w:tblLook w:val="04A0" w:firstRow="1" w:lastRow="0" w:firstColumn="1" w:lastColumn="0" w:noHBand="0" w:noVBand="1"/>
      </w:tblPr>
      <w:tblGrid>
        <w:gridCol w:w="13709"/>
      </w:tblGrid>
      <w:tr w:rsidR="00402AAD" w14:paraId="60107192" w14:textId="77777777" w:rsidTr="006860E0">
        <w:tc>
          <w:tcPr>
            <w:tcW w:w="13709" w:type="dxa"/>
            <w:shd w:val="clear" w:color="auto" w:fill="E2EFD9" w:themeFill="accent6" w:themeFillTint="33"/>
          </w:tcPr>
          <w:p w14:paraId="6517EBC6" w14:textId="640CABB8" w:rsidR="00402AAD" w:rsidRDefault="000027EE" w:rsidP="000861DF">
            <w:r>
              <w:t>10</w:t>
            </w:r>
            <w:r w:rsidR="005D0B91">
              <w:t xml:space="preserve">.5: </w:t>
            </w:r>
            <w:r w:rsidR="005D0B91" w:rsidRPr="005D0B91">
              <w:t xml:space="preserve">Will the introduction of this programme require any net addition to department teaching resources? In other words, will your department need to put a bid to APRC for additional resource </w:t>
            </w:r>
            <w:proofErr w:type="gramStart"/>
            <w:r w:rsidR="005D0B91" w:rsidRPr="005D0B91">
              <w:t>in order for</w:t>
            </w:r>
            <w:proofErr w:type="gramEnd"/>
            <w:r w:rsidR="005D0B91" w:rsidRPr="005D0B91">
              <w:t xml:space="preserve"> this programme to be delivered?</w:t>
            </w:r>
            <w:r w:rsidR="00F8076D">
              <w:t xml:space="preserve"> (Yes/No)</w:t>
            </w:r>
            <w:r w:rsidR="00F8076D">
              <w:rPr>
                <w:rStyle w:val="FootnoteReference"/>
              </w:rPr>
              <w:footnoteReference w:id="32"/>
            </w:r>
          </w:p>
          <w:p w14:paraId="2B00FDAC" w14:textId="61BCEAE9" w:rsidR="005D0B91" w:rsidRDefault="005D0B91" w:rsidP="000861DF"/>
        </w:tc>
      </w:tr>
      <w:tr w:rsidR="00402AAD" w14:paraId="0260FF01" w14:textId="77777777" w:rsidTr="006860E0">
        <w:tc>
          <w:tcPr>
            <w:tcW w:w="13709" w:type="dxa"/>
          </w:tcPr>
          <w:p w14:paraId="2B071EFD" w14:textId="247CABB3" w:rsidR="00402AAD" w:rsidRDefault="00402AAD" w:rsidP="000861DF"/>
          <w:p w14:paraId="71E1E6D2" w14:textId="533B7512" w:rsidR="005D0B91" w:rsidRDefault="005D0B91" w:rsidP="000861DF"/>
        </w:tc>
      </w:tr>
    </w:tbl>
    <w:p w14:paraId="47294D70" w14:textId="649E44B0" w:rsidR="00790EE8" w:rsidRDefault="00790EE8" w:rsidP="000861DF"/>
    <w:p w14:paraId="754FCFF3" w14:textId="7360708B" w:rsidR="00402AAD" w:rsidRDefault="00790EE8" w:rsidP="000861DF">
      <w:pPr>
        <w:pStyle w:val="Heading3"/>
      </w:pPr>
      <w:bookmarkStart w:id="17" w:name="_Toc148369962"/>
      <w:r>
        <w:t>Student numbers</w:t>
      </w:r>
      <w:bookmarkEnd w:id="17"/>
      <w:r>
        <w:br/>
      </w:r>
    </w:p>
    <w:tbl>
      <w:tblPr>
        <w:tblStyle w:val="TableGrid"/>
        <w:tblW w:w="0" w:type="auto"/>
        <w:tblInd w:w="0" w:type="dxa"/>
        <w:tblLook w:val="04A0" w:firstRow="1" w:lastRow="0" w:firstColumn="1" w:lastColumn="0" w:noHBand="0" w:noVBand="1"/>
      </w:tblPr>
      <w:tblGrid>
        <w:gridCol w:w="2741"/>
        <w:gridCol w:w="2742"/>
        <w:gridCol w:w="2742"/>
        <w:gridCol w:w="2742"/>
        <w:gridCol w:w="2742"/>
      </w:tblGrid>
      <w:tr w:rsidR="00790EE8" w14:paraId="52401A6F" w14:textId="77777777" w:rsidTr="00306AEF">
        <w:tc>
          <w:tcPr>
            <w:tcW w:w="13709" w:type="dxa"/>
            <w:gridSpan w:val="5"/>
            <w:shd w:val="clear" w:color="auto" w:fill="E2EFD9" w:themeFill="accent6" w:themeFillTint="33"/>
          </w:tcPr>
          <w:p w14:paraId="2C27E568" w14:textId="7623A956" w:rsidR="006D6616" w:rsidRDefault="00833F95" w:rsidP="000861DF">
            <w:r>
              <w:t>1</w:t>
            </w:r>
            <w:r w:rsidR="000027EE">
              <w:t>1</w:t>
            </w:r>
            <w:r w:rsidR="00790EE8">
              <w:t>.1</w:t>
            </w:r>
            <w:r w:rsidR="006D6616">
              <w:t>: Proposed student intake in each year.</w:t>
            </w:r>
            <w:r w:rsidR="006D6616">
              <w:rPr>
                <w:rStyle w:val="FootnoteReference"/>
              </w:rPr>
              <w:footnoteReference w:id="33"/>
            </w:r>
          </w:p>
          <w:p w14:paraId="4A2A4259" w14:textId="38B7D4C1" w:rsidR="00790EE8" w:rsidRDefault="00790EE8" w:rsidP="000861DF">
            <w:pPr>
              <w:ind w:left="308"/>
            </w:pPr>
          </w:p>
        </w:tc>
      </w:tr>
      <w:tr w:rsidR="0094100E" w14:paraId="0A6D7EAA" w14:textId="77777777" w:rsidTr="00306AEF">
        <w:trPr>
          <w:trHeight w:val="23"/>
        </w:trPr>
        <w:tc>
          <w:tcPr>
            <w:tcW w:w="2741" w:type="dxa"/>
            <w:shd w:val="clear" w:color="auto" w:fill="E2EFD9" w:themeFill="accent6" w:themeFillTint="33"/>
          </w:tcPr>
          <w:p w14:paraId="660ACB82" w14:textId="54C33C80" w:rsidR="0094100E" w:rsidRDefault="0094100E" w:rsidP="000861DF">
            <w:r>
              <w:t>Category</w:t>
            </w:r>
          </w:p>
        </w:tc>
        <w:tc>
          <w:tcPr>
            <w:tcW w:w="2742" w:type="dxa"/>
          </w:tcPr>
          <w:p w14:paraId="472E23E0" w14:textId="627210CF" w:rsidR="0094100E" w:rsidRDefault="00306AEF" w:rsidP="000861DF">
            <w:r>
              <w:t>Year 1</w:t>
            </w:r>
          </w:p>
        </w:tc>
        <w:tc>
          <w:tcPr>
            <w:tcW w:w="2742" w:type="dxa"/>
          </w:tcPr>
          <w:p w14:paraId="5023268F" w14:textId="2B2CDA68" w:rsidR="0094100E" w:rsidRDefault="00306AEF" w:rsidP="000861DF">
            <w:r>
              <w:t>Year 2</w:t>
            </w:r>
          </w:p>
        </w:tc>
        <w:tc>
          <w:tcPr>
            <w:tcW w:w="2742" w:type="dxa"/>
          </w:tcPr>
          <w:p w14:paraId="6F8B2226" w14:textId="3DB7E2BC" w:rsidR="0094100E" w:rsidRDefault="00306AEF" w:rsidP="000861DF">
            <w:r>
              <w:t>Year 3</w:t>
            </w:r>
          </w:p>
        </w:tc>
        <w:tc>
          <w:tcPr>
            <w:tcW w:w="2742" w:type="dxa"/>
          </w:tcPr>
          <w:p w14:paraId="3064145A" w14:textId="623A2F5A" w:rsidR="0094100E" w:rsidRDefault="00306AEF" w:rsidP="000861DF">
            <w:r>
              <w:t>Year 4</w:t>
            </w:r>
          </w:p>
        </w:tc>
      </w:tr>
      <w:tr w:rsidR="000D7C89" w14:paraId="03FFCC3D" w14:textId="77777777" w:rsidTr="00306AEF">
        <w:trPr>
          <w:trHeight w:val="20"/>
        </w:trPr>
        <w:tc>
          <w:tcPr>
            <w:tcW w:w="2741" w:type="dxa"/>
            <w:shd w:val="clear" w:color="auto" w:fill="E2EFD9" w:themeFill="accent6" w:themeFillTint="33"/>
          </w:tcPr>
          <w:p w14:paraId="33CD9351" w14:textId="161EAB7F" w:rsidR="000D7C89" w:rsidRDefault="000D7C89" w:rsidP="000861DF">
            <w:r>
              <w:t>Full-time (UK-EU)</w:t>
            </w:r>
          </w:p>
        </w:tc>
        <w:tc>
          <w:tcPr>
            <w:tcW w:w="2742" w:type="dxa"/>
          </w:tcPr>
          <w:p w14:paraId="1051DF01" w14:textId="5DD3A7D3" w:rsidR="000D7C89" w:rsidRDefault="000D7C89" w:rsidP="000861DF"/>
          <w:p w14:paraId="7099690F" w14:textId="6EAA24C7" w:rsidR="000D7C89" w:rsidRDefault="000D7C89" w:rsidP="000861DF"/>
        </w:tc>
        <w:tc>
          <w:tcPr>
            <w:tcW w:w="2742" w:type="dxa"/>
          </w:tcPr>
          <w:p w14:paraId="3F4F29F1" w14:textId="1BDA3387" w:rsidR="000D7C89" w:rsidRDefault="000D7C89" w:rsidP="000861DF"/>
          <w:p w14:paraId="48604E19" w14:textId="77777777" w:rsidR="000D7C89" w:rsidRDefault="000D7C89" w:rsidP="000861DF"/>
        </w:tc>
        <w:tc>
          <w:tcPr>
            <w:tcW w:w="2742" w:type="dxa"/>
          </w:tcPr>
          <w:p w14:paraId="69152405" w14:textId="1CF78EC6" w:rsidR="000D7C89" w:rsidRDefault="000D7C89" w:rsidP="000861DF"/>
          <w:p w14:paraId="31A0F36B" w14:textId="77777777" w:rsidR="000D7C89" w:rsidRDefault="000D7C89" w:rsidP="000861DF"/>
        </w:tc>
        <w:tc>
          <w:tcPr>
            <w:tcW w:w="2742" w:type="dxa"/>
          </w:tcPr>
          <w:p w14:paraId="5DB34718" w14:textId="602CF567" w:rsidR="000D7C89" w:rsidRDefault="000D7C89" w:rsidP="000861DF"/>
          <w:p w14:paraId="76CBD037" w14:textId="6621A541" w:rsidR="000D7C89" w:rsidRDefault="000D7C89" w:rsidP="000861DF"/>
        </w:tc>
      </w:tr>
      <w:tr w:rsidR="000D7C89" w14:paraId="61D3417D" w14:textId="77777777" w:rsidTr="00306AEF">
        <w:trPr>
          <w:trHeight w:val="20"/>
        </w:trPr>
        <w:tc>
          <w:tcPr>
            <w:tcW w:w="2741" w:type="dxa"/>
            <w:shd w:val="clear" w:color="auto" w:fill="E2EFD9" w:themeFill="accent6" w:themeFillTint="33"/>
          </w:tcPr>
          <w:p w14:paraId="097AA874" w14:textId="11FFCC0D" w:rsidR="000D7C89" w:rsidRDefault="000D7C89" w:rsidP="000861DF">
            <w:r>
              <w:lastRenderedPageBreak/>
              <w:t>Full-time (Overseas)</w:t>
            </w:r>
          </w:p>
        </w:tc>
        <w:tc>
          <w:tcPr>
            <w:tcW w:w="2742" w:type="dxa"/>
          </w:tcPr>
          <w:p w14:paraId="00B84EA6" w14:textId="37CF6874" w:rsidR="000D7C89" w:rsidRDefault="000D7C89" w:rsidP="000861DF"/>
          <w:p w14:paraId="419D20D7" w14:textId="77777777" w:rsidR="000D7C89" w:rsidRDefault="000D7C89" w:rsidP="000861DF"/>
        </w:tc>
        <w:tc>
          <w:tcPr>
            <w:tcW w:w="2742" w:type="dxa"/>
          </w:tcPr>
          <w:p w14:paraId="7C6D78A3" w14:textId="2AE70388" w:rsidR="000D7C89" w:rsidRDefault="000D7C89" w:rsidP="000861DF"/>
          <w:p w14:paraId="4401A282" w14:textId="77777777" w:rsidR="000D7C89" w:rsidRDefault="000D7C89" w:rsidP="000861DF"/>
        </w:tc>
        <w:tc>
          <w:tcPr>
            <w:tcW w:w="2742" w:type="dxa"/>
          </w:tcPr>
          <w:p w14:paraId="6F8B7441" w14:textId="7B7F46A1" w:rsidR="000D7C89" w:rsidRDefault="000D7C89" w:rsidP="000861DF"/>
          <w:p w14:paraId="0DC43D3B" w14:textId="77777777" w:rsidR="000D7C89" w:rsidRDefault="000D7C89" w:rsidP="000861DF"/>
        </w:tc>
        <w:tc>
          <w:tcPr>
            <w:tcW w:w="2742" w:type="dxa"/>
          </w:tcPr>
          <w:p w14:paraId="4DFA470C" w14:textId="5CC5809A" w:rsidR="000D7C89" w:rsidRDefault="000D7C89" w:rsidP="000861DF"/>
          <w:p w14:paraId="074AF630" w14:textId="06767532" w:rsidR="000D7C89" w:rsidRDefault="000D7C89" w:rsidP="000861DF"/>
        </w:tc>
      </w:tr>
      <w:tr w:rsidR="000D7C89" w14:paraId="6C76FCAD" w14:textId="77777777" w:rsidTr="00306AEF">
        <w:trPr>
          <w:trHeight w:val="20"/>
        </w:trPr>
        <w:tc>
          <w:tcPr>
            <w:tcW w:w="2741" w:type="dxa"/>
            <w:shd w:val="clear" w:color="auto" w:fill="E2EFD9" w:themeFill="accent6" w:themeFillTint="33"/>
          </w:tcPr>
          <w:p w14:paraId="326C86F7" w14:textId="07BAD187" w:rsidR="000D7C89" w:rsidRDefault="000D7C89" w:rsidP="000861DF">
            <w:r>
              <w:t>Part-time (UK-EU)</w:t>
            </w:r>
          </w:p>
        </w:tc>
        <w:tc>
          <w:tcPr>
            <w:tcW w:w="2742" w:type="dxa"/>
          </w:tcPr>
          <w:p w14:paraId="274625DC" w14:textId="1FE3865D" w:rsidR="000D7C89" w:rsidRDefault="000D7C89" w:rsidP="000861DF"/>
          <w:p w14:paraId="08827B8A" w14:textId="77777777" w:rsidR="000D7C89" w:rsidRDefault="000D7C89" w:rsidP="000861DF"/>
        </w:tc>
        <w:tc>
          <w:tcPr>
            <w:tcW w:w="2742" w:type="dxa"/>
          </w:tcPr>
          <w:p w14:paraId="12922E95" w14:textId="76A65F45" w:rsidR="000D7C89" w:rsidRDefault="000D7C89" w:rsidP="000861DF"/>
          <w:p w14:paraId="10CA0D64" w14:textId="77777777" w:rsidR="000D7C89" w:rsidRDefault="000D7C89" w:rsidP="000861DF"/>
        </w:tc>
        <w:tc>
          <w:tcPr>
            <w:tcW w:w="2742" w:type="dxa"/>
          </w:tcPr>
          <w:p w14:paraId="2AD894A3" w14:textId="67A1D0D3" w:rsidR="000D7C89" w:rsidRDefault="000D7C89" w:rsidP="000861DF"/>
          <w:p w14:paraId="327067E8" w14:textId="77777777" w:rsidR="000D7C89" w:rsidRDefault="000D7C89" w:rsidP="000861DF"/>
        </w:tc>
        <w:tc>
          <w:tcPr>
            <w:tcW w:w="2742" w:type="dxa"/>
          </w:tcPr>
          <w:p w14:paraId="61B0D299" w14:textId="45D52B1C" w:rsidR="000D7C89" w:rsidRDefault="000D7C89" w:rsidP="000861DF"/>
          <w:p w14:paraId="00843F24" w14:textId="13F17D9C" w:rsidR="000D7C89" w:rsidRDefault="000D7C89" w:rsidP="000861DF"/>
        </w:tc>
      </w:tr>
      <w:tr w:rsidR="000D7C89" w14:paraId="420A2557" w14:textId="77777777" w:rsidTr="00306AEF">
        <w:trPr>
          <w:trHeight w:val="20"/>
        </w:trPr>
        <w:tc>
          <w:tcPr>
            <w:tcW w:w="2741" w:type="dxa"/>
            <w:shd w:val="clear" w:color="auto" w:fill="E2EFD9" w:themeFill="accent6" w:themeFillTint="33"/>
          </w:tcPr>
          <w:p w14:paraId="7B283D7A" w14:textId="53A889E8" w:rsidR="000D7C89" w:rsidRDefault="000D7C89" w:rsidP="000861DF">
            <w:r>
              <w:t>Part-time (Overseas)</w:t>
            </w:r>
          </w:p>
        </w:tc>
        <w:tc>
          <w:tcPr>
            <w:tcW w:w="2742" w:type="dxa"/>
          </w:tcPr>
          <w:p w14:paraId="16987C82" w14:textId="1DE39FB3" w:rsidR="000D7C89" w:rsidRDefault="000D7C89" w:rsidP="000861DF"/>
          <w:p w14:paraId="51CB6529" w14:textId="77777777" w:rsidR="000D7C89" w:rsidRDefault="000D7C89" w:rsidP="000861DF"/>
        </w:tc>
        <w:tc>
          <w:tcPr>
            <w:tcW w:w="2742" w:type="dxa"/>
          </w:tcPr>
          <w:p w14:paraId="073E9120" w14:textId="4072574A" w:rsidR="000D7C89" w:rsidRDefault="000D7C89" w:rsidP="000861DF"/>
          <w:p w14:paraId="02F4A8D8" w14:textId="77777777" w:rsidR="000D7C89" w:rsidRDefault="000D7C89" w:rsidP="000861DF"/>
        </w:tc>
        <w:tc>
          <w:tcPr>
            <w:tcW w:w="2742" w:type="dxa"/>
          </w:tcPr>
          <w:p w14:paraId="3379663D" w14:textId="7D8B93BC" w:rsidR="000D7C89" w:rsidRDefault="000D7C89" w:rsidP="000861DF"/>
          <w:p w14:paraId="7EFE1CDD" w14:textId="77777777" w:rsidR="000D7C89" w:rsidRDefault="000D7C89" w:rsidP="000861DF"/>
        </w:tc>
        <w:tc>
          <w:tcPr>
            <w:tcW w:w="2742" w:type="dxa"/>
          </w:tcPr>
          <w:p w14:paraId="402396C3" w14:textId="6EAF9C0A" w:rsidR="000D7C89" w:rsidRDefault="000D7C89" w:rsidP="000861DF"/>
          <w:p w14:paraId="2BC86652" w14:textId="2D323BAE" w:rsidR="000D7C89" w:rsidRDefault="000D7C89" w:rsidP="000861DF"/>
        </w:tc>
      </w:tr>
    </w:tbl>
    <w:p w14:paraId="5146C755" w14:textId="77777777" w:rsidR="00790EE8" w:rsidRDefault="00790EE8" w:rsidP="000861DF"/>
    <w:tbl>
      <w:tblPr>
        <w:tblStyle w:val="TableGrid"/>
        <w:tblW w:w="0" w:type="auto"/>
        <w:tblInd w:w="0" w:type="dxa"/>
        <w:tblLook w:val="04A0" w:firstRow="1" w:lastRow="0" w:firstColumn="1" w:lastColumn="0" w:noHBand="0" w:noVBand="1"/>
      </w:tblPr>
      <w:tblGrid>
        <w:gridCol w:w="13709"/>
      </w:tblGrid>
      <w:tr w:rsidR="00B747AF" w14:paraId="5EAB4153" w14:textId="77777777" w:rsidTr="006860E0">
        <w:tc>
          <w:tcPr>
            <w:tcW w:w="13709" w:type="dxa"/>
            <w:shd w:val="clear" w:color="auto" w:fill="E2EFD9" w:themeFill="accent6" w:themeFillTint="33"/>
          </w:tcPr>
          <w:p w14:paraId="2F5F931E" w14:textId="7957DF6F" w:rsidR="00B747AF" w:rsidRDefault="00833F95" w:rsidP="000861DF">
            <w:r>
              <w:t>1</w:t>
            </w:r>
            <w:r w:rsidR="000027EE">
              <w:t>1</w:t>
            </w:r>
            <w:r w:rsidR="00B747AF">
              <w:t xml:space="preserve">.2: </w:t>
            </w:r>
            <w:r w:rsidR="000D7C89" w:rsidRPr="000D7C89">
              <w:t>Does the proposed programme require additional student targets beyond those already allocated to your department</w:t>
            </w:r>
            <w:r w:rsidR="00484ACF">
              <w:t xml:space="preserve"> (yes/no)</w:t>
            </w:r>
            <w:r w:rsidR="000D7C89" w:rsidRPr="000D7C89">
              <w:t>?</w:t>
            </w:r>
            <w:r w:rsidR="00484ACF">
              <w:rPr>
                <w:rStyle w:val="FootnoteReference"/>
              </w:rPr>
              <w:footnoteReference w:id="34"/>
            </w:r>
          </w:p>
          <w:p w14:paraId="28C3128C" w14:textId="2E668DED" w:rsidR="000D7C89" w:rsidRDefault="000D7C89" w:rsidP="000861DF"/>
        </w:tc>
      </w:tr>
      <w:tr w:rsidR="00B747AF" w14:paraId="7A06E946" w14:textId="77777777" w:rsidTr="006860E0">
        <w:tc>
          <w:tcPr>
            <w:tcW w:w="13709" w:type="dxa"/>
          </w:tcPr>
          <w:p w14:paraId="16202013" w14:textId="62021880" w:rsidR="00B747AF" w:rsidRDefault="00B747AF" w:rsidP="000861DF"/>
          <w:p w14:paraId="6AF5FD65" w14:textId="1DB72556" w:rsidR="000D7C89" w:rsidRDefault="000D7C89" w:rsidP="000861DF"/>
        </w:tc>
      </w:tr>
    </w:tbl>
    <w:p w14:paraId="76301DAF" w14:textId="77777777" w:rsidR="00B747AF" w:rsidRPr="009C6124" w:rsidRDefault="00B747AF" w:rsidP="000861DF"/>
    <w:tbl>
      <w:tblPr>
        <w:tblStyle w:val="TableGrid"/>
        <w:tblW w:w="0" w:type="auto"/>
        <w:tblInd w:w="0" w:type="dxa"/>
        <w:tblLook w:val="04A0" w:firstRow="1" w:lastRow="0" w:firstColumn="1" w:lastColumn="0" w:noHBand="0" w:noVBand="1"/>
      </w:tblPr>
      <w:tblGrid>
        <w:gridCol w:w="13709"/>
      </w:tblGrid>
      <w:tr w:rsidR="00B747AF" w14:paraId="3DEAEB3B" w14:textId="77777777" w:rsidTr="006860E0">
        <w:tc>
          <w:tcPr>
            <w:tcW w:w="13709" w:type="dxa"/>
            <w:shd w:val="clear" w:color="auto" w:fill="E2EFD9" w:themeFill="accent6" w:themeFillTint="33"/>
          </w:tcPr>
          <w:p w14:paraId="1A173C66" w14:textId="61839E82" w:rsidR="00B747AF" w:rsidRDefault="001A1FE4" w:rsidP="000861DF">
            <w:r>
              <w:t>1</w:t>
            </w:r>
            <w:r w:rsidR="000027EE">
              <w:t>1</w:t>
            </w:r>
            <w:r>
              <w:t xml:space="preserve">.3: </w:t>
            </w:r>
            <w:r w:rsidR="004E5BE3" w:rsidRPr="004E5BE3">
              <w:t>What fee will be charged?</w:t>
            </w:r>
            <w:r w:rsidR="004E5BE3">
              <w:rPr>
                <w:rStyle w:val="FootnoteReference"/>
              </w:rPr>
              <w:footnoteReference w:id="35"/>
            </w:r>
          </w:p>
          <w:p w14:paraId="2EEFBB23" w14:textId="6E67AAFA" w:rsidR="00085083" w:rsidRDefault="00085083" w:rsidP="000861DF"/>
        </w:tc>
      </w:tr>
      <w:tr w:rsidR="00B747AF" w14:paraId="0CEAF6B3" w14:textId="77777777" w:rsidTr="006860E0">
        <w:tc>
          <w:tcPr>
            <w:tcW w:w="13709" w:type="dxa"/>
          </w:tcPr>
          <w:p w14:paraId="38B1445A" w14:textId="0572E3DC" w:rsidR="00B747AF" w:rsidRDefault="00B747AF" w:rsidP="000861DF"/>
          <w:p w14:paraId="784F1524" w14:textId="11A316E0" w:rsidR="00085083" w:rsidRDefault="00085083" w:rsidP="000861DF"/>
        </w:tc>
      </w:tr>
    </w:tbl>
    <w:p w14:paraId="55B6BACF" w14:textId="3DE7259C" w:rsidR="00085083" w:rsidRDefault="00085083" w:rsidP="000861DF"/>
    <w:p w14:paraId="11E88940" w14:textId="7ACA6559" w:rsidR="00085083" w:rsidRDefault="00085083" w:rsidP="000861DF">
      <w:pPr>
        <w:pStyle w:val="Heading3"/>
      </w:pPr>
      <w:bookmarkStart w:id="18" w:name="_Toc148369963"/>
      <w:r>
        <w:t>Library resources</w:t>
      </w:r>
      <w:bookmarkEnd w:id="18"/>
    </w:p>
    <w:p w14:paraId="7A44430B" w14:textId="77777777" w:rsidR="00085083" w:rsidRPr="00085083" w:rsidRDefault="00085083" w:rsidP="000861DF"/>
    <w:tbl>
      <w:tblPr>
        <w:tblStyle w:val="TableGrid"/>
        <w:tblW w:w="0" w:type="auto"/>
        <w:tblInd w:w="0" w:type="dxa"/>
        <w:tblLook w:val="04A0" w:firstRow="1" w:lastRow="0" w:firstColumn="1" w:lastColumn="0" w:noHBand="0" w:noVBand="1"/>
      </w:tblPr>
      <w:tblGrid>
        <w:gridCol w:w="13709"/>
      </w:tblGrid>
      <w:tr w:rsidR="00085083" w:rsidRPr="00073971" w14:paraId="12FDBB35" w14:textId="77777777" w:rsidTr="006860E0">
        <w:tc>
          <w:tcPr>
            <w:tcW w:w="13709" w:type="dxa"/>
            <w:shd w:val="clear" w:color="auto" w:fill="E2EFD9" w:themeFill="accent6" w:themeFillTint="33"/>
          </w:tcPr>
          <w:p w14:paraId="15B9C66B" w14:textId="144B3A16" w:rsidR="00085083" w:rsidRPr="00073971" w:rsidRDefault="00073971" w:rsidP="000861DF">
            <w:r w:rsidRPr="00073971">
              <w:t>1</w:t>
            </w:r>
            <w:r w:rsidR="009816A5">
              <w:t>2</w:t>
            </w:r>
            <w:r w:rsidRPr="00073971">
              <w:t xml:space="preserve">.1: Have you consulted the department’s </w:t>
            </w:r>
            <w:hyperlink r:id="rId39" w:history="1">
              <w:r w:rsidRPr="00073971">
                <w:rPr>
                  <w:rStyle w:val="Hyperlink"/>
                </w:rPr>
                <w:t>Academic Support Librarian</w:t>
              </w:r>
            </w:hyperlink>
            <w:r w:rsidRPr="00073971">
              <w:t xml:space="preserve"> on current library resources that would support the programme, or new resources that the library may need to acquire to support the programme?</w:t>
            </w:r>
            <w:r>
              <w:rPr>
                <w:rStyle w:val="FootnoteReference"/>
              </w:rPr>
              <w:footnoteReference w:id="36"/>
            </w:r>
            <w:r>
              <w:br/>
            </w:r>
          </w:p>
        </w:tc>
      </w:tr>
      <w:tr w:rsidR="00085083" w14:paraId="470D1327" w14:textId="77777777" w:rsidTr="006860E0">
        <w:tc>
          <w:tcPr>
            <w:tcW w:w="13709" w:type="dxa"/>
          </w:tcPr>
          <w:p w14:paraId="2B03ACE8" w14:textId="77777777" w:rsidR="00085083" w:rsidRDefault="00085083" w:rsidP="000861DF"/>
        </w:tc>
      </w:tr>
    </w:tbl>
    <w:p w14:paraId="5BA494F6" w14:textId="77777777" w:rsidR="00085083" w:rsidRDefault="00085083" w:rsidP="000861DF"/>
    <w:p w14:paraId="4FCA2C3A" w14:textId="448A8B9F" w:rsidR="00913F31" w:rsidRPr="00790EE8" w:rsidRDefault="00913F31" w:rsidP="000861DF">
      <w:pPr>
        <w:pStyle w:val="Heading3"/>
      </w:pPr>
      <w:bookmarkStart w:id="19" w:name="_Toc148369964"/>
      <w:r>
        <w:t>Approvals</w:t>
      </w:r>
      <w:r>
        <w:rPr>
          <w:rStyle w:val="FootnoteReference"/>
        </w:rPr>
        <w:footnoteReference w:id="37"/>
      </w:r>
      <w:bookmarkEnd w:id="19"/>
    </w:p>
    <w:p w14:paraId="2F7B3C20" w14:textId="77777777" w:rsidR="00085083" w:rsidRDefault="00085083" w:rsidP="000861DF"/>
    <w:tbl>
      <w:tblPr>
        <w:tblStyle w:val="TableGrid"/>
        <w:tblW w:w="0" w:type="auto"/>
        <w:tblInd w:w="0" w:type="dxa"/>
        <w:tblLook w:val="04A0" w:firstRow="1" w:lastRow="0" w:firstColumn="1" w:lastColumn="0" w:noHBand="0" w:noVBand="1"/>
      </w:tblPr>
      <w:tblGrid>
        <w:gridCol w:w="13709"/>
      </w:tblGrid>
      <w:tr w:rsidR="00AA2D93" w14:paraId="28E1520F" w14:textId="77777777" w:rsidTr="00AA2D93">
        <w:tc>
          <w:tcPr>
            <w:tcW w:w="13709" w:type="dxa"/>
            <w:shd w:val="clear" w:color="auto" w:fill="E2EFD9" w:themeFill="accent6" w:themeFillTint="33"/>
          </w:tcPr>
          <w:p w14:paraId="264B9C18" w14:textId="77777777" w:rsidR="00AA2D93" w:rsidRDefault="00AA2D93" w:rsidP="000861DF">
            <w:r>
              <w:lastRenderedPageBreak/>
              <w:t xml:space="preserve">13.1: Library – Kevin Wilson, on behalf of Niamh </w:t>
            </w:r>
            <w:proofErr w:type="spellStart"/>
            <w:r>
              <w:t>Tumelty</w:t>
            </w:r>
            <w:proofErr w:type="spellEnd"/>
            <w:r>
              <w:t>, Director of Library Services</w:t>
            </w:r>
          </w:p>
          <w:p w14:paraId="2500C063" w14:textId="216B23DD" w:rsidR="00AA2D93" w:rsidRDefault="00AA2D93" w:rsidP="000861DF"/>
        </w:tc>
      </w:tr>
      <w:tr w:rsidR="00AA2D93" w14:paraId="4BE03506" w14:textId="77777777" w:rsidTr="00AA2D93">
        <w:tc>
          <w:tcPr>
            <w:tcW w:w="13709" w:type="dxa"/>
          </w:tcPr>
          <w:p w14:paraId="7A0EB54F" w14:textId="77777777" w:rsidR="00AA2D93" w:rsidRDefault="00AA2D93" w:rsidP="006B5390"/>
          <w:p w14:paraId="6715D6D9" w14:textId="7F01906E" w:rsidR="006B5390" w:rsidRDefault="006B5390" w:rsidP="006B5390"/>
        </w:tc>
      </w:tr>
      <w:tr w:rsidR="00AA2D93" w14:paraId="1DAE7A63" w14:textId="77777777" w:rsidTr="00157828">
        <w:tc>
          <w:tcPr>
            <w:tcW w:w="13709" w:type="dxa"/>
            <w:shd w:val="clear" w:color="auto" w:fill="E2EFD9" w:themeFill="accent6" w:themeFillTint="33"/>
          </w:tcPr>
          <w:p w14:paraId="0C4C42B6" w14:textId="5407A7A3" w:rsidR="00AA2D93" w:rsidRDefault="00A44EA7" w:rsidP="000861DF">
            <w:r>
              <w:t xml:space="preserve">13.2: </w:t>
            </w:r>
            <w:r w:rsidR="00157828">
              <w:t>Timetables</w:t>
            </w:r>
            <w:r>
              <w:t xml:space="preserve"> - Linda Taylor</w:t>
            </w:r>
          </w:p>
          <w:p w14:paraId="735EFA1F" w14:textId="3A7A98FF" w:rsidR="00157828" w:rsidRDefault="00157828" w:rsidP="000861DF"/>
        </w:tc>
      </w:tr>
      <w:tr w:rsidR="00157828" w14:paraId="338C15C9" w14:textId="77777777" w:rsidTr="00AA2D93">
        <w:tc>
          <w:tcPr>
            <w:tcW w:w="13709" w:type="dxa"/>
          </w:tcPr>
          <w:p w14:paraId="5BA57303" w14:textId="77777777" w:rsidR="00157828" w:rsidRDefault="00157828" w:rsidP="006B5390"/>
          <w:p w14:paraId="4999FD02" w14:textId="214E8087" w:rsidR="006B5390" w:rsidRDefault="006B5390" w:rsidP="006B5390"/>
        </w:tc>
      </w:tr>
      <w:tr w:rsidR="00157828" w14:paraId="694E27A5" w14:textId="77777777" w:rsidTr="00157828">
        <w:tc>
          <w:tcPr>
            <w:tcW w:w="13709" w:type="dxa"/>
            <w:shd w:val="clear" w:color="auto" w:fill="E2EFD9" w:themeFill="accent6" w:themeFillTint="33"/>
          </w:tcPr>
          <w:p w14:paraId="5C28D304" w14:textId="77777777" w:rsidR="00157828" w:rsidRDefault="00157828" w:rsidP="000861DF">
            <w:r>
              <w:t>13.3: Sarah Miller, Head of Planning, on behalf of APRC</w:t>
            </w:r>
          </w:p>
          <w:p w14:paraId="202C949E" w14:textId="047A1FF6" w:rsidR="00157828" w:rsidRDefault="00157828" w:rsidP="000861DF"/>
        </w:tc>
      </w:tr>
      <w:tr w:rsidR="00157828" w14:paraId="08B62EB5" w14:textId="77777777" w:rsidTr="00AA2D93">
        <w:tc>
          <w:tcPr>
            <w:tcW w:w="13709" w:type="dxa"/>
          </w:tcPr>
          <w:p w14:paraId="1AB0664B" w14:textId="77777777" w:rsidR="00157828" w:rsidRDefault="00157828" w:rsidP="000861DF"/>
          <w:p w14:paraId="7653D242" w14:textId="78421870" w:rsidR="006B5390" w:rsidRDefault="006B5390" w:rsidP="000861DF"/>
        </w:tc>
      </w:tr>
      <w:tr w:rsidR="00157828" w14:paraId="0B3B69F8" w14:textId="77777777" w:rsidTr="00157828">
        <w:tc>
          <w:tcPr>
            <w:tcW w:w="13709" w:type="dxa"/>
            <w:shd w:val="clear" w:color="auto" w:fill="E2EFD9" w:themeFill="accent6" w:themeFillTint="33"/>
          </w:tcPr>
          <w:p w14:paraId="6A6A84AD" w14:textId="77777777" w:rsidR="00157828" w:rsidRDefault="00157828" w:rsidP="000861DF">
            <w:r>
              <w:t>13.4: Bev Gerstein – Director for Technology Operations, on behalf of Data Technology Services.</w:t>
            </w:r>
          </w:p>
          <w:p w14:paraId="502A8BA0" w14:textId="723EB31E" w:rsidR="00157828" w:rsidRDefault="00157828" w:rsidP="000861DF"/>
        </w:tc>
      </w:tr>
      <w:tr w:rsidR="00157828" w14:paraId="6B63083D" w14:textId="77777777" w:rsidTr="00AA2D93">
        <w:tc>
          <w:tcPr>
            <w:tcW w:w="13709" w:type="dxa"/>
          </w:tcPr>
          <w:p w14:paraId="2BC45C96" w14:textId="77777777" w:rsidR="00157828" w:rsidRDefault="00157828" w:rsidP="000861DF"/>
          <w:p w14:paraId="015D17B4" w14:textId="196AA839" w:rsidR="006B5390" w:rsidRDefault="006B5390" w:rsidP="000861DF"/>
        </w:tc>
      </w:tr>
      <w:tr w:rsidR="00157828" w14:paraId="5BB5DCDF" w14:textId="77777777" w:rsidTr="0096281F">
        <w:tc>
          <w:tcPr>
            <w:tcW w:w="13709" w:type="dxa"/>
            <w:shd w:val="clear" w:color="auto" w:fill="E2EFD9" w:themeFill="accent6" w:themeFillTint="33"/>
          </w:tcPr>
          <w:p w14:paraId="78D145D8" w14:textId="77777777" w:rsidR="00157828" w:rsidRDefault="00157828" w:rsidP="000861DF">
            <w:r>
              <w:t xml:space="preserve">13.5: Martyn Annis: Head of Student Services, on behalf of the Student Service </w:t>
            </w:r>
            <w:r w:rsidR="0096281F">
              <w:t>Centre.</w:t>
            </w:r>
          </w:p>
          <w:p w14:paraId="059C6406" w14:textId="67671659" w:rsidR="0096281F" w:rsidRDefault="0096281F" w:rsidP="000861DF"/>
        </w:tc>
      </w:tr>
      <w:tr w:rsidR="0096281F" w14:paraId="47A73A94" w14:textId="77777777" w:rsidTr="0096281F">
        <w:tc>
          <w:tcPr>
            <w:tcW w:w="13709" w:type="dxa"/>
            <w:shd w:val="clear" w:color="auto" w:fill="auto"/>
          </w:tcPr>
          <w:p w14:paraId="570A0F66" w14:textId="77777777" w:rsidR="0096281F" w:rsidRDefault="0096281F" w:rsidP="000861DF"/>
          <w:p w14:paraId="73456100" w14:textId="6EB5FF25" w:rsidR="006B5390" w:rsidRDefault="006B5390" w:rsidP="000861DF"/>
        </w:tc>
      </w:tr>
    </w:tbl>
    <w:p w14:paraId="5F32B4D8" w14:textId="4F558615" w:rsidR="00913F31" w:rsidRDefault="00913F31" w:rsidP="000861DF"/>
    <w:p w14:paraId="7F0B545A" w14:textId="2E7AEFDB" w:rsidR="002956B7" w:rsidRPr="009C6124" w:rsidRDefault="002956B7" w:rsidP="000861DF">
      <w:pPr>
        <w:pStyle w:val="Heading3"/>
      </w:pPr>
      <w:bookmarkStart w:id="20" w:name="_Toc148369965"/>
      <w:r>
        <w:t>RDSC Approval (RDSC Secretary to complete)</w:t>
      </w:r>
      <w:bookmarkEnd w:id="20"/>
    </w:p>
    <w:p w14:paraId="53EE4226" w14:textId="77777777" w:rsidR="002956B7" w:rsidRDefault="002956B7" w:rsidP="000861DF"/>
    <w:tbl>
      <w:tblPr>
        <w:tblStyle w:val="TableGrid"/>
        <w:tblW w:w="0" w:type="auto"/>
        <w:tblInd w:w="0" w:type="dxa"/>
        <w:tblLook w:val="04A0" w:firstRow="1" w:lastRow="0" w:firstColumn="1" w:lastColumn="0" w:noHBand="0" w:noVBand="1"/>
      </w:tblPr>
      <w:tblGrid>
        <w:gridCol w:w="13709"/>
      </w:tblGrid>
      <w:tr w:rsidR="002956B7" w14:paraId="4A8D755E" w14:textId="77777777" w:rsidTr="002956B7">
        <w:tc>
          <w:tcPr>
            <w:tcW w:w="13709" w:type="dxa"/>
            <w:shd w:val="clear" w:color="auto" w:fill="E2EFD9" w:themeFill="accent6" w:themeFillTint="33"/>
          </w:tcPr>
          <w:p w14:paraId="37141858" w14:textId="572C25F6" w:rsidR="002956B7" w:rsidRDefault="002956B7" w:rsidP="000861DF">
            <w:r>
              <w:t>14.1: Date of the RDSC’s discussion of the proposal.</w:t>
            </w:r>
          </w:p>
          <w:p w14:paraId="18F6AE67" w14:textId="77777777" w:rsidR="002956B7" w:rsidRDefault="002956B7" w:rsidP="000861DF"/>
        </w:tc>
      </w:tr>
      <w:tr w:rsidR="002956B7" w14:paraId="1E68ED20" w14:textId="77777777" w:rsidTr="002956B7">
        <w:tc>
          <w:tcPr>
            <w:tcW w:w="13709" w:type="dxa"/>
            <w:shd w:val="clear" w:color="auto" w:fill="auto"/>
          </w:tcPr>
          <w:p w14:paraId="3BE2CC10" w14:textId="77777777" w:rsidR="002956B7" w:rsidRDefault="002956B7" w:rsidP="006B5390"/>
          <w:p w14:paraId="35D09821" w14:textId="68B67CE8" w:rsidR="006B5390" w:rsidRDefault="006B5390" w:rsidP="006B5390"/>
        </w:tc>
      </w:tr>
      <w:tr w:rsidR="002956B7" w14:paraId="74B189B7" w14:textId="77777777" w:rsidTr="002956B7">
        <w:tc>
          <w:tcPr>
            <w:tcW w:w="13709" w:type="dxa"/>
            <w:shd w:val="clear" w:color="auto" w:fill="E2EFD9" w:themeFill="accent6" w:themeFillTint="33"/>
          </w:tcPr>
          <w:p w14:paraId="71971B79" w14:textId="628D0600" w:rsidR="002956B7" w:rsidRDefault="002956B7" w:rsidP="000861DF">
            <w:r>
              <w:t>14.2: Decision of the sub-committee.</w:t>
            </w:r>
          </w:p>
          <w:p w14:paraId="4D05DB0E" w14:textId="77777777" w:rsidR="002956B7" w:rsidRDefault="002956B7" w:rsidP="000861DF"/>
        </w:tc>
      </w:tr>
      <w:tr w:rsidR="002956B7" w14:paraId="5483420F" w14:textId="77777777" w:rsidTr="002956B7">
        <w:tc>
          <w:tcPr>
            <w:tcW w:w="13709" w:type="dxa"/>
          </w:tcPr>
          <w:p w14:paraId="2CD0C52A" w14:textId="77777777" w:rsidR="002956B7" w:rsidRDefault="002956B7" w:rsidP="000861DF"/>
          <w:p w14:paraId="5F8D8DBC" w14:textId="1819B210" w:rsidR="006B5390" w:rsidRDefault="006B5390" w:rsidP="000861DF"/>
        </w:tc>
      </w:tr>
    </w:tbl>
    <w:p w14:paraId="25CD75D0" w14:textId="77777777" w:rsidR="00085083" w:rsidRDefault="00085083" w:rsidP="000861DF"/>
    <w:p w14:paraId="3CC3277E" w14:textId="77777777" w:rsidR="00391DB5" w:rsidRDefault="00391DB5" w:rsidP="000861DF">
      <w:pPr>
        <w:rPr>
          <w:b/>
          <w:bCs/>
          <w:sz w:val="26"/>
          <w:szCs w:val="26"/>
        </w:rPr>
      </w:pPr>
      <w:r>
        <w:br w:type="page"/>
      </w:r>
    </w:p>
    <w:p w14:paraId="75DC9082" w14:textId="77777777" w:rsidR="00391DB5" w:rsidRPr="00391DB5" w:rsidRDefault="00391DB5" w:rsidP="000861DF">
      <w:pPr>
        <w:pStyle w:val="Heading2"/>
      </w:pPr>
      <w:bookmarkStart w:id="21" w:name="_Toc148369966"/>
      <w:bookmarkStart w:id="22" w:name="AnnexA"/>
      <w:r w:rsidRPr="00391DB5">
        <w:lastRenderedPageBreak/>
        <w:t>Annex A</w:t>
      </w:r>
      <w:bookmarkEnd w:id="21"/>
    </w:p>
    <w:bookmarkEnd w:id="22"/>
    <w:p w14:paraId="29A0B5A0" w14:textId="77777777" w:rsidR="00391DB5" w:rsidRPr="00542316" w:rsidRDefault="00391DB5" w:rsidP="000861DF">
      <w:pPr>
        <w:rPr>
          <w:b/>
        </w:rPr>
      </w:pPr>
    </w:p>
    <w:p w14:paraId="250F802D" w14:textId="77777777" w:rsidR="00391DB5" w:rsidRPr="00391DB5" w:rsidRDefault="00391DB5" w:rsidP="000861DF">
      <w:pPr>
        <w:pStyle w:val="Heading3"/>
        <w:numPr>
          <w:ilvl w:val="0"/>
          <w:numId w:val="25"/>
        </w:numPr>
        <w:rPr>
          <w:szCs w:val="22"/>
        </w:rPr>
      </w:pPr>
      <w:bookmarkStart w:id="23" w:name="_Toc148369967"/>
      <w:r w:rsidRPr="00391DB5">
        <w:rPr>
          <w:b/>
          <w:szCs w:val="22"/>
        </w:rPr>
        <w:t>Further preparation notes</w:t>
      </w:r>
      <w:bookmarkEnd w:id="23"/>
      <w:r>
        <w:rPr>
          <w:b/>
          <w:szCs w:val="22"/>
        </w:rPr>
        <w:br/>
      </w:r>
    </w:p>
    <w:p w14:paraId="6C689035" w14:textId="08F9BF5E" w:rsidR="000D0F19" w:rsidRDefault="000D0F19" w:rsidP="000861DF">
      <w:pPr>
        <w:pStyle w:val="Heading4"/>
        <w:numPr>
          <w:ilvl w:val="1"/>
          <w:numId w:val="25"/>
        </w:numPr>
      </w:pPr>
      <w:bookmarkStart w:id="24" w:name="_Toc148369968"/>
      <w:r>
        <w:t xml:space="preserve">Where can I find guidance </w:t>
      </w:r>
      <w:r w:rsidR="006D3B3B">
        <w:t xml:space="preserve">and how can I secure support in </w:t>
      </w:r>
      <w:r>
        <w:t>completing this form?</w:t>
      </w:r>
      <w:bookmarkEnd w:id="24"/>
      <w:r>
        <w:br/>
      </w:r>
    </w:p>
    <w:p w14:paraId="22D788DA" w14:textId="0CA88D18" w:rsidR="000D0F19" w:rsidRDefault="000D0F19" w:rsidP="000861DF">
      <w:pPr>
        <w:pStyle w:val="05Answer"/>
        <w:numPr>
          <w:ilvl w:val="2"/>
          <w:numId w:val="25"/>
        </w:numPr>
        <w:outlineLvl w:val="9"/>
      </w:pPr>
      <w:r>
        <w:t>P</w:t>
      </w:r>
      <w:r w:rsidR="00391DB5" w:rsidRPr="00391DB5">
        <w:t xml:space="preserve">lease refer to the guidance available on the </w:t>
      </w:r>
      <w:hyperlink r:id="rId40" w:history="1">
        <w:r w:rsidR="00391DB5" w:rsidRPr="00391DB5">
          <w:rPr>
            <w:rStyle w:val="Hyperlink"/>
          </w:rPr>
          <w:t>TQARO website</w:t>
        </w:r>
      </w:hyperlink>
      <w:r w:rsidR="00391DB5" w:rsidRPr="00391DB5">
        <w:t>. Please also note the</w:t>
      </w:r>
      <w:r w:rsidR="00391DB5" w:rsidRPr="00391DB5">
        <w:rPr>
          <w:i/>
        </w:rPr>
        <w:t xml:space="preserve"> </w:t>
      </w:r>
      <w:r w:rsidR="00391DB5" w:rsidRPr="00391DB5">
        <w:t xml:space="preserve">deadlines for the submission of completed proposals provided </w:t>
      </w:r>
      <w:r w:rsidR="00500231">
        <w:t>vii. and viii.</w:t>
      </w:r>
      <w:r w:rsidR="00391DB5" w:rsidRPr="00391DB5">
        <w:t xml:space="preserve"> below.</w:t>
      </w:r>
      <w:r>
        <w:t xml:space="preserve"> </w:t>
      </w:r>
      <w:proofErr w:type="gramStart"/>
      <w:r>
        <w:t>In particular, p</w:t>
      </w:r>
      <w:r w:rsidR="00391DB5" w:rsidRPr="00542316">
        <w:t>lease</w:t>
      </w:r>
      <w:proofErr w:type="gramEnd"/>
      <w:r w:rsidR="00391DB5" w:rsidRPr="00542316">
        <w:t xml:space="preserve"> note </w:t>
      </w:r>
      <w:r>
        <w:t>the following.</w:t>
      </w:r>
      <w:r>
        <w:br/>
      </w:r>
    </w:p>
    <w:p w14:paraId="62883029" w14:textId="77777777" w:rsidR="000D0F19" w:rsidRDefault="00391DB5" w:rsidP="000861DF">
      <w:pPr>
        <w:pStyle w:val="07Answersub-note2i"/>
        <w:numPr>
          <w:ilvl w:val="4"/>
          <w:numId w:val="25"/>
        </w:numPr>
        <w:ind w:left="1843" w:hanging="425"/>
        <w:outlineLvl w:val="9"/>
      </w:pPr>
      <w:r w:rsidRPr="00542316">
        <w:t>All new programme proposals require consent from the Academic Planning and Resources Committee (APRC) and prior endorsement of the planned proposal through Annual Monitoring.</w:t>
      </w:r>
      <w:r w:rsidR="000D0F19">
        <w:br/>
      </w:r>
    </w:p>
    <w:p w14:paraId="22A040A4" w14:textId="77777777" w:rsidR="000D0F19" w:rsidRDefault="00391DB5" w:rsidP="000861DF">
      <w:pPr>
        <w:pStyle w:val="07Answersub-note2i"/>
        <w:numPr>
          <w:ilvl w:val="4"/>
          <w:numId w:val="25"/>
        </w:numPr>
        <w:ind w:left="1843" w:hanging="425"/>
        <w:outlineLvl w:val="9"/>
      </w:pPr>
      <w:r w:rsidRPr="00542316">
        <w:t xml:space="preserve">Proposers should consult with the LSE Eden Centre at an early stage for advice on (a) programme design and (b) teaching and assessment methods. Please contact the </w:t>
      </w:r>
      <w:hyperlink r:id="rId41" w:history="1">
        <w:r w:rsidRPr="00542316">
          <w:rPr>
            <w:rStyle w:val="Hyperlink"/>
          </w:rPr>
          <w:t>departmental adviser</w:t>
        </w:r>
      </w:hyperlink>
      <w:r w:rsidRPr="00542316">
        <w:t xml:space="preserve"> assigned to your department.</w:t>
      </w:r>
      <w:r w:rsidR="000D0F19">
        <w:br/>
      </w:r>
    </w:p>
    <w:p w14:paraId="17B0AF4D" w14:textId="77777777" w:rsidR="004C3DD1" w:rsidRDefault="00391DB5" w:rsidP="000861DF">
      <w:pPr>
        <w:pStyle w:val="07Answersub-note2i"/>
        <w:numPr>
          <w:ilvl w:val="4"/>
          <w:numId w:val="25"/>
        </w:numPr>
        <w:ind w:left="1843" w:hanging="425"/>
        <w:outlineLvl w:val="9"/>
      </w:pPr>
      <w:r w:rsidRPr="00542316">
        <w:t>Proposers should consult with the Student Services Centre (SSC) where:</w:t>
      </w:r>
      <w:r w:rsidR="004C3DD1">
        <w:br/>
      </w:r>
    </w:p>
    <w:p w14:paraId="11EE43AD" w14:textId="4253A12C" w:rsidR="004C3DD1" w:rsidRDefault="004C3DD1" w:rsidP="000861DF">
      <w:pPr>
        <w:pStyle w:val="08Answersub-note3a"/>
        <w:numPr>
          <w:ilvl w:val="5"/>
          <w:numId w:val="25"/>
        </w:numPr>
        <w:outlineLvl w:val="9"/>
      </w:pPr>
      <w:r>
        <w:t>t</w:t>
      </w:r>
      <w:r w:rsidR="00391DB5" w:rsidRPr="00542316">
        <w:t xml:space="preserve">he proposal contains preparatory teaching or training sessions as these may have implications for students with Tier 4 visas - contact </w:t>
      </w:r>
      <w:hyperlink r:id="rId42" w:history="1">
        <w:r w:rsidR="00391DB5" w:rsidRPr="00542316">
          <w:rPr>
            <w:rStyle w:val="Hyperlink"/>
          </w:rPr>
          <w:t>Bethan Ovens</w:t>
        </w:r>
      </w:hyperlink>
      <w:r w:rsidR="00391DB5" w:rsidRPr="00542316">
        <w:t>, Head of Student Advice and Engagement Management</w:t>
      </w:r>
      <w:r w:rsidR="006B5390">
        <w:t xml:space="preserve">, </w:t>
      </w:r>
      <w:proofErr w:type="gramStart"/>
      <w:r w:rsidR="006B5390">
        <w:t>and</w:t>
      </w:r>
      <w:r>
        <w:t>;</w:t>
      </w:r>
      <w:proofErr w:type="gramEnd"/>
      <w:r>
        <w:br/>
      </w:r>
    </w:p>
    <w:p w14:paraId="49AD16BA" w14:textId="2FD709F6" w:rsidR="00391DB5" w:rsidRPr="00542316" w:rsidRDefault="004C3DD1" w:rsidP="000861DF">
      <w:pPr>
        <w:pStyle w:val="08Answersub-note3a"/>
        <w:numPr>
          <w:ilvl w:val="5"/>
          <w:numId w:val="25"/>
        </w:numPr>
        <w:outlineLvl w:val="9"/>
      </w:pPr>
      <w:r>
        <w:t>p</w:t>
      </w:r>
      <w:r w:rsidR="00391DB5" w:rsidRPr="00542316">
        <w:t>roposers have questions about any matters relating to Welcome, registration, course choice, exam provision, results, visa advice. Proposers should consult with the SSC (MRes</w:t>
      </w:r>
      <w:r>
        <w:t>/PhD</w:t>
      </w:r>
      <w:r w:rsidR="00391DB5" w:rsidRPr="00542316">
        <w:t xml:space="preserve"> proposals) or the PhD Academy (MPhil/PhD proposals) in advance of submitting a completed proposal form.  </w:t>
      </w:r>
    </w:p>
    <w:p w14:paraId="104DB4B7" w14:textId="77777777" w:rsidR="00391DB5" w:rsidRPr="00542316" w:rsidRDefault="00391DB5" w:rsidP="000861DF">
      <w:pPr>
        <w:ind w:left="1440"/>
      </w:pPr>
      <w:r w:rsidRPr="00542316">
        <w:t xml:space="preserve"> </w:t>
      </w:r>
    </w:p>
    <w:p w14:paraId="101A8D7A" w14:textId="77777777" w:rsidR="00391DB5" w:rsidRPr="00542316" w:rsidRDefault="00391DB5" w:rsidP="000861DF">
      <w:pPr>
        <w:pStyle w:val="07Answersub-note2i"/>
        <w:numPr>
          <w:ilvl w:val="4"/>
          <w:numId w:val="25"/>
        </w:numPr>
        <w:ind w:left="1843" w:hanging="425"/>
        <w:outlineLvl w:val="9"/>
      </w:pPr>
      <w:r w:rsidRPr="00542316">
        <w:t xml:space="preserve">Proposers should consult with Student Marketing and Recruitment at an early stage for assistance in identifying the market for the proposed programme, and on how the proposal can be developed to maximise future student recruitment. Market research should be carried out prior to making a proposal via Annual Monitoring. Please contact </w:t>
      </w:r>
      <w:hyperlink r:id="rId43" w:history="1">
        <w:r w:rsidRPr="00542316">
          <w:rPr>
            <w:rStyle w:val="Hyperlink"/>
          </w:rPr>
          <w:t xml:space="preserve">Will </w:t>
        </w:r>
        <w:proofErr w:type="spellStart"/>
        <w:r w:rsidRPr="00542316">
          <w:rPr>
            <w:rStyle w:val="Hyperlink"/>
          </w:rPr>
          <w:t>Breare</w:t>
        </w:r>
        <w:proofErr w:type="spellEnd"/>
        <w:r w:rsidRPr="00542316">
          <w:rPr>
            <w:rStyle w:val="Hyperlink"/>
          </w:rPr>
          <w:t>-Hall</w:t>
        </w:r>
      </w:hyperlink>
      <w:r w:rsidRPr="00542316">
        <w:t>, Student Recruitment and Study Abroad Manager.</w:t>
      </w:r>
    </w:p>
    <w:p w14:paraId="65B22F40" w14:textId="77777777" w:rsidR="00391DB5" w:rsidRPr="00542316" w:rsidRDefault="00391DB5" w:rsidP="000861DF">
      <w:pPr>
        <w:ind w:left="720"/>
      </w:pPr>
    </w:p>
    <w:p w14:paraId="7FCB9159" w14:textId="77777777" w:rsidR="00391DB5" w:rsidRPr="00542316" w:rsidRDefault="00391DB5" w:rsidP="000861DF">
      <w:pPr>
        <w:pStyle w:val="07Answersub-note2i"/>
        <w:numPr>
          <w:ilvl w:val="4"/>
          <w:numId w:val="25"/>
        </w:numPr>
        <w:ind w:left="1843" w:hanging="425"/>
        <w:outlineLvl w:val="9"/>
      </w:pPr>
      <w:r w:rsidRPr="00542316">
        <w:t xml:space="preserve">If you are proposing an exchange programme in collaboration with another institution, you should discuss this with the </w:t>
      </w:r>
      <w:hyperlink r:id="rId44" w:history="1">
        <w:r w:rsidRPr="00542316">
          <w:rPr>
            <w:rStyle w:val="Hyperlink"/>
          </w:rPr>
          <w:t>Global Academic Engagement</w:t>
        </w:r>
      </w:hyperlink>
      <w:r w:rsidRPr="00542316">
        <w:t xml:space="preserve"> in the first instance.</w:t>
      </w:r>
    </w:p>
    <w:p w14:paraId="3F940123" w14:textId="77777777" w:rsidR="00391DB5" w:rsidRPr="00542316" w:rsidRDefault="00391DB5" w:rsidP="000861DF">
      <w:pPr>
        <w:ind w:left="720"/>
      </w:pPr>
    </w:p>
    <w:p w14:paraId="2BFC74A8" w14:textId="77777777" w:rsidR="00391DB5" w:rsidRPr="00542316" w:rsidRDefault="00391DB5" w:rsidP="000861DF">
      <w:pPr>
        <w:pStyle w:val="07Answersub-note2i"/>
        <w:numPr>
          <w:ilvl w:val="4"/>
          <w:numId w:val="25"/>
        </w:numPr>
        <w:ind w:left="1843" w:hanging="425"/>
        <w:outlineLvl w:val="9"/>
      </w:pPr>
      <w:r w:rsidRPr="00542316">
        <w:lastRenderedPageBreak/>
        <w:t xml:space="preserve">The Department of Methodology is responsible for providing Research Methodology teaching for the </w:t>
      </w:r>
      <w:proofErr w:type="gramStart"/>
      <w:r w:rsidRPr="00542316">
        <w:t>School</w:t>
      </w:r>
      <w:proofErr w:type="gramEnd"/>
      <w:r w:rsidRPr="00542316">
        <w:t xml:space="preserve">. If any elements of the programme proposal will include teaching research methodology, please consult with the Methodology Department during the design stage by contacting the Department Manager, </w:t>
      </w:r>
      <w:hyperlink r:id="rId45" w:history="1">
        <w:r w:rsidRPr="00542316">
          <w:rPr>
            <w:rStyle w:val="Hyperlink"/>
          </w:rPr>
          <w:t>John Curtis</w:t>
        </w:r>
      </w:hyperlink>
      <w:r w:rsidRPr="00542316">
        <w:t xml:space="preserve"> for further guidance.</w:t>
      </w:r>
    </w:p>
    <w:p w14:paraId="0F141BD0" w14:textId="77777777" w:rsidR="00391DB5" w:rsidRPr="00542316" w:rsidRDefault="00391DB5" w:rsidP="000861DF">
      <w:pPr>
        <w:ind w:left="720"/>
      </w:pPr>
    </w:p>
    <w:p w14:paraId="117BB8AE" w14:textId="77777777" w:rsidR="00391DB5" w:rsidRPr="00542316" w:rsidRDefault="00391DB5" w:rsidP="000861DF">
      <w:pPr>
        <w:pStyle w:val="07Answersub-note2i"/>
        <w:numPr>
          <w:ilvl w:val="4"/>
          <w:numId w:val="25"/>
        </w:numPr>
        <w:ind w:left="1843" w:hanging="425"/>
        <w:outlineLvl w:val="9"/>
      </w:pPr>
      <w:r w:rsidRPr="00542316">
        <w:t xml:space="preserve">The classification scheme and progression rules for all new programmes must also be ratified at the RDSC business meetings. You should submit this information for approval by no later than 5pm </w:t>
      </w:r>
      <w:r w:rsidRPr="00542316">
        <w:rPr>
          <w:b/>
        </w:rPr>
        <w:t>28 February 2024</w:t>
      </w:r>
      <w:r w:rsidRPr="00542316">
        <w:t>. Where you intend to deviate from the standard School rules you should also include a rationale for doing so. Please send this information to Peter Mills, PhD Academy Deputy Director (</w:t>
      </w:r>
      <w:hyperlink r:id="rId46" w:history="1">
        <w:r w:rsidRPr="00542316">
          <w:rPr>
            <w:rStyle w:val="Hyperlink"/>
          </w:rPr>
          <w:t>phdacademy@lse.ac.uk</w:t>
        </w:r>
      </w:hyperlink>
      <w:r w:rsidRPr="00542316">
        <w:t>).</w:t>
      </w:r>
    </w:p>
    <w:p w14:paraId="5268B4F1" w14:textId="77777777" w:rsidR="00391DB5" w:rsidRPr="00542316" w:rsidRDefault="00391DB5" w:rsidP="000861DF">
      <w:pPr>
        <w:ind w:left="720"/>
      </w:pPr>
    </w:p>
    <w:p w14:paraId="15F25134" w14:textId="6A49ECC2" w:rsidR="00391DB5" w:rsidRPr="00542316" w:rsidRDefault="00391DB5" w:rsidP="000861DF">
      <w:pPr>
        <w:pStyle w:val="07Answersub-note2i"/>
        <w:numPr>
          <w:ilvl w:val="4"/>
          <w:numId w:val="25"/>
        </w:numPr>
        <w:ind w:left="1843" w:hanging="425"/>
        <w:outlineLvl w:val="9"/>
      </w:pPr>
      <w:r w:rsidRPr="00542316">
        <w:t xml:space="preserve">New programme proposals must be submitted by the specified date to appear in the prospectus for 2025/26 entry.  Deadline for MRes/MPhil/PhD proposals: </w:t>
      </w:r>
      <w:r w:rsidRPr="00542316">
        <w:rPr>
          <w:b/>
        </w:rPr>
        <w:t>28 February 2024</w:t>
      </w:r>
      <w:r w:rsidRPr="00542316">
        <w:t xml:space="preserve"> (for RDSC meeting 20 March 2024). The introduction of a new programme requires an 18-month lead-in period for logistical reasons, including time for adequate marketing and recruitment processes.  Proposals received in 2023/24 will only be run in 2025/26 if they meet the submission deadline.  Programme proposals submitted after the deadline can only be introduced in 2026/27.</w:t>
      </w:r>
    </w:p>
    <w:p w14:paraId="0C21EE97" w14:textId="77777777" w:rsidR="00391DB5" w:rsidRPr="00542316" w:rsidRDefault="00391DB5" w:rsidP="000861DF">
      <w:pPr>
        <w:ind w:left="720"/>
      </w:pPr>
    </w:p>
    <w:p w14:paraId="293BC55E" w14:textId="77777777" w:rsidR="006D3B3B" w:rsidRPr="006D3B3B" w:rsidRDefault="00391DB5" w:rsidP="000861DF">
      <w:pPr>
        <w:pStyle w:val="Heading4"/>
        <w:numPr>
          <w:ilvl w:val="1"/>
          <w:numId w:val="25"/>
        </w:numPr>
      </w:pPr>
      <w:bookmarkStart w:id="25" w:name="_Toc148369969"/>
      <w:r w:rsidRPr="00542316">
        <w:rPr>
          <w:u w:val="single"/>
        </w:rPr>
        <w:t>Equity, Diversity and Inclusivity</w:t>
      </w:r>
      <w:bookmarkEnd w:id="25"/>
      <w:r w:rsidR="006D3B3B">
        <w:rPr>
          <w:u w:val="single"/>
        </w:rPr>
        <w:br/>
      </w:r>
    </w:p>
    <w:p w14:paraId="1B0FD5DC" w14:textId="77777777" w:rsidR="006D3B3B" w:rsidRDefault="00391DB5" w:rsidP="000861DF">
      <w:pPr>
        <w:pStyle w:val="05Answer"/>
        <w:numPr>
          <w:ilvl w:val="2"/>
          <w:numId w:val="25"/>
        </w:numPr>
        <w:outlineLvl w:val="9"/>
      </w:pPr>
      <w:r w:rsidRPr="00542316">
        <w:t xml:space="preserve">The Equality Act (2010) consolidated legal protections for students in universities. Students have a legal right to teaching that does not discriminate against them on grounds of nine ‘protected </w:t>
      </w:r>
      <w:proofErr w:type="gramStart"/>
      <w:r w:rsidRPr="00542316">
        <w:t>characteristics’</w:t>
      </w:r>
      <w:proofErr w:type="gramEnd"/>
      <w:r w:rsidRPr="00542316">
        <w:t xml:space="preserve">. These are age, disability, ethnicity, gender reassignment, pregnancy or maternity, religion or belief, sex, or sexual orientation. Disabled students also have a legal right to reasonable adjustments to ensure that their needs to access education are met. Moreover, the Equality Duty requires that universities pay ‘due regard’ to not only the prevention of discrimination on the grounds of a protected characteristics, but also to the promotion equality of opportunity for all students, and to fostering good relations between people. The development of new programmes can address these issues in key areas of learning and teaching through a focus on accessibility and inclusivity in all areas of programme design. </w:t>
      </w:r>
      <w:r w:rsidR="006D3B3B">
        <w:br/>
      </w:r>
    </w:p>
    <w:p w14:paraId="33DB4411" w14:textId="77777777" w:rsidR="006D3B3B" w:rsidRDefault="00391DB5" w:rsidP="000861DF">
      <w:pPr>
        <w:pStyle w:val="05Answer"/>
        <w:numPr>
          <w:ilvl w:val="2"/>
          <w:numId w:val="25"/>
        </w:numPr>
        <w:outlineLvl w:val="9"/>
      </w:pPr>
      <w:r w:rsidRPr="00542316">
        <w:t xml:space="preserve">It is recognised that inclusive practice is not simply a legal requirement, but also enriches the environment for all staff and students. Inclusive practice in teaching recognises the diversity of students, enabling all students to access course content, fully participate in learning activities and demonstrate their knowledge and strengths at assessment.  </w:t>
      </w:r>
      <w:r w:rsidR="006D3B3B">
        <w:br/>
      </w:r>
    </w:p>
    <w:p w14:paraId="366EC11F" w14:textId="1CDB176B" w:rsidR="001048FF" w:rsidRPr="006D3B3B" w:rsidRDefault="00391DB5" w:rsidP="000861DF">
      <w:pPr>
        <w:pStyle w:val="05Answer"/>
        <w:numPr>
          <w:ilvl w:val="2"/>
          <w:numId w:val="25"/>
        </w:numPr>
        <w:outlineLvl w:val="9"/>
      </w:pPr>
      <w:r w:rsidRPr="00542316">
        <w:t xml:space="preserve">The Equality Challenge Unit has </w:t>
      </w:r>
      <w:hyperlink r:id="rId47" w:history="1">
        <w:r w:rsidRPr="006D3B3B">
          <w:rPr>
            <w:rStyle w:val="Hyperlink"/>
          </w:rPr>
          <w:t>a range of useful resources</w:t>
        </w:r>
      </w:hyperlink>
      <w:r w:rsidRPr="00542316">
        <w:t xml:space="preserve"> including several factsheets for academics including one on the legal framework, one on inclusive practice and one on promoting good relations.</w:t>
      </w:r>
      <w:r w:rsidR="001048FF">
        <w:t xml:space="preserve"> Further guidance from TQARAO can be found </w:t>
      </w:r>
      <w:hyperlink r:id="rId48" w:history="1">
        <w:r w:rsidR="001048FF" w:rsidRPr="001048FF">
          <w:rPr>
            <w:rStyle w:val="Hyperlink"/>
          </w:rPr>
          <w:t>here</w:t>
        </w:r>
      </w:hyperlink>
      <w:r w:rsidR="001048FF">
        <w:t>.</w:t>
      </w:r>
    </w:p>
    <w:p w14:paraId="4ED7FE17" w14:textId="77777777" w:rsidR="00391DB5" w:rsidRPr="00542316" w:rsidRDefault="00391DB5" w:rsidP="000861DF">
      <w:pPr>
        <w:rPr>
          <w:u w:val="single"/>
        </w:rPr>
      </w:pPr>
    </w:p>
    <w:p w14:paraId="223F908B" w14:textId="25CED53B" w:rsidR="00EC4EB4" w:rsidRDefault="00162954" w:rsidP="000861DF">
      <w:pPr>
        <w:pStyle w:val="Heading2"/>
      </w:pPr>
      <w:bookmarkStart w:id="26" w:name="_Toc148369970"/>
      <w:r>
        <w:lastRenderedPageBreak/>
        <w:t>Version log</w:t>
      </w:r>
      <w:bookmarkEnd w:id="26"/>
    </w:p>
    <w:p w14:paraId="0A599500" w14:textId="77777777" w:rsidR="00EC4EB4" w:rsidRDefault="00EC4EB4" w:rsidP="000861DF"/>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8105"/>
      </w:tblGrid>
      <w:tr w:rsidR="00E313B1" w:rsidRPr="006378CB" w14:paraId="7C6A2C48" w14:textId="77777777" w:rsidTr="002956B7">
        <w:tc>
          <w:tcPr>
            <w:tcW w:w="2906" w:type="dxa"/>
            <w:shd w:val="clear" w:color="auto" w:fill="auto"/>
          </w:tcPr>
          <w:p w14:paraId="2B493EF6" w14:textId="67C240DF" w:rsidR="00E313B1" w:rsidRPr="006378CB" w:rsidRDefault="00E313B1" w:rsidP="000861DF">
            <w:r w:rsidRPr="006378CB">
              <w:t>Review interval</w:t>
            </w:r>
          </w:p>
        </w:tc>
        <w:tc>
          <w:tcPr>
            <w:tcW w:w="2734" w:type="dxa"/>
            <w:shd w:val="clear" w:color="auto" w:fill="auto"/>
          </w:tcPr>
          <w:p w14:paraId="340121EF" w14:textId="77777777" w:rsidR="00E313B1" w:rsidRPr="006378CB" w:rsidRDefault="00E313B1" w:rsidP="000861DF">
            <w:r w:rsidRPr="006378CB">
              <w:t>New review start date</w:t>
            </w:r>
          </w:p>
        </w:tc>
        <w:tc>
          <w:tcPr>
            <w:tcW w:w="8105" w:type="dxa"/>
            <w:shd w:val="clear" w:color="auto" w:fill="auto"/>
          </w:tcPr>
          <w:p w14:paraId="2A7F9B01" w14:textId="77777777" w:rsidR="00E313B1" w:rsidRPr="006378CB" w:rsidRDefault="00E313B1" w:rsidP="000861DF">
            <w:r w:rsidRPr="006378CB">
              <w:t>New review due by</w:t>
            </w:r>
          </w:p>
        </w:tc>
      </w:tr>
      <w:tr w:rsidR="00E313B1" w:rsidRPr="006378CB" w14:paraId="48B4DA33" w14:textId="77777777" w:rsidTr="002956B7">
        <w:tc>
          <w:tcPr>
            <w:tcW w:w="2906" w:type="dxa"/>
            <w:shd w:val="clear" w:color="auto" w:fill="auto"/>
          </w:tcPr>
          <w:p w14:paraId="1031CBD5" w14:textId="66698C8B" w:rsidR="00E313B1" w:rsidRPr="006378CB" w:rsidRDefault="002956B7" w:rsidP="000861DF">
            <w:r>
              <w:t>Yearly</w:t>
            </w:r>
          </w:p>
        </w:tc>
        <w:tc>
          <w:tcPr>
            <w:tcW w:w="2734" w:type="dxa"/>
            <w:shd w:val="clear" w:color="auto" w:fill="auto"/>
          </w:tcPr>
          <w:p w14:paraId="61655FA7" w14:textId="2300446B" w:rsidR="00E313B1" w:rsidRPr="006378CB" w:rsidRDefault="002956B7" w:rsidP="000861DF">
            <w:r>
              <w:t>June 2024</w:t>
            </w:r>
          </w:p>
        </w:tc>
        <w:tc>
          <w:tcPr>
            <w:tcW w:w="8105" w:type="dxa"/>
            <w:shd w:val="clear" w:color="auto" w:fill="auto"/>
          </w:tcPr>
          <w:p w14:paraId="09136921" w14:textId="717807C3" w:rsidR="00E313B1" w:rsidRPr="006378CB" w:rsidRDefault="002956B7" w:rsidP="000861DF">
            <w:r>
              <w:t>July 2024</w:t>
            </w:r>
          </w:p>
        </w:tc>
      </w:tr>
    </w:tbl>
    <w:p w14:paraId="5D23ADBE" w14:textId="77777777" w:rsidR="00E313B1" w:rsidRPr="006378CB" w:rsidRDefault="00E313B1" w:rsidP="000861DF"/>
    <w:p w14:paraId="3CCD3C59" w14:textId="77777777" w:rsidR="00E313B1" w:rsidRPr="006378CB" w:rsidRDefault="00E313B1" w:rsidP="000861DF">
      <w:r w:rsidRPr="006378CB">
        <w:t>Version history</w:t>
      </w:r>
    </w:p>
    <w:p w14:paraId="2890F282" w14:textId="77777777" w:rsidR="00E313B1" w:rsidRPr="006378CB" w:rsidRDefault="00E313B1" w:rsidP="000861DF"/>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922"/>
        <w:gridCol w:w="4346"/>
        <w:gridCol w:w="6143"/>
      </w:tblGrid>
      <w:tr w:rsidR="00E313B1" w:rsidRPr="006378CB" w14:paraId="7B2602CE" w14:textId="77777777" w:rsidTr="00A24B83">
        <w:tc>
          <w:tcPr>
            <w:tcW w:w="1334" w:type="dxa"/>
            <w:shd w:val="clear" w:color="auto" w:fill="auto"/>
          </w:tcPr>
          <w:p w14:paraId="5BB42656" w14:textId="77777777" w:rsidR="00E313B1" w:rsidRPr="006378CB" w:rsidRDefault="00E313B1" w:rsidP="000861DF">
            <w:r w:rsidRPr="006378CB">
              <w:t>Version</w:t>
            </w:r>
          </w:p>
        </w:tc>
        <w:tc>
          <w:tcPr>
            <w:tcW w:w="1922" w:type="dxa"/>
            <w:shd w:val="clear" w:color="auto" w:fill="auto"/>
          </w:tcPr>
          <w:p w14:paraId="292FAB87" w14:textId="77777777" w:rsidR="00E313B1" w:rsidRPr="006378CB" w:rsidRDefault="00E313B1" w:rsidP="000861DF">
            <w:r w:rsidRPr="006378CB">
              <w:t>Publication date</w:t>
            </w:r>
          </w:p>
        </w:tc>
        <w:tc>
          <w:tcPr>
            <w:tcW w:w="4346" w:type="dxa"/>
            <w:shd w:val="clear" w:color="auto" w:fill="auto"/>
          </w:tcPr>
          <w:p w14:paraId="24D41E4E" w14:textId="77777777" w:rsidR="00E313B1" w:rsidRPr="006378CB" w:rsidRDefault="00E313B1" w:rsidP="000861DF">
            <w:r w:rsidRPr="006378CB">
              <w:t>Approved by</w:t>
            </w:r>
          </w:p>
        </w:tc>
        <w:tc>
          <w:tcPr>
            <w:tcW w:w="6143" w:type="dxa"/>
            <w:shd w:val="clear" w:color="auto" w:fill="auto"/>
          </w:tcPr>
          <w:p w14:paraId="789B5C04" w14:textId="77777777" w:rsidR="00E313B1" w:rsidRPr="006378CB" w:rsidRDefault="00E313B1" w:rsidP="000861DF">
            <w:r w:rsidRPr="006378CB">
              <w:t>Notes</w:t>
            </w:r>
          </w:p>
        </w:tc>
      </w:tr>
      <w:tr w:rsidR="00E313B1" w:rsidRPr="006378CB" w14:paraId="04EC348F" w14:textId="77777777" w:rsidTr="00A24B83">
        <w:tc>
          <w:tcPr>
            <w:tcW w:w="1334" w:type="dxa"/>
            <w:shd w:val="clear" w:color="auto" w:fill="auto"/>
          </w:tcPr>
          <w:p w14:paraId="7C4694B0" w14:textId="22322195" w:rsidR="00E313B1" w:rsidRPr="006378CB" w:rsidRDefault="002956B7" w:rsidP="000861DF">
            <w:r>
              <w:t>22-23.</w:t>
            </w:r>
            <w:r w:rsidR="00A24B83">
              <w:t>0</w:t>
            </w:r>
            <w:r>
              <w:t>1</w:t>
            </w:r>
          </w:p>
        </w:tc>
        <w:tc>
          <w:tcPr>
            <w:tcW w:w="1922" w:type="dxa"/>
            <w:shd w:val="clear" w:color="auto" w:fill="auto"/>
          </w:tcPr>
          <w:p w14:paraId="3AC32DE2" w14:textId="3316E889" w:rsidR="00E313B1" w:rsidRPr="006378CB" w:rsidRDefault="002956B7" w:rsidP="000861DF">
            <w:r>
              <w:t>Unknown</w:t>
            </w:r>
          </w:p>
        </w:tc>
        <w:tc>
          <w:tcPr>
            <w:tcW w:w="4346" w:type="dxa"/>
            <w:shd w:val="clear" w:color="auto" w:fill="auto"/>
          </w:tcPr>
          <w:p w14:paraId="6CC3FA03" w14:textId="664A3131" w:rsidR="00E313B1" w:rsidRPr="001576F0" w:rsidRDefault="002956B7" w:rsidP="000861DF">
            <w:r>
              <w:t>Research Degrees Sub-Committee Secretary</w:t>
            </w:r>
          </w:p>
        </w:tc>
        <w:tc>
          <w:tcPr>
            <w:tcW w:w="6143" w:type="dxa"/>
            <w:shd w:val="clear" w:color="auto" w:fill="auto"/>
          </w:tcPr>
          <w:p w14:paraId="355B26CC" w14:textId="60C156DB" w:rsidR="00E313B1" w:rsidRPr="00691414" w:rsidRDefault="002956B7" w:rsidP="000861DF">
            <w:r>
              <w:t>Extant version</w:t>
            </w:r>
          </w:p>
        </w:tc>
      </w:tr>
      <w:tr w:rsidR="002956B7" w:rsidRPr="006378CB" w14:paraId="06FAFCF9" w14:textId="77777777" w:rsidTr="00A24B83">
        <w:tc>
          <w:tcPr>
            <w:tcW w:w="1334" w:type="dxa"/>
            <w:shd w:val="clear" w:color="auto" w:fill="auto"/>
          </w:tcPr>
          <w:p w14:paraId="25C7CFBD" w14:textId="253E98DF" w:rsidR="002956B7" w:rsidRDefault="00A24B83" w:rsidP="000861DF">
            <w:r>
              <w:t>23-24.01</w:t>
            </w:r>
          </w:p>
        </w:tc>
        <w:tc>
          <w:tcPr>
            <w:tcW w:w="1922" w:type="dxa"/>
            <w:shd w:val="clear" w:color="auto" w:fill="auto"/>
          </w:tcPr>
          <w:p w14:paraId="7D794F3C" w14:textId="1A11DEF2" w:rsidR="002956B7" w:rsidRDefault="00DC7846" w:rsidP="000861DF">
            <w:r>
              <w:t>16/10/2023</w:t>
            </w:r>
          </w:p>
        </w:tc>
        <w:tc>
          <w:tcPr>
            <w:tcW w:w="4346" w:type="dxa"/>
            <w:shd w:val="clear" w:color="auto" w:fill="auto"/>
          </w:tcPr>
          <w:p w14:paraId="31E1BF3D" w14:textId="60D47704" w:rsidR="002956B7" w:rsidRDefault="00DC7846" w:rsidP="000861DF">
            <w:r>
              <w:t>Research Degrees Sub-Committee Chair</w:t>
            </w:r>
          </w:p>
        </w:tc>
        <w:tc>
          <w:tcPr>
            <w:tcW w:w="6143" w:type="dxa"/>
            <w:shd w:val="clear" w:color="auto" w:fill="auto"/>
          </w:tcPr>
          <w:p w14:paraId="3C72462D" w14:textId="2F4C494F" w:rsidR="002956B7" w:rsidRDefault="00A24B83" w:rsidP="000861DF">
            <w:r>
              <w:t>Updated for the 2023-24 committee cycle. Comprehensive updated to format and order of questions. No substantive change to core information requested.</w:t>
            </w:r>
          </w:p>
        </w:tc>
      </w:tr>
    </w:tbl>
    <w:p w14:paraId="6CAD7D78" w14:textId="77777777" w:rsidR="00E313B1" w:rsidRPr="006378CB" w:rsidRDefault="00E313B1" w:rsidP="000861DF"/>
    <w:p w14:paraId="56B3512A" w14:textId="77777777" w:rsidR="00E313B1" w:rsidRPr="006378CB" w:rsidRDefault="00E313B1" w:rsidP="000861DF">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5571"/>
        <w:gridCol w:w="4925"/>
      </w:tblGrid>
      <w:tr w:rsidR="001E0379" w:rsidRPr="006378CB" w14:paraId="708792C5" w14:textId="77777777" w:rsidTr="00A24B83">
        <w:tc>
          <w:tcPr>
            <w:tcW w:w="3213" w:type="dxa"/>
            <w:shd w:val="clear" w:color="auto" w:fill="auto"/>
          </w:tcPr>
          <w:p w14:paraId="383D99BE" w14:textId="77777777" w:rsidR="00E313B1" w:rsidRPr="006378CB" w:rsidRDefault="00E313B1" w:rsidP="000861DF">
            <w:r w:rsidRPr="006378CB">
              <w:t>Query type</w:t>
            </w:r>
          </w:p>
        </w:tc>
        <w:tc>
          <w:tcPr>
            <w:tcW w:w="5571" w:type="dxa"/>
            <w:shd w:val="clear" w:color="auto" w:fill="auto"/>
          </w:tcPr>
          <w:p w14:paraId="2E3FCD90" w14:textId="77777777" w:rsidR="00E313B1" w:rsidRPr="006378CB" w:rsidRDefault="00E313B1" w:rsidP="000861DF">
            <w:r w:rsidRPr="006378CB">
              <w:t>Contact</w:t>
            </w:r>
          </w:p>
        </w:tc>
        <w:tc>
          <w:tcPr>
            <w:tcW w:w="4925" w:type="dxa"/>
            <w:shd w:val="clear" w:color="auto" w:fill="auto"/>
          </w:tcPr>
          <w:p w14:paraId="60BDE859" w14:textId="77777777" w:rsidR="00E313B1" w:rsidRPr="006378CB" w:rsidRDefault="00E313B1" w:rsidP="000861DF">
            <w:r w:rsidRPr="006378CB">
              <w:t>Email</w:t>
            </w:r>
          </w:p>
        </w:tc>
      </w:tr>
      <w:tr w:rsidR="001E0379" w:rsidRPr="006378CB" w14:paraId="5B183081" w14:textId="77777777" w:rsidTr="00A24B83">
        <w:tc>
          <w:tcPr>
            <w:tcW w:w="3213" w:type="dxa"/>
            <w:shd w:val="clear" w:color="auto" w:fill="auto"/>
          </w:tcPr>
          <w:p w14:paraId="1C1673C0" w14:textId="124739DB" w:rsidR="00E313B1" w:rsidRPr="006378CB" w:rsidRDefault="00E313B1" w:rsidP="000861DF">
            <w:r w:rsidRPr="006378CB">
              <w:t>Operational</w:t>
            </w:r>
          </w:p>
        </w:tc>
        <w:tc>
          <w:tcPr>
            <w:tcW w:w="5571" w:type="dxa"/>
            <w:shd w:val="clear" w:color="auto" w:fill="auto"/>
          </w:tcPr>
          <w:p w14:paraId="24633AAF" w14:textId="32575439" w:rsidR="00E313B1" w:rsidRPr="006378CB" w:rsidRDefault="00E313B1" w:rsidP="000861DF">
            <w:r w:rsidRPr="006378CB">
              <w:t xml:space="preserve">PhD Academy, </w:t>
            </w:r>
            <w:r w:rsidR="00A24B83">
              <w:t>Research Degrees Management</w:t>
            </w:r>
            <w:r w:rsidR="00C91CE4">
              <w:t xml:space="preserve"> </w:t>
            </w:r>
            <w:r w:rsidRPr="006378CB">
              <w:t>Team</w:t>
            </w:r>
          </w:p>
        </w:tc>
        <w:tc>
          <w:tcPr>
            <w:tcW w:w="4925" w:type="dxa"/>
            <w:shd w:val="clear" w:color="auto" w:fill="auto"/>
          </w:tcPr>
          <w:p w14:paraId="0DCF0C51" w14:textId="683CA06C" w:rsidR="00E313B1" w:rsidRPr="006378CB" w:rsidRDefault="00C836FA" w:rsidP="000861DF">
            <w:hyperlink r:id="rId49" w:history="1">
              <w:r w:rsidR="001E0379" w:rsidRPr="0073451D">
                <w:rPr>
                  <w:rStyle w:val="Hyperlink"/>
                </w:rPr>
                <w:t>phdacademy@lse.ac.uk</w:t>
              </w:r>
            </w:hyperlink>
          </w:p>
        </w:tc>
      </w:tr>
      <w:tr w:rsidR="001E0379" w:rsidRPr="006378CB" w14:paraId="5FD5E27A" w14:textId="77777777" w:rsidTr="00A24B83">
        <w:tc>
          <w:tcPr>
            <w:tcW w:w="3213" w:type="dxa"/>
            <w:shd w:val="clear" w:color="auto" w:fill="auto"/>
          </w:tcPr>
          <w:p w14:paraId="4A099DBA" w14:textId="609FE83A" w:rsidR="00E313B1" w:rsidRPr="006378CB" w:rsidRDefault="00357ADD" w:rsidP="000861DF">
            <w:r>
              <w:t>P</w:t>
            </w:r>
            <w:r w:rsidR="00E313B1" w:rsidRPr="006378CB">
              <w:t>olicy</w:t>
            </w:r>
          </w:p>
        </w:tc>
        <w:tc>
          <w:tcPr>
            <w:tcW w:w="5571" w:type="dxa"/>
            <w:shd w:val="clear" w:color="auto" w:fill="auto"/>
          </w:tcPr>
          <w:p w14:paraId="6DF4D2BE" w14:textId="5AD1CF59" w:rsidR="00E313B1" w:rsidRPr="006378CB" w:rsidRDefault="00A24B83" w:rsidP="000861DF">
            <w:r>
              <w:t>Peter Mills</w:t>
            </w:r>
            <w:r w:rsidR="00F73510">
              <w:t xml:space="preserve">, </w:t>
            </w:r>
            <w:r>
              <w:t>PhD Academy Manager</w:t>
            </w:r>
          </w:p>
        </w:tc>
        <w:tc>
          <w:tcPr>
            <w:tcW w:w="4925" w:type="dxa"/>
            <w:shd w:val="clear" w:color="auto" w:fill="auto"/>
          </w:tcPr>
          <w:p w14:paraId="6445AB9F" w14:textId="130A01B3" w:rsidR="00E313B1" w:rsidRPr="006378CB" w:rsidRDefault="00C836FA" w:rsidP="000861DF">
            <w:hyperlink r:id="rId50" w:history="1">
              <w:r w:rsidR="00225A86" w:rsidRPr="00204D00">
                <w:rPr>
                  <w:rStyle w:val="Hyperlink"/>
                </w:rPr>
                <w:t>p.b.mills@lse.ac.uk</w:t>
              </w:r>
            </w:hyperlink>
          </w:p>
        </w:tc>
      </w:tr>
    </w:tbl>
    <w:p w14:paraId="2B5E5BDB" w14:textId="77777777" w:rsidR="00E313B1" w:rsidRDefault="00E313B1" w:rsidP="000861DF"/>
    <w:p w14:paraId="734FC0C9" w14:textId="77777777" w:rsidR="00AE361B" w:rsidRDefault="00AE361B" w:rsidP="000861DF">
      <w:r>
        <w:t>Feedback</w:t>
      </w:r>
    </w:p>
    <w:tbl>
      <w:tblPr>
        <w:tblStyle w:val="TableGrid"/>
        <w:tblW w:w="13745" w:type="dxa"/>
        <w:tblInd w:w="0" w:type="dxa"/>
        <w:tblLook w:val="04A0" w:firstRow="1" w:lastRow="0" w:firstColumn="1" w:lastColumn="0" w:noHBand="0" w:noVBand="1"/>
      </w:tblPr>
      <w:tblGrid>
        <w:gridCol w:w="2689"/>
        <w:gridCol w:w="11056"/>
      </w:tblGrid>
      <w:tr w:rsidR="00AE361B" w14:paraId="052B78C6" w14:textId="77777777" w:rsidTr="00225A86">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0861DF">
            <w:r>
              <w:t>Mechanism description</w:t>
            </w:r>
          </w:p>
        </w:tc>
        <w:tc>
          <w:tcPr>
            <w:tcW w:w="11056"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0861DF">
            <w:r>
              <w:t>Mechanism access details</w:t>
            </w:r>
          </w:p>
        </w:tc>
      </w:tr>
      <w:tr w:rsidR="00AE361B" w14:paraId="541F910D" w14:textId="77777777" w:rsidTr="00225A86">
        <w:tc>
          <w:tcPr>
            <w:tcW w:w="2689" w:type="dxa"/>
            <w:tcBorders>
              <w:top w:val="single" w:sz="4" w:space="0" w:color="auto"/>
              <w:left w:val="single" w:sz="4" w:space="0" w:color="auto"/>
              <w:bottom w:val="single" w:sz="4" w:space="0" w:color="auto"/>
              <w:right w:val="single" w:sz="4" w:space="0" w:color="auto"/>
            </w:tcBorders>
            <w:hideMark/>
          </w:tcPr>
          <w:p w14:paraId="6FC4EF9C" w14:textId="2D7610BC" w:rsidR="00AE361B" w:rsidRDefault="00A24B83" w:rsidP="000861DF">
            <w:r>
              <w:t>Email</w:t>
            </w:r>
          </w:p>
        </w:tc>
        <w:tc>
          <w:tcPr>
            <w:tcW w:w="11056" w:type="dxa"/>
            <w:tcBorders>
              <w:top w:val="single" w:sz="4" w:space="0" w:color="auto"/>
              <w:left w:val="single" w:sz="4" w:space="0" w:color="auto"/>
              <w:bottom w:val="single" w:sz="4" w:space="0" w:color="auto"/>
              <w:right w:val="single" w:sz="4" w:space="0" w:color="auto"/>
            </w:tcBorders>
            <w:hideMark/>
          </w:tcPr>
          <w:p w14:paraId="71292FE6" w14:textId="0D10B74B" w:rsidR="00AE361B" w:rsidRDefault="00C836FA" w:rsidP="000861DF">
            <w:hyperlink r:id="rId51" w:history="1">
              <w:r w:rsidR="00225A86" w:rsidRPr="00204D00">
                <w:rPr>
                  <w:rStyle w:val="Hyperlink"/>
                </w:rPr>
                <w:t>phdacademy@lse.ac.uk</w:t>
              </w:r>
            </w:hyperlink>
            <w:r w:rsidR="00225A86">
              <w:t xml:space="preserve"> </w:t>
            </w:r>
          </w:p>
        </w:tc>
      </w:tr>
    </w:tbl>
    <w:p w14:paraId="64AD3C5A" w14:textId="77777777" w:rsidR="00AE361B" w:rsidRPr="006378CB" w:rsidRDefault="00AE361B" w:rsidP="000861DF"/>
    <w:p w14:paraId="5DF6ABDC" w14:textId="77777777" w:rsidR="00E313B1" w:rsidRPr="006378CB" w:rsidRDefault="00E313B1" w:rsidP="000861DF">
      <w:r w:rsidRPr="006378CB">
        <w:t>Communications and Training</w:t>
      </w:r>
    </w:p>
    <w:p w14:paraId="5B2C05D0" w14:textId="77777777" w:rsidR="00E313B1" w:rsidRPr="006378CB" w:rsidRDefault="00E313B1" w:rsidP="000861DF"/>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7678"/>
      </w:tblGrid>
      <w:tr w:rsidR="00E313B1" w:rsidRPr="006378CB" w14:paraId="457EB996" w14:textId="77777777" w:rsidTr="00225A86">
        <w:tc>
          <w:tcPr>
            <w:tcW w:w="3201" w:type="dxa"/>
            <w:shd w:val="clear" w:color="auto" w:fill="auto"/>
          </w:tcPr>
          <w:p w14:paraId="42E7F62C" w14:textId="77777777" w:rsidR="00E313B1" w:rsidRPr="006378CB" w:rsidRDefault="00E313B1" w:rsidP="000861DF">
            <w:r w:rsidRPr="006378CB">
              <w:t>Query</w:t>
            </w:r>
          </w:p>
        </w:tc>
        <w:tc>
          <w:tcPr>
            <w:tcW w:w="2866" w:type="dxa"/>
            <w:shd w:val="clear" w:color="auto" w:fill="auto"/>
          </w:tcPr>
          <w:p w14:paraId="57DBC841" w14:textId="77777777" w:rsidR="00E313B1" w:rsidRPr="006378CB" w:rsidRDefault="00E313B1" w:rsidP="000861DF">
            <w:r w:rsidRPr="006378CB">
              <w:t>Answer</w:t>
            </w:r>
          </w:p>
        </w:tc>
        <w:tc>
          <w:tcPr>
            <w:tcW w:w="7678" w:type="dxa"/>
            <w:shd w:val="clear" w:color="auto" w:fill="auto"/>
          </w:tcPr>
          <w:p w14:paraId="259E5063" w14:textId="77777777" w:rsidR="00E313B1" w:rsidRPr="006378CB" w:rsidRDefault="00E313B1" w:rsidP="000861DF">
            <w:r w:rsidRPr="006378CB">
              <w:t>Notes</w:t>
            </w:r>
          </w:p>
        </w:tc>
      </w:tr>
      <w:tr w:rsidR="00E313B1" w:rsidRPr="006378CB" w14:paraId="6694F440" w14:textId="77777777" w:rsidTr="00225A86">
        <w:tc>
          <w:tcPr>
            <w:tcW w:w="3201" w:type="dxa"/>
            <w:shd w:val="clear" w:color="auto" w:fill="auto"/>
          </w:tcPr>
          <w:p w14:paraId="29A27E3E" w14:textId="77777777" w:rsidR="00E313B1" w:rsidRPr="006378CB" w:rsidRDefault="00E313B1" w:rsidP="000861DF">
            <w:r w:rsidRPr="006378CB">
              <w:t>Will this document be publicised through internal communications?</w:t>
            </w:r>
          </w:p>
        </w:tc>
        <w:tc>
          <w:tcPr>
            <w:tcW w:w="2866" w:type="dxa"/>
            <w:shd w:val="clear" w:color="auto" w:fill="auto"/>
          </w:tcPr>
          <w:p w14:paraId="59D1E6B1" w14:textId="77777777" w:rsidR="00E313B1" w:rsidRPr="006378CB" w:rsidRDefault="00E313B1" w:rsidP="000861DF">
            <w:r w:rsidRPr="00F73510">
              <w:t>Yes</w:t>
            </w:r>
            <w:r w:rsidRPr="006378CB">
              <w:t>/</w:t>
            </w:r>
            <w:r w:rsidRPr="00225A86">
              <w:rPr>
                <w:u w:val="single"/>
              </w:rPr>
              <w:t>No</w:t>
            </w:r>
          </w:p>
        </w:tc>
        <w:tc>
          <w:tcPr>
            <w:tcW w:w="7678" w:type="dxa"/>
            <w:shd w:val="clear" w:color="auto" w:fill="auto"/>
          </w:tcPr>
          <w:p w14:paraId="648BE9CB" w14:textId="45F9174D" w:rsidR="00E313B1" w:rsidRPr="006378CB" w:rsidRDefault="00225A86" w:rsidP="000861DF">
            <w:r>
              <w:t>The document will be available to colleagues via the TQARO website.</w:t>
            </w:r>
          </w:p>
        </w:tc>
      </w:tr>
      <w:tr w:rsidR="00F73510" w:rsidRPr="006378CB" w14:paraId="4F1C7380" w14:textId="77777777" w:rsidTr="00225A86">
        <w:trPr>
          <w:trHeight w:val="301"/>
        </w:trPr>
        <w:tc>
          <w:tcPr>
            <w:tcW w:w="3201" w:type="dxa"/>
            <w:shd w:val="clear" w:color="auto" w:fill="auto"/>
          </w:tcPr>
          <w:p w14:paraId="7B6B1D7A" w14:textId="77777777" w:rsidR="00F73510" w:rsidRPr="006378CB" w:rsidRDefault="00F73510" w:rsidP="000861DF">
            <w:r w:rsidRPr="006378CB">
              <w:t>Will training needs arise from this document?</w:t>
            </w:r>
          </w:p>
        </w:tc>
        <w:tc>
          <w:tcPr>
            <w:tcW w:w="2866" w:type="dxa"/>
            <w:shd w:val="clear" w:color="auto" w:fill="auto"/>
          </w:tcPr>
          <w:p w14:paraId="5756D68B" w14:textId="2546CE95" w:rsidR="00F73510" w:rsidRPr="006378CB" w:rsidRDefault="00F73510" w:rsidP="000861DF">
            <w:r w:rsidRPr="00F73510">
              <w:t>Yes</w:t>
            </w:r>
            <w:r w:rsidRPr="006378CB">
              <w:t>/</w:t>
            </w:r>
            <w:r w:rsidRPr="00225A86">
              <w:rPr>
                <w:u w:val="single"/>
              </w:rPr>
              <w:t>No</w:t>
            </w:r>
          </w:p>
        </w:tc>
        <w:tc>
          <w:tcPr>
            <w:tcW w:w="7678" w:type="dxa"/>
            <w:shd w:val="clear" w:color="auto" w:fill="auto"/>
          </w:tcPr>
          <w:p w14:paraId="39716AD6" w14:textId="3CF6B1CA" w:rsidR="00F73510" w:rsidRPr="006378CB" w:rsidRDefault="00225A86" w:rsidP="000861DF">
            <w:r>
              <w:t>N/A.</w:t>
            </w:r>
          </w:p>
        </w:tc>
      </w:tr>
    </w:tbl>
    <w:p w14:paraId="025880D0" w14:textId="77777777" w:rsidR="00B2197E" w:rsidRPr="006378CB" w:rsidRDefault="00B2197E" w:rsidP="000861DF"/>
    <w:sectPr w:rsidR="00B2197E" w:rsidRPr="006378CB" w:rsidSect="00556A7F">
      <w:headerReference w:type="default" r:id="rId52"/>
      <w:footerReference w:type="default" r:id="rId53"/>
      <w:pgSz w:w="16838" w:h="11906" w:orient="landscape"/>
      <w:pgMar w:top="1878" w:right="1985"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EDEE" w14:textId="77777777" w:rsidR="007E4035" w:rsidRDefault="007E4035" w:rsidP="00ED58B6">
      <w:r>
        <w:separator/>
      </w:r>
    </w:p>
  </w:endnote>
  <w:endnote w:type="continuationSeparator" w:id="0">
    <w:p w14:paraId="3206B355" w14:textId="77777777" w:rsidR="007E4035" w:rsidRDefault="007E4035" w:rsidP="00ED58B6">
      <w:r>
        <w:continuationSeparator/>
      </w:r>
    </w:p>
  </w:endnote>
  <w:endnote w:type="continuationNotice" w:id="1">
    <w:p w14:paraId="04CB5CE9" w14:textId="77777777" w:rsidR="007E4035" w:rsidRDefault="007E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A7C5" w14:textId="77777777" w:rsidR="007E4035" w:rsidRDefault="007E4035" w:rsidP="00ED58B6">
      <w:r>
        <w:separator/>
      </w:r>
    </w:p>
  </w:footnote>
  <w:footnote w:type="continuationSeparator" w:id="0">
    <w:p w14:paraId="617D0162" w14:textId="77777777" w:rsidR="007E4035" w:rsidRDefault="007E4035" w:rsidP="00ED58B6">
      <w:r>
        <w:continuationSeparator/>
      </w:r>
    </w:p>
  </w:footnote>
  <w:footnote w:type="continuationNotice" w:id="1">
    <w:p w14:paraId="1E03F27A" w14:textId="77777777" w:rsidR="007E4035" w:rsidRDefault="007E4035"/>
  </w:footnote>
  <w:footnote w:id="2">
    <w:p w14:paraId="5D2C03DB" w14:textId="3B061CB5" w:rsidR="00556A7F" w:rsidRPr="009D15A1" w:rsidRDefault="00556A7F" w:rsidP="009D15A1">
      <w:pPr>
        <w:pStyle w:val="FootnoteText"/>
        <w:rPr>
          <w:rFonts w:cs="Arial"/>
        </w:rPr>
      </w:pPr>
      <w:r w:rsidRPr="009D15A1">
        <w:rPr>
          <w:rStyle w:val="FootnoteReference"/>
          <w:rFonts w:cs="Arial"/>
        </w:rPr>
        <w:footnoteRef/>
      </w:r>
      <w:r w:rsidRPr="009D15A1">
        <w:rPr>
          <w:rFonts w:cs="Arial"/>
        </w:rPr>
        <w:t xml:space="preserve"> This should be the faculty member responsible for proposing the programme.</w:t>
      </w:r>
      <w:r w:rsidR="0074586A" w:rsidRPr="009D15A1">
        <w:rPr>
          <w:rFonts w:cs="Arial"/>
        </w:rPr>
        <w:br/>
      </w:r>
    </w:p>
  </w:footnote>
  <w:footnote w:id="3">
    <w:p w14:paraId="07E3706E" w14:textId="7488296A" w:rsidR="0074586A" w:rsidRPr="009D15A1" w:rsidRDefault="0074586A" w:rsidP="009D15A1">
      <w:pPr>
        <w:pStyle w:val="FootnoteText"/>
        <w:rPr>
          <w:rFonts w:cs="Arial"/>
        </w:rPr>
      </w:pPr>
      <w:r w:rsidRPr="009D15A1">
        <w:rPr>
          <w:rStyle w:val="FootnoteReference"/>
          <w:rFonts w:cs="Arial"/>
        </w:rPr>
        <w:footnoteRef/>
      </w:r>
      <w:r w:rsidRPr="009D15A1">
        <w:rPr>
          <w:rFonts w:cs="Arial"/>
        </w:rPr>
        <w:t xml:space="preserve"> Listed teams </w:t>
      </w:r>
      <w:r w:rsidRPr="009D15A1">
        <w:rPr>
          <w:rFonts w:cs="Arial"/>
          <w:u w:val="single"/>
        </w:rPr>
        <w:t>must</w:t>
      </w:r>
      <w:r w:rsidRPr="009D15A1">
        <w:rPr>
          <w:rFonts w:cs="Arial"/>
        </w:rPr>
        <w:t xml:space="preserve"> be consulted about the proposed programme </w:t>
      </w:r>
      <w:r w:rsidRPr="009D15A1">
        <w:rPr>
          <w:rFonts w:cs="Arial"/>
          <w:u w:val="single"/>
        </w:rPr>
        <w:t>before</w:t>
      </w:r>
      <w:r w:rsidRPr="009D15A1">
        <w:rPr>
          <w:rFonts w:cs="Arial"/>
        </w:rPr>
        <w:t xml:space="preserve"> this form is submitted to the Research Degrees Sub-Committee.</w:t>
      </w:r>
      <w:r w:rsidRPr="009D15A1">
        <w:rPr>
          <w:rFonts w:cs="Arial"/>
        </w:rPr>
        <w:br/>
      </w:r>
    </w:p>
  </w:footnote>
  <w:footnote w:id="4">
    <w:p w14:paraId="48589F29" w14:textId="17691C23" w:rsidR="001A41FC" w:rsidRPr="009D15A1" w:rsidRDefault="001A41FC" w:rsidP="009D15A1">
      <w:pPr>
        <w:pStyle w:val="FootnoteText"/>
        <w:rPr>
          <w:rFonts w:cs="Arial"/>
        </w:rPr>
      </w:pPr>
      <w:r w:rsidRPr="009D15A1">
        <w:rPr>
          <w:rStyle w:val="FootnoteReference"/>
          <w:rFonts w:cs="Arial"/>
        </w:rPr>
        <w:footnoteRef/>
      </w:r>
      <w:r w:rsidRPr="009D15A1">
        <w:rPr>
          <w:rFonts w:cs="Arial"/>
        </w:rPr>
        <w:t xml:space="preserve"> </w:t>
      </w:r>
      <w:r w:rsidRPr="009D15A1">
        <w:rPr>
          <w:rFonts w:eastAsia="Times New Roman" w:cs="Arial"/>
          <w:color w:val="000000"/>
          <w:lang w:eastAsia="en-GB"/>
        </w:rPr>
        <w:t>Colleagues should consult the Student Advice and Engagement Team in relation to visas and immigration.</w:t>
      </w:r>
      <w:r w:rsidR="00CB5C6D" w:rsidRPr="009D15A1">
        <w:rPr>
          <w:rFonts w:eastAsia="Times New Roman" w:cs="Arial"/>
          <w:color w:val="000000"/>
          <w:lang w:eastAsia="en-GB"/>
        </w:rPr>
        <w:br/>
      </w:r>
    </w:p>
  </w:footnote>
  <w:footnote w:id="5">
    <w:p w14:paraId="31A1C5A2" w14:textId="3669187F" w:rsidR="001A41FC" w:rsidRPr="009D15A1" w:rsidRDefault="001A41FC" w:rsidP="009D15A1">
      <w:pPr>
        <w:pStyle w:val="FootnoteText"/>
        <w:rPr>
          <w:rFonts w:cs="Arial"/>
        </w:rPr>
      </w:pPr>
      <w:r w:rsidRPr="009D15A1">
        <w:rPr>
          <w:rStyle w:val="FootnoteReference"/>
          <w:rFonts w:cs="Arial"/>
        </w:rPr>
        <w:footnoteRef/>
      </w:r>
      <w:r w:rsidRPr="009D15A1">
        <w:rPr>
          <w:rFonts w:cs="Arial"/>
        </w:rPr>
        <w:t xml:space="preserve"> Students enrolled in MRes programmes are subject to regulations for taught programmes until they complete the upgrade process, whereupon they become subject to the Regulations for Research Degrees. Accordingly, it is necessary to consult the SSC in relation to MRes programme regulations. Colleagues should consult Martin Johnson for queries relating narrowly to taught courses, and also the PhD Academy for their wider relationship to the programme.</w:t>
      </w:r>
      <w:r w:rsidR="00CB5C6D" w:rsidRPr="009D15A1">
        <w:rPr>
          <w:rFonts w:cs="Arial"/>
        </w:rPr>
        <w:br/>
      </w:r>
    </w:p>
  </w:footnote>
  <w:footnote w:id="6">
    <w:p w14:paraId="34EA1A87" w14:textId="3C24AE04" w:rsidR="00F95A11" w:rsidRPr="009D15A1" w:rsidRDefault="00F95A11" w:rsidP="009D15A1">
      <w:pPr>
        <w:pStyle w:val="05Answer"/>
        <w:numPr>
          <w:ilvl w:val="0"/>
          <w:numId w:val="0"/>
        </w:numPr>
        <w:outlineLvl w:val="9"/>
        <w:rPr>
          <w:rFonts w:eastAsia="Arial"/>
          <w:sz w:val="20"/>
          <w:szCs w:val="20"/>
        </w:rPr>
      </w:pPr>
      <w:r w:rsidRPr="009D15A1">
        <w:rPr>
          <w:rStyle w:val="FootnoteReference"/>
          <w:sz w:val="20"/>
          <w:szCs w:val="20"/>
        </w:rPr>
        <w:footnoteRef/>
      </w:r>
      <w:r w:rsidRPr="009D15A1">
        <w:rPr>
          <w:sz w:val="20"/>
          <w:szCs w:val="20"/>
        </w:rPr>
        <w:t xml:space="preserve"> </w:t>
      </w:r>
      <w:r w:rsidRPr="009D15A1">
        <w:rPr>
          <w:rFonts w:eastAsia="Arial"/>
          <w:sz w:val="20"/>
          <w:szCs w:val="20"/>
        </w:rPr>
        <w:t xml:space="preserve">You should submit completed proposals electronically to the secretaries of the relevant committees at least three weeks before the date of the meeting at which they are to be considered. (See </w:t>
      </w:r>
      <w:hyperlink r:id="rId1" w:history="1">
        <w:r w:rsidRPr="009D15A1">
          <w:rPr>
            <w:rFonts w:eastAsia="Arial"/>
            <w:sz w:val="20"/>
            <w:szCs w:val="20"/>
          </w:rPr>
          <w:t>sub-committees and deadlines 2023/24</w:t>
        </w:r>
      </w:hyperlink>
      <w:r w:rsidRPr="009D15A1">
        <w:rPr>
          <w:rFonts w:eastAsia="Arial"/>
          <w:sz w:val="20"/>
          <w:szCs w:val="20"/>
        </w:rPr>
        <w:t>.) Please note that these approvals must be confirmed in writing before submission to the secretary of the Research Degrees Sub-Committee, and attached to this submission form.</w:t>
      </w:r>
    </w:p>
    <w:p w14:paraId="018806FB" w14:textId="684EFEA7" w:rsidR="00F95A11" w:rsidRPr="009D15A1" w:rsidRDefault="00F95A11" w:rsidP="009D15A1">
      <w:pPr>
        <w:pStyle w:val="FootnoteText"/>
        <w:rPr>
          <w:rFonts w:cs="Arial"/>
        </w:rPr>
      </w:pPr>
    </w:p>
  </w:footnote>
  <w:footnote w:id="7">
    <w:p w14:paraId="5CCED5D8" w14:textId="398C4B39" w:rsidR="0076550B" w:rsidRPr="009D15A1" w:rsidRDefault="0076550B" w:rsidP="009D15A1">
      <w:pPr>
        <w:pStyle w:val="FootnoteText"/>
        <w:rPr>
          <w:rFonts w:cs="Arial"/>
        </w:rPr>
      </w:pPr>
      <w:r w:rsidRPr="009D15A1">
        <w:rPr>
          <w:rStyle w:val="FootnoteReference"/>
          <w:rFonts w:cs="Arial"/>
        </w:rPr>
        <w:footnoteRef/>
      </w:r>
      <w:r w:rsidRPr="009D15A1">
        <w:rPr>
          <w:rFonts w:cs="Arial"/>
        </w:rPr>
        <w:t xml:space="preserve"> Endorsement from the relevant department/institute meeting is normally </w:t>
      </w:r>
      <w:r w:rsidRPr="009D15A1">
        <w:rPr>
          <w:rFonts w:cs="Arial"/>
          <w:u w:val="single"/>
        </w:rPr>
        <w:t>required</w:t>
      </w:r>
      <w:r w:rsidRPr="009D15A1">
        <w:rPr>
          <w:rFonts w:cs="Arial"/>
        </w:rPr>
        <w:t xml:space="preserve"> in order for the proposal to be considered.</w:t>
      </w:r>
      <w:r w:rsidR="00CB5C6D" w:rsidRPr="009D15A1">
        <w:rPr>
          <w:rFonts w:cs="Arial"/>
        </w:rPr>
        <w:br/>
      </w:r>
    </w:p>
  </w:footnote>
  <w:footnote w:id="8">
    <w:p w14:paraId="33D13B16" w14:textId="562E9B87" w:rsidR="00096EEC" w:rsidRPr="009D15A1" w:rsidRDefault="00096EEC" w:rsidP="009D15A1">
      <w:pPr>
        <w:pStyle w:val="FootnoteText"/>
        <w:rPr>
          <w:rFonts w:cs="Arial"/>
        </w:rPr>
      </w:pPr>
      <w:r w:rsidRPr="009D15A1">
        <w:rPr>
          <w:rStyle w:val="FootnoteReference"/>
          <w:rFonts w:cs="Arial"/>
        </w:rPr>
        <w:footnoteRef/>
      </w:r>
      <w:r w:rsidRPr="009D15A1">
        <w:rPr>
          <w:rFonts w:cs="Arial"/>
        </w:rPr>
        <w:t xml:space="preserve"> Endorsement from Department/Institute Research Student Staff Liaison Committees is </w:t>
      </w:r>
      <w:r w:rsidRPr="009D15A1">
        <w:rPr>
          <w:rFonts w:cs="Arial"/>
          <w:u w:val="single"/>
        </w:rPr>
        <w:t>not required</w:t>
      </w:r>
      <w:r w:rsidRPr="009D15A1">
        <w:rPr>
          <w:rFonts w:cs="Arial"/>
        </w:rPr>
        <w:t xml:space="preserve"> for the proposal to be considered.</w:t>
      </w:r>
      <w:r w:rsidR="00CB5C6D" w:rsidRPr="009D15A1">
        <w:rPr>
          <w:rFonts w:cs="Arial"/>
        </w:rPr>
        <w:br/>
      </w:r>
    </w:p>
  </w:footnote>
  <w:footnote w:id="9">
    <w:p w14:paraId="5EB4D10A" w14:textId="0B745D08" w:rsidR="007D5B9E" w:rsidRPr="009D15A1" w:rsidRDefault="007D5B9E" w:rsidP="009D15A1">
      <w:pPr>
        <w:pStyle w:val="FootnoteText"/>
        <w:rPr>
          <w:rFonts w:cs="Arial"/>
        </w:rPr>
      </w:pPr>
      <w:r w:rsidRPr="009D15A1">
        <w:rPr>
          <w:rStyle w:val="FootnoteReference"/>
          <w:rFonts w:cs="Arial"/>
        </w:rPr>
        <w:footnoteRef/>
      </w:r>
      <w:r w:rsidRPr="009D15A1">
        <w:rPr>
          <w:rFonts w:cs="Arial"/>
        </w:rPr>
        <w:t xml:space="preserve"> If no objections were raised, please state “No”. If objections were raised, please detail the objections.</w:t>
      </w:r>
      <w:r w:rsidRPr="009D15A1">
        <w:rPr>
          <w:rFonts w:cs="Arial"/>
        </w:rPr>
        <w:br/>
      </w:r>
    </w:p>
  </w:footnote>
  <w:footnote w:id="10">
    <w:p w14:paraId="5CE8518D" w14:textId="7D4F7B68" w:rsidR="00F76B26" w:rsidRPr="009D15A1" w:rsidRDefault="00F76B26" w:rsidP="009D15A1">
      <w:pPr>
        <w:pStyle w:val="FootnoteText"/>
        <w:rPr>
          <w:rFonts w:cs="Arial"/>
        </w:rPr>
      </w:pPr>
      <w:r w:rsidRPr="009D15A1">
        <w:rPr>
          <w:rStyle w:val="FootnoteReference"/>
          <w:rFonts w:cs="Arial"/>
        </w:rPr>
        <w:footnoteRef/>
      </w:r>
      <w:r w:rsidRPr="009D15A1">
        <w:rPr>
          <w:rFonts w:cs="Arial"/>
        </w:rPr>
        <w:t xml:space="preserve"> </w:t>
      </w:r>
      <w:r w:rsidR="00CB5C6D" w:rsidRPr="009D15A1">
        <w:rPr>
          <w:rFonts w:cs="Arial"/>
        </w:rPr>
        <w:t>NB: At the postgraduate research level, s</w:t>
      </w:r>
      <w:r w:rsidRPr="009D15A1">
        <w:rPr>
          <w:rFonts w:cs="Arial"/>
        </w:rPr>
        <w:t>treams</w:t>
      </w:r>
      <w:r w:rsidR="00CB5C6D" w:rsidRPr="009D15A1">
        <w:rPr>
          <w:rFonts w:cs="Arial"/>
        </w:rPr>
        <w:t xml:space="preserve"> and </w:t>
      </w:r>
      <w:r w:rsidRPr="009D15A1">
        <w:rPr>
          <w:rFonts w:cs="Arial"/>
        </w:rPr>
        <w:t xml:space="preserve">tracks </w:t>
      </w:r>
      <w:r w:rsidR="00CB5C6D" w:rsidRPr="009D15A1">
        <w:rPr>
          <w:rFonts w:cs="Arial"/>
        </w:rPr>
        <w:t xml:space="preserve">are not normally facilitated </w:t>
      </w:r>
      <w:r w:rsidRPr="009D15A1">
        <w:rPr>
          <w:rFonts w:cs="Arial"/>
        </w:rPr>
        <w:t>within PhD programme</w:t>
      </w:r>
      <w:r w:rsidR="00CB5C6D" w:rsidRPr="009D15A1">
        <w:rPr>
          <w:rFonts w:cs="Arial"/>
        </w:rPr>
        <w:t xml:space="preserve"> regulations. Instead</w:t>
      </w:r>
      <w:r w:rsidRPr="009D15A1">
        <w:rPr>
          <w:rFonts w:cs="Arial"/>
        </w:rPr>
        <w:t xml:space="preserve">, </w:t>
      </w:r>
      <w:r w:rsidR="00CB5C6D" w:rsidRPr="009D15A1">
        <w:rPr>
          <w:rFonts w:cs="Arial"/>
        </w:rPr>
        <w:t xml:space="preserve">these are normally facilitated using </w:t>
      </w:r>
      <w:r w:rsidRPr="009D15A1">
        <w:rPr>
          <w:rFonts w:cs="Arial"/>
        </w:rPr>
        <w:t>separate set</w:t>
      </w:r>
      <w:r w:rsidR="00CB5C6D" w:rsidRPr="009D15A1">
        <w:rPr>
          <w:rFonts w:cs="Arial"/>
        </w:rPr>
        <w:t>s</w:t>
      </w:r>
      <w:r w:rsidRPr="009D15A1">
        <w:rPr>
          <w:rFonts w:cs="Arial"/>
        </w:rPr>
        <w:t xml:space="preserve"> of regulations</w:t>
      </w:r>
      <w:r w:rsidR="00CB5C6D" w:rsidRPr="009D15A1">
        <w:rPr>
          <w:rFonts w:cs="Arial"/>
        </w:rPr>
        <w:t xml:space="preserve"> for each track. Each stream/track is then treated as a distinct programme</w:t>
      </w:r>
      <w:r w:rsidRPr="009D15A1">
        <w:rPr>
          <w:rFonts w:cs="Arial"/>
        </w:rPr>
        <w:t xml:space="preserve"> from an </w:t>
      </w:r>
      <w:r w:rsidR="00337802" w:rsidRPr="009D15A1">
        <w:rPr>
          <w:rFonts w:cs="Arial"/>
        </w:rPr>
        <w:t xml:space="preserve">administrative, </w:t>
      </w:r>
      <w:r w:rsidRPr="009D15A1">
        <w:rPr>
          <w:rFonts w:cs="Arial"/>
        </w:rPr>
        <w:t>regulatory and management perspective</w:t>
      </w:r>
      <w:r w:rsidR="00337802" w:rsidRPr="009D15A1">
        <w:rPr>
          <w:rFonts w:cs="Arial"/>
        </w:rPr>
        <w:t xml:space="preserve">. </w:t>
      </w:r>
      <w:r w:rsidRPr="009D15A1">
        <w:rPr>
          <w:rFonts w:cs="Arial"/>
        </w:rPr>
        <w:br/>
      </w:r>
    </w:p>
  </w:footnote>
  <w:footnote w:id="11">
    <w:p w14:paraId="5910F1F5" w14:textId="060D1A17" w:rsidR="00F76B26" w:rsidRPr="009D15A1" w:rsidRDefault="00F76B26" w:rsidP="009D15A1">
      <w:pPr>
        <w:pStyle w:val="FootnoteText"/>
        <w:rPr>
          <w:rFonts w:cs="Arial"/>
        </w:rPr>
      </w:pPr>
      <w:r w:rsidRPr="009D15A1">
        <w:rPr>
          <w:rStyle w:val="FootnoteReference"/>
          <w:rFonts w:cs="Arial"/>
        </w:rPr>
        <w:footnoteRef/>
      </w:r>
      <w:r w:rsidRPr="009D15A1">
        <w:rPr>
          <w:rFonts w:cs="Arial"/>
        </w:rPr>
        <w:t xml:space="preserve"> Currently permitted programme types are </w:t>
      </w:r>
      <w:r w:rsidR="00337802" w:rsidRPr="009D15A1">
        <w:rPr>
          <w:rFonts w:cs="Arial"/>
        </w:rPr>
        <w:t>‘</w:t>
      </w:r>
      <w:r w:rsidRPr="009D15A1">
        <w:rPr>
          <w:rFonts w:cs="Arial"/>
        </w:rPr>
        <w:t>MRes/PhD</w:t>
      </w:r>
      <w:r w:rsidR="00337802" w:rsidRPr="009D15A1">
        <w:rPr>
          <w:rFonts w:cs="Arial"/>
        </w:rPr>
        <w:t>’</w:t>
      </w:r>
      <w:r w:rsidRPr="009D15A1">
        <w:rPr>
          <w:rFonts w:cs="Arial"/>
        </w:rPr>
        <w:t xml:space="preserve"> and </w:t>
      </w:r>
      <w:r w:rsidR="00337802" w:rsidRPr="009D15A1">
        <w:rPr>
          <w:rFonts w:cs="Arial"/>
        </w:rPr>
        <w:t>‘</w:t>
      </w:r>
      <w:r w:rsidRPr="009D15A1">
        <w:rPr>
          <w:rFonts w:cs="Arial"/>
        </w:rPr>
        <w:t>MPhil/PhD</w:t>
      </w:r>
      <w:r w:rsidR="00337802" w:rsidRPr="009D15A1">
        <w:rPr>
          <w:rFonts w:cs="Arial"/>
        </w:rPr>
        <w:t>’</w:t>
      </w:r>
      <w:r w:rsidRPr="009D15A1">
        <w:rPr>
          <w:rFonts w:cs="Arial"/>
        </w:rPr>
        <w:t>.</w:t>
      </w:r>
      <w:r w:rsidRPr="009D15A1">
        <w:rPr>
          <w:rFonts w:cs="Arial"/>
        </w:rPr>
        <w:br/>
      </w:r>
    </w:p>
  </w:footnote>
  <w:footnote w:id="12">
    <w:p w14:paraId="55987F2A" w14:textId="3B046CC8" w:rsidR="00F4666A" w:rsidRPr="009D15A1" w:rsidRDefault="00F4666A" w:rsidP="009D15A1">
      <w:pPr>
        <w:pStyle w:val="FootnoteText"/>
        <w:rPr>
          <w:rFonts w:cs="Arial"/>
        </w:rPr>
      </w:pPr>
      <w:r w:rsidRPr="009D15A1">
        <w:rPr>
          <w:rStyle w:val="FootnoteReference"/>
          <w:rFonts w:cs="Arial"/>
        </w:rPr>
        <w:footnoteRef/>
      </w:r>
      <w:r w:rsidRPr="009D15A1">
        <w:rPr>
          <w:rFonts w:cs="Arial"/>
        </w:rPr>
        <w:t xml:space="preserve"> Please state the number of years. </w:t>
      </w:r>
      <w:r w:rsidR="00A16AB8">
        <w:rPr>
          <w:rFonts w:cs="Arial"/>
        </w:rPr>
        <w:t>I</w:t>
      </w:r>
      <w:r w:rsidR="00A16AB8" w:rsidRPr="009D15A1">
        <w:rPr>
          <w:rFonts w:cs="Arial"/>
        </w:rPr>
        <w:t>f part-time will be offered</w:t>
      </w:r>
      <w:r w:rsidR="00A16AB8">
        <w:rPr>
          <w:rFonts w:cs="Arial"/>
        </w:rPr>
        <w:t>, p</w:t>
      </w:r>
      <w:r w:rsidRPr="009D15A1">
        <w:rPr>
          <w:rFonts w:cs="Arial"/>
        </w:rPr>
        <w:t xml:space="preserve">lease specify separately for full- and part-time </w:t>
      </w:r>
      <w:r w:rsidRPr="009D15A1">
        <w:rPr>
          <w:rFonts w:cs="Arial"/>
        </w:rPr>
        <w:br/>
      </w:r>
    </w:p>
  </w:footnote>
  <w:footnote w:id="13">
    <w:p w14:paraId="5CBBCA55" w14:textId="42DE6519" w:rsidR="0012214E" w:rsidRPr="009D15A1" w:rsidRDefault="0012214E" w:rsidP="009D15A1">
      <w:pPr>
        <w:pStyle w:val="FootnoteText"/>
        <w:rPr>
          <w:rFonts w:cs="Arial"/>
        </w:rPr>
      </w:pPr>
      <w:r w:rsidRPr="009D15A1">
        <w:rPr>
          <w:rStyle w:val="FootnoteReference"/>
          <w:rFonts w:cs="Arial"/>
        </w:rPr>
        <w:footnoteRef/>
      </w:r>
      <w:r w:rsidRPr="009D15A1">
        <w:rPr>
          <w:rFonts w:cs="Arial"/>
        </w:rPr>
        <w:t xml:space="preserve"> Please design</w:t>
      </w:r>
      <w:r w:rsidR="00A16AB8">
        <w:rPr>
          <w:rFonts w:cs="Arial"/>
        </w:rPr>
        <w:t>ate</w:t>
      </w:r>
      <w:r w:rsidRPr="009D15A1">
        <w:rPr>
          <w:rFonts w:cs="Arial"/>
        </w:rPr>
        <w:t xml:space="preserve"> either ‘Standard’ (i.e. September entry), or specify if different.</w:t>
      </w:r>
    </w:p>
  </w:footnote>
  <w:footnote w:id="14">
    <w:p w14:paraId="45C25CA6" w14:textId="77777777" w:rsidR="00FC1FAA" w:rsidRPr="009D15A1" w:rsidRDefault="00FC1FAA" w:rsidP="009D15A1">
      <w:pPr>
        <w:pStyle w:val="FootnoteText"/>
        <w:rPr>
          <w:rFonts w:cs="Arial"/>
        </w:rPr>
      </w:pPr>
      <w:r w:rsidRPr="009D15A1">
        <w:rPr>
          <w:rStyle w:val="FootnoteReference"/>
          <w:rFonts w:cs="Arial"/>
        </w:rPr>
        <w:footnoteRef/>
      </w:r>
      <w:r w:rsidRPr="009D15A1">
        <w:rPr>
          <w:rFonts w:cs="Arial"/>
        </w:rPr>
        <w:t xml:space="preserve"> The exit awards for MRes/PhD programmes are.</w:t>
      </w:r>
    </w:p>
    <w:p w14:paraId="4C692C83" w14:textId="77777777" w:rsidR="00FC1FAA" w:rsidRPr="009D15A1" w:rsidRDefault="00FC1FAA" w:rsidP="009D15A1">
      <w:pPr>
        <w:pStyle w:val="FootnoteText"/>
        <w:numPr>
          <w:ilvl w:val="0"/>
          <w:numId w:val="18"/>
        </w:numPr>
        <w:rPr>
          <w:rFonts w:cs="Arial"/>
        </w:rPr>
      </w:pPr>
      <w:r w:rsidRPr="009D15A1">
        <w:rPr>
          <w:rFonts w:cs="Arial"/>
        </w:rPr>
        <w:t>MRes (following completion of the MRes phase)</w:t>
      </w:r>
    </w:p>
    <w:p w14:paraId="79DD801E" w14:textId="77777777" w:rsidR="00FC1FAA" w:rsidRPr="009D15A1" w:rsidRDefault="00FC1FAA" w:rsidP="009D15A1">
      <w:pPr>
        <w:pStyle w:val="FootnoteText"/>
        <w:numPr>
          <w:ilvl w:val="0"/>
          <w:numId w:val="18"/>
        </w:numPr>
        <w:rPr>
          <w:rFonts w:cs="Arial"/>
        </w:rPr>
      </w:pPr>
      <w:r w:rsidRPr="009D15A1">
        <w:rPr>
          <w:rFonts w:cs="Arial"/>
        </w:rPr>
        <w:t>MPhil (if upgraded but subsequently only allowed to submit for the MPhil, or if upgrade and entered for the PhD examination but awarded the MPhil)</w:t>
      </w:r>
    </w:p>
    <w:p w14:paraId="4188F9A2" w14:textId="77777777" w:rsidR="00FC1FAA" w:rsidRPr="009D15A1" w:rsidRDefault="00FC1FAA" w:rsidP="009D15A1">
      <w:pPr>
        <w:pStyle w:val="FootnoteText"/>
        <w:numPr>
          <w:ilvl w:val="0"/>
          <w:numId w:val="18"/>
        </w:numPr>
        <w:rPr>
          <w:rFonts w:cs="Arial"/>
        </w:rPr>
      </w:pPr>
      <w:r w:rsidRPr="009D15A1">
        <w:rPr>
          <w:rFonts w:cs="Arial"/>
        </w:rPr>
        <w:t>PhD</w:t>
      </w:r>
    </w:p>
    <w:p w14:paraId="3EDD83B5" w14:textId="77777777" w:rsidR="00FC1FAA" w:rsidRPr="009D15A1" w:rsidRDefault="00FC1FAA" w:rsidP="009D15A1">
      <w:pPr>
        <w:pStyle w:val="FootnoteText"/>
        <w:rPr>
          <w:rFonts w:cs="Arial"/>
        </w:rPr>
      </w:pPr>
    </w:p>
    <w:p w14:paraId="53129803" w14:textId="77777777" w:rsidR="00FC1FAA" w:rsidRPr="009D15A1" w:rsidRDefault="00FC1FAA" w:rsidP="009D15A1">
      <w:pPr>
        <w:pStyle w:val="FootnoteText"/>
        <w:rPr>
          <w:rFonts w:cs="Arial"/>
        </w:rPr>
      </w:pPr>
      <w:r w:rsidRPr="009D15A1">
        <w:rPr>
          <w:rFonts w:cs="Arial"/>
        </w:rPr>
        <w:t>The exit awards for MPhil/PhD awards are.</w:t>
      </w:r>
    </w:p>
    <w:p w14:paraId="0B5E7C17" w14:textId="77777777" w:rsidR="00FC1FAA" w:rsidRPr="009D15A1" w:rsidRDefault="00FC1FAA" w:rsidP="009D15A1">
      <w:pPr>
        <w:pStyle w:val="FootnoteText"/>
        <w:numPr>
          <w:ilvl w:val="0"/>
          <w:numId w:val="18"/>
        </w:numPr>
        <w:rPr>
          <w:rFonts w:cs="Arial"/>
        </w:rPr>
      </w:pPr>
      <w:r w:rsidRPr="009D15A1">
        <w:rPr>
          <w:rFonts w:cs="Arial"/>
        </w:rPr>
        <w:t>MPhil (if not upgraded to the PhD, or only permitted to enter for the MPhil following the annual progress process, or after entered for the PhD examination by awarded the MPhil)</w:t>
      </w:r>
    </w:p>
    <w:p w14:paraId="42CB3F65" w14:textId="77777777" w:rsidR="00FC1FAA" w:rsidRPr="009D15A1" w:rsidRDefault="00FC1FAA" w:rsidP="009D15A1">
      <w:pPr>
        <w:pStyle w:val="FootnoteText"/>
        <w:numPr>
          <w:ilvl w:val="0"/>
          <w:numId w:val="18"/>
        </w:numPr>
        <w:rPr>
          <w:rFonts w:cs="Arial"/>
        </w:rPr>
      </w:pPr>
      <w:r w:rsidRPr="009D15A1">
        <w:rPr>
          <w:rFonts w:cs="Arial"/>
        </w:rPr>
        <w:t xml:space="preserve">PhD. </w:t>
      </w:r>
    </w:p>
    <w:p w14:paraId="0A4BD2A5" w14:textId="77777777" w:rsidR="00FC1FAA" w:rsidRPr="009D15A1" w:rsidRDefault="00FC1FAA" w:rsidP="009D15A1">
      <w:pPr>
        <w:pStyle w:val="FootnoteText"/>
        <w:rPr>
          <w:rFonts w:cs="Arial"/>
        </w:rPr>
      </w:pPr>
      <w:r w:rsidRPr="009D15A1">
        <w:rPr>
          <w:rFonts w:cs="Arial"/>
        </w:rPr>
        <w:t xml:space="preserve"> </w:t>
      </w:r>
    </w:p>
  </w:footnote>
  <w:footnote w:id="15">
    <w:p w14:paraId="46975176" w14:textId="77777777" w:rsidR="00FC1FAA" w:rsidRPr="009D15A1" w:rsidRDefault="00FC1FAA" w:rsidP="009D15A1">
      <w:pPr>
        <w:pStyle w:val="FootnoteText"/>
        <w:rPr>
          <w:rFonts w:cs="Arial"/>
        </w:rPr>
      </w:pPr>
      <w:r w:rsidRPr="009D15A1">
        <w:rPr>
          <w:rStyle w:val="FootnoteReference"/>
          <w:rFonts w:cs="Arial"/>
        </w:rPr>
        <w:footnoteRef/>
      </w:r>
      <w:r w:rsidRPr="009D15A1">
        <w:rPr>
          <w:rFonts w:cs="Arial"/>
        </w:rPr>
        <w:t xml:space="preserve"> Please state the location of the programme in the </w:t>
      </w:r>
      <w:hyperlink r:id="rId2" w:history="1">
        <w:r w:rsidRPr="009D15A1">
          <w:rPr>
            <w:rStyle w:val="Hyperlink"/>
            <w:rFonts w:cs="Arial"/>
          </w:rPr>
          <w:t>Framework for Higher Educations Qualifications</w:t>
        </w:r>
      </w:hyperlink>
      <w:r w:rsidRPr="009D15A1">
        <w:rPr>
          <w:rFonts w:cs="Arial"/>
        </w:rPr>
        <w:t>.</w:t>
      </w:r>
      <w:r w:rsidRPr="009D15A1">
        <w:rPr>
          <w:rFonts w:cs="Arial"/>
        </w:rPr>
        <w:br/>
      </w:r>
    </w:p>
  </w:footnote>
  <w:footnote w:id="16">
    <w:p w14:paraId="361CF662" w14:textId="77777777" w:rsidR="00FC1FAA" w:rsidRPr="009D15A1" w:rsidRDefault="00FC1FAA" w:rsidP="009D15A1">
      <w:pPr>
        <w:pStyle w:val="FootnoteText"/>
        <w:rPr>
          <w:rFonts w:cs="Arial"/>
        </w:rPr>
      </w:pPr>
      <w:r w:rsidRPr="009D15A1">
        <w:rPr>
          <w:rStyle w:val="FootnoteReference"/>
          <w:rFonts w:cs="Arial"/>
        </w:rPr>
        <w:footnoteRef/>
      </w:r>
      <w:r w:rsidRPr="009D15A1">
        <w:rPr>
          <w:rFonts w:cs="Arial"/>
        </w:rPr>
        <w:t xml:space="preserve"> Please specify whether the programme will be offered to students in full-time and/or part-time mode. NB: To be eligible for research council funding, programmes </w:t>
      </w:r>
      <w:r w:rsidRPr="009D15A1">
        <w:rPr>
          <w:rFonts w:cs="Arial"/>
          <w:u w:val="single"/>
        </w:rPr>
        <w:t>must</w:t>
      </w:r>
      <w:r w:rsidRPr="009D15A1">
        <w:rPr>
          <w:rFonts w:cs="Arial"/>
        </w:rPr>
        <w:t xml:space="preserve"> be available in both full- and part-time modes.</w:t>
      </w:r>
      <w:r w:rsidRPr="009D15A1">
        <w:rPr>
          <w:rFonts w:cs="Arial"/>
        </w:rPr>
        <w:br/>
        <w:t xml:space="preserve"> </w:t>
      </w:r>
    </w:p>
  </w:footnote>
  <w:footnote w:id="17">
    <w:p w14:paraId="1024D144" w14:textId="77777777" w:rsidR="00FC1FAA" w:rsidRPr="009D15A1" w:rsidRDefault="00FC1FAA" w:rsidP="009D15A1">
      <w:pPr>
        <w:pStyle w:val="FootnoteText"/>
        <w:rPr>
          <w:rFonts w:cs="Arial"/>
        </w:rPr>
      </w:pPr>
      <w:r w:rsidRPr="009D15A1">
        <w:rPr>
          <w:rStyle w:val="FootnoteReference"/>
          <w:rFonts w:cs="Arial"/>
        </w:rPr>
        <w:footnoteRef/>
      </w:r>
      <w:r w:rsidRPr="009D15A1">
        <w:rPr>
          <w:rFonts w:cs="Arial"/>
        </w:rPr>
        <w:t xml:space="preserve"> Please select a HeCOS code using the complete </w:t>
      </w:r>
      <w:hyperlink r:id="rId3" w:history="1">
        <w:r w:rsidRPr="009D15A1">
          <w:rPr>
            <w:rStyle w:val="Hyperlink"/>
            <w:rFonts w:cs="Arial"/>
          </w:rPr>
          <w:t>HeCOS classification</w:t>
        </w:r>
      </w:hyperlink>
      <w:r w:rsidRPr="009D15A1">
        <w:rPr>
          <w:rFonts w:cs="Arial"/>
        </w:rPr>
        <w:t xml:space="preserve"> from HESA. For further details and advice on HeCOS codes allocation, </w:t>
      </w:r>
    </w:p>
    <w:p w14:paraId="6F7CD200" w14:textId="77777777" w:rsidR="00FC1FAA" w:rsidRPr="009D15A1" w:rsidRDefault="00FC1FAA" w:rsidP="009D15A1">
      <w:pPr>
        <w:pStyle w:val="FootnoteText"/>
        <w:rPr>
          <w:rFonts w:cs="Arial"/>
        </w:rPr>
      </w:pPr>
      <w:r w:rsidRPr="009D15A1">
        <w:rPr>
          <w:rFonts w:cs="Arial"/>
        </w:rPr>
        <w:t>please see HeCOS or contact the Planning Division.</w:t>
      </w:r>
      <w:r w:rsidRPr="009D15A1">
        <w:rPr>
          <w:rFonts w:cs="Arial"/>
        </w:rPr>
        <w:br/>
      </w:r>
    </w:p>
  </w:footnote>
  <w:footnote w:id="18">
    <w:p w14:paraId="387C94C4" w14:textId="3346BFCF" w:rsidR="00FC1FAA" w:rsidRPr="009D15A1" w:rsidRDefault="00FC1FAA" w:rsidP="00543AB2">
      <w:pPr>
        <w:rPr>
          <w:b/>
          <w:color w:val="000000"/>
          <w:sz w:val="20"/>
          <w:szCs w:val="20"/>
        </w:rPr>
      </w:pPr>
      <w:r w:rsidRPr="009D15A1">
        <w:rPr>
          <w:rStyle w:val="FootnoteReference"/>
          <w:sz w:val="20"/>
          <w:szCs w:val="20"/>
        </w:rPr>
        <w:footnoteRef/>
      </w:r>
      <w:r w:rsidRPr="009D15A1">
        <w:rPr>
          <w:sz w:val="20"/>
          <w:szCs w:val="20"/>
        </w:rPr>
        <w:t xml:space="preserve"> If more than one subject code is allocated, please indicate the subject weighting as specified. </w:t>
      </w:r>
      <w:r w:rsidRPr="009D15A1">
        <w:rPr>
          <w:color w:val="000000"/>
          <w:sz w:val="20"/>
          <w:szCs w:val="20"/>
        </w:rPr>
        <w:t xml:space="preserve">For help please contact </w:t>
      </w:r>
      <w:hyperlink r:id="rId4" w:history="1">
        <w:r w:rsidRPr="009D15A1">
          <w:rPr>
            <w:rStyle w:val="Hyperlink"/>
            <w:sz w:val="20"/>
            <w:szCs w:val="20"/>
          </w:rPr>
          <w:t>Ard.Systems@lse.ac.uk</w:t>
        </w:r>
      </w:hyperlink>
      <w:r w:rsidRPr="009D15A1">
        <w:rPr>
          <w:rStyle w:val="Hyperlink"/>
          <w:sz w:val="20"/>
          <w:szCs w:val="20"/>
        </w:rPr>
        <w:t>.</w:t>
      </w:r>
      <w:r w:rsidR="00543AB2">
        <w:rPr>
          <w:sz w:val="20"/>
          <w:szCs w:val="20"/>
        </w:rPr>
        <w:t xml:space="preserve"> </w:t>
      </w:r>
      <w:r w:rsidRPr="00543AB2">
        <w:rPr>
          <w:bCs/>
          <w:color w:val="000000"/>
          <w:sz w:val="20"/>
          <w:szCs w:val="20"/>
        </w:rPr>
        <w:t>0 = 100%</w:t>
      </w:r>
      <w:r w:rsidR="00543AB2">
        <w:rPr>
          <w:bCs/>
          <w:color w:val="000000"/>
          <w:sz w:val="20"/>
          <w:szCs w:val="20"/>
        </w:rPr>
        <w:t xml:space="preserve">; </w:t>
      </w:r>
      <w:r w:rsidRPr="009D15A1">
        <w:rPr>
          <w:bCs/>
          <w:color w:val="000000"/>
          <w:sz w:val="20"/>
          <w:szCs w:val="20"/>
        </w:rPr>
        <w:t>1 = 50% and 50%</w:t>
      </w:r>
      <w:r w:rsidR="00543AB2">
        <w:rPr>
          <w:bCs/>
          <w:color w:val="000000"/>
          <w:sz w:val="20"/>
          <w:szCs w:val="20"/>
        </w:rPr>
        <w:t xml:space="preserve">; </w:t>
      </w:r>
      <w:r w:rsidRPr="009D15A1">
        <w:rPr>
          <w:bCs/>
          <w:color w:val="000000"/>
          <w:sz w:val="20"/>
          <w:szCs w:val="20"/>
        </w:rPr>
        <w:t>2 = 67% with 33%</w:t>
      </w:r>
      <w:r w:rsidR="00543AB2">
        <w:rPr>
          <w:bCs/>
          <w:color w:val="000000"/>
          <w:sz w:val="20"/>
          <w:szCs w:val="20"/>
        </w:rPr>
        <w:t xml:space="preserve">; </w:t>
      </w:r>
      <w:r w:rsidRPr="009D15A1">
        <w:rPr>
          <w:bCs/>
          <w:color w:val="000000"/>
          <w:sz w:val="20"/>
          <w:szCs w:val="20"/>
        </w:rPr>
        <w:t>3 = 34%, 33% and 33%</w:t>
      </w:r>
      <w:r w:rsidR="00543AB2">
        <w:rPr>
          <w:bCs/>
          <w:color w:val="000000"/>
          <w:sz w:val="20"/>
          <w:szCs w:val="20"/>
        </w:rPr>
        <w:t>.</w:t>
      </w:r>
    </w:p>
    <w:p w14:paraId="1E63EECF" w14:textId="77777777" w:rsidR="00FC1FAA" w:rsidRPr="009D15A1" w:rsidRDefault="00FC1FAA" w:rsidP="009D15A1">
      <w:pPr>
        <w:rPr>
          <w:b/>
          <w:color w:val="000000"/>
          <w:sz w:val="20"/>
          <w:szCs w:val="20"/>
        </w:rPr>
      </w:pPr>
    </w:p>
  </w:footnote>
  <w:footnote w:id="19">
    <w:p w14:paraId="7ACD393D" w14:textId="77777777" w:rsidR="00FC1FAA" w:rsidRPr="009D15A1" w:rsidRDefault="00FC1FAA" w:rsidP="009D15A1">
      <w:pPr>
        <w:pStyle w:val="FootnoteText"/>
        <w:rPr>
          <w:rFonts w:cs="Arial"/>
        </w:rPr>
      </w:pPr>
      <w:r w:rsidRPr="009D15A1">
        <w:rPr>
          <w:rStyle w:val="FootnoteReference"/>
          <w:rFonts w:cs="Arial"/>
        </w:rPr>
        <w:footnoteRef/>
      </w:r>
      <w:r w:rsidRPr="009D15A1">
        <w:rPr>
          <w:rFonts w:cs="Arial"/>
        </w:rPr>
        <w:t xml:space="preserve"> </w:t>
      </w:r>
      <w:r w:rsidRPr="009D15A1">
        <w:rPr>
          <w:rFonts w:cs="Arial"/>
          <w:bCs/>
          <w:color w:val="000000"/>
        </w:rPr>
        <w:t xml:space="preserve">Please see the full list of </w:t>
      </w:r>
      <w:hyperlink r:id="rId5" w:history="1">
        <w:r w:rsidRPr="009D15A1">
          <w:rPr>
            <w:rStyle w:val="Hyperlink"/>
            <w:rFonts w:cs="Arial"/>
            <w:bCs/>
          </w:rPr>
          <w:t>subject benchmark statements</w:t>
        </w:r>
      </w:hyperlink>
      <w:r w:rsidRPr="009D15A1">
        <w:rPr>
          <w:rFonts w:cs="Arial"/>
          <w:bCs/>
          <w:color w:val="000000"/>
        </w:rPr>
        <w:t>. Please provide a link to the relevant subject benchmark in your response. It is essential that benchmarks.</w:t>
      </w:r>
      <w:r w:rsidRPr="009D15A1">
        <w:rPr>
          <w:rFonts w:cs="Arial"/>
          <w:bCs/>
          <w:color w:val="000000"/>
        </w:rPr>
        <w:br/>
      </w:r>
    </w:p>
  </w:footnote>
  <w:footnote w:id="20">
    <w:p w14:paraId="2E19C249" w14:textId="77777777" w:rsidR="00FC1FAA" w:rsidRPr="009D15A1" w:rsidRDefault="00FC1FAA" w:rsidP="009D15A1">
      <w:pPr>
        <w:pStyle w:val="FootnoteText"/>
        <w:rPr>
          <w:rFonts w:cs="Arial"/>
        </w:rPr>
      </w:pPr>
      <w:r w:rsidRPr="009D15A1">
        <w:rPr>
          <w:rStyle w:val="FootnoteReference"/>
          <w:rFonts w:cs="Arial"/>
        </w:rPr>
        <w:footnoteRef/>
      </w:r>
      <w:r w:rsidRPr="009D15A1">
        <w:rPr>
          <w:rFonts w:cs="Arial"/>
        </w:rPr>
        <w:t xml:space="preserve"> If you are intending to seek Professional Body accreditation for the programme, please provide full details here.</w:t>
      </w:r>
      <w:r w:rsidRPr="009D15A1">
        <w:rPr>
          <w:rFonts w:cs="Arial"/>
        </w:rPr>
        <w:br/>
      </w:r>
    </w:p>
  </w:footnote>
  <w:footnote w:id="21">
    <w:p w14:paraId="3DC34AFD" w14:textId="175EE585" w:rsidR="009D15A1" w:rsidRPr="009D15A1" w:rsidRDefault="009D15A1" w:rsidP="009D15A1">
      <w:pPr>
        <w:rPr>
          <w:sz w:val="20"/>
          <w:szCs w:val="20"/>
        </w:rPr>
      </w:pPr>
      <w:r w:rsidRPr="009D15A1">
        <w:rPr>
          <w:rStyle w:val="FootnoteReference"/>
          <w:sz w:val="20"/>
          <w:szCs w:val="20"/>
        </w:rPr>
        <w:footnoteRef/>
      </w:r>
      <w:r w:rsidRPr="009D15A1">
        <w:rPr>
          <w:sz w:val="20"/>
          <w:szCs w:val="20"/>
        </w:rPr>
        <w:t xml:space="preserve"> </w:t>
      </w:r>
      <w:r>
        <w:rPr>
          <w:sz w:val="20"/>
          <w:szCs w:val="20"/>
        </w:rPr>
        <w:t>For advice on section</w:t>
      </w:r>
      <w:r w:rsidR="006727E6">
        <w:rPr>
          <w:sz w:val="20"/>
          <w:szCs w:val="20"/>
        </w:rPr>
        <w:t xml:space="preserve"> 8</w:t>
      </w:r>
      <w:r>
        <w:rPr>
          <w:sz w:val="20"/>
          <w:szCs w:val="20"/>
        </w:rPr>
        <w:t>, p</w:t>
      </w:r>
      <w:r w:rsidRPr="009D15A1">
        <w:rPr>
          <w:sz w:val="20"/>
          <w:szCs w:val="20"/>
        </w:rPr>
        <w:t xml:space="preserve">lease contact your LSE Eden Centre </w:t>
      </w:r>
      <w:hyperlink r:id="rId6" w:history="1">
        <w:r w:rsidRPr="009D15A1">
          <w:rPr>
            <w:color w:val="0000FF"/>
            <w:sz w:val="20"/>
            <w:szCs w:val="20"/>
            <w:u w:val="single"/>
          </w:rPr>
          <w:t>departmental adviser</w:t>
        </w:r>
      </w:hyperlink>
      <w:r w:rsidRPr="009D15A1">
        <w:rPr>
          <w:sz w:val="20"/>
          <w:szCs w:val="20"/>
        </w:rPr>
        <w:t> .</w:t>
      </w:r>
    </w:p>
    <w:p w14:paraId="082090B3" w14:textId="77777777" w:rsidR="009D15A1" w:rsidRPr="009D15A1" w:rsidRDefault="009D15A1" w:rsidP="009D15A1">
      <w:pPr>
        <w:pStyle w:val="FootnoteText"/>
        <w:rPr>
          <w:rFonts w:cs="Arial"/>
        </w:rPr>
      </w:pPr>
    </w:p>
  </w:footnote>
  <w:footnote w:id="22">
    <w:p w14:paraId="29620A4C" w14:textId="0E8C2F9B" w:rsidR="00473B60" w:rsidRPr="009D15A1" w:rsidRDefault="00473B60" w:rsidP="009D15A1">
      <w:pPr>
        <w:rPr>
          <w:sz w:val="20"/>
          <w:szCs w:val="20"/>
        </w:rPr>
      </w:pPr>
      <w:r w:rsidRPr="009D15A1">
        <w:rPr>
          <w:rStyle w:val="FootnoteReference"/>
          <w:sz w:val="20"/>
          <w:szCs w:val="20"/>
        </w:rPr>
        <w:footnoteRef/>
      </w:r>
      <w:r w:rsidRPr="009D15A1">
        <w:rPr>
          <w:sz w:val="20"/>
          <w:szCs w:val="20"/>
        </w:rPr>
        <w:t xml:space="preserve"> Please provide a </w:t>
      </w:r>
      <w:hyperlink r:id="rId7" w:history="1">
        <w:r w:rsidRPr="009D15A1">
          <w:rPr>
            <w:rStyle w:val="Hyperlink"/>
            <w:sz w:val="20"/>
            <w:szCs w:val="20"/>
          </w:rPr>
          <w:t>list of intended aims</w:t>
        </w:r>
      </w:hyperlink>
      <w:r w:rsidRPr="009D15A1">
        <w:rPr>
          <w:sz w:val="20"/>
          <w:szCs w:val="20"/>
        </w:rPr>
        <w:t xml:space="preserve"> for the programme</w:t>
      </w:r>
      <w:r w:rsidR="006727E6">
        <w:rPr>
          <w:sz w:val="20"/>
          <w:szCs w:val="20"/>
        </w:rPr>
        <w:t xml:space="preserve">. This must </w:t>
      </w:r>
      <w:r w:rsidRPr="009D15A1">
        <w:rPr>
          <w:sz w:val="20"/>
          <w:szCs w:val="20"/>
        </w:rPr>
        <w:t xml:space="preserve">be distinct from </w:t>
      </w:r>
      <w:r w:rsidR="000167D3">
        <w:rPr>
          <w:sz w:val="20"/>
          <w:szCs w:val="20"/>
        </w:rPr>
        <w:t>your response to</w:t>
      </w:r>
      <w:r w:rsidRPr="009D15A1">
        <w:rPr>
          <w:sz w:val="20"/>
          <w:szCs w:val="20"/>
        </w:rPr>
        <w:t xml:space="preserve"> section </w:t>
      </w:r>
      <w:r w:rsidR="009D15A1" w:rsidRPr="009D15A1">
        <w:rPr>
          <w:sz w:val="20"/>
          <w:szCs w:val="20"/>
        </w:rPr>
        <w:t>8</w:t>
      </w:r>
      <w:r w:rsidRPr="009D15A1">
        <w:rPr>
          <w:sz w:val="20"/>
          <w:szCs w:val="20"/>
        </w:rPr>
        <w:t>.2.</w:t>
      </w:r>
    </w:p>
    <w:p w14:paraId="1604B6EB" w14:textId="3131C766" w:rsidR="00473B60" w:rsidRPr="009D15A1" w:rsidRDefault="00473B60" w:rsidP="009D15A1">
      <w:pPr>
        <w:pStyle w:val="FootnoteText"/>
        <w:rPr>
          <w:rFonts w:cs="Arial"/>
        </w:rPr>
      </w:pPr>
    </w:p>
  </w:footnote>
  <w:footnote w:id="23">
    <w:p w14:paraId="3A1AE1B6" w14:textId="648D4A46" w:rsidR="009D15A1" w:rsidRPr="009D15A1" w:rsidRDefault="009D15A1" w:rsidP="009D15A1">
      <w:pPr>
        <w:rPr>
          <w:iCs/>
          <w:sz w:val="20"/>
          <w:szCs w:val="20"/>
        </w:rPr>
      </w:pPr>
      <w:r w:rsidRPr="009D15A1">
        <w:rPr>
          <w:rStyle w:val="FootnoteReference"/>
          <w:sz w:val="20"/>
          <w:szCs w:val="20"/>
        </w:rPr>
        <w:footnoteRef/>
      </w:r>
      <w:r w:rsidRPr="009D15A1">
        <w:rPr>
          <w:sz w:val="20"/>
          <w:szCs w:val="20"/>
        </w:rPr>
        <w:t xml:space="preserve"> </w:t>
      </w:r>
      <w:r w:rsidRPr="009D15A1">
        <w:rPr>
          <w:iCs/>
          <w:sz w:val="20"/>
          <w:szCs w:val="20"/>
        </w:rPr>
        <w:t xml:space="preserve">Please complete this section making sure you address each of the </w:t>
      </w:r>
      <w:hyperlink r:id="rId8" w:history="1">
        <w:r w:rsidRPr="009D15A1">
          <w:rPr>
            <w:iCs/>
            <w:color w:val="0000FF"/>
            <w:sz w:val="20"/>
            <w:szCs w:val="20"/>
            <w:u w:val="single"/>
          </w:rPr>
          <w:t>intended learning outcomes</w:t>
        </w:r>
      </w:hyperlink>
      <w:r w:rsidRPr="009D15A1">
        <w:rPr>
          <w:iCs/>
          <w:sz w:val="20"/>
          <w:szCs w:val="20"/>
        </w:rPr>
        <w:t xml:space="preserve"> as appropriate. This </w:t>
      </w:r>
      <w:r w:rsidR="006727E6">
        <w:rPr>
          <w:iCs/>
          <w:sz w:val="20"/>
          <w:szCs w:val="20"/>
        </w:rPr>
        <w:t xml:space="preserve">must </w:t>
      </w:r>
      <w:r w:rsidRPr="009D15A1">
        <w:rPr>
          <w:iCs/>
          <w:sz w:val="20"/>
          <w:szCs w:val="20"/>
        </w:rPr>
        <w:t>be distinct from your response to section 8.1</w:t>
      </w:r>
      <w:r w:rsidR="000167D3">
        <w:rPr>
          <w:iCs/>
          <w:sz w:val="20"/>
          <w:szCs w:val="20"/>
        </w:rPr>
        <w:t>.</w:t>
      </w:r>
    </w:p>
    <w:p w14:paraId="080E47E2" w14:textId="3451D085" w:rsidR="009D15A1" w:rsidRPr="009D15A1" w:rsidRDefault="009D15A1" w:rsidP="009D15A1">
      <w:pPr>
        <w:pStyle w:val="FootnoteText"/>
        <w:rPr>
          <w:rFonts w:cs="Arial"/>
        </w:rPr>
      </w:pPr>
    </w:p>
  </w:footnote>
  <w:footnote w:id="24">
    <w:p w14:paraId="19A2D385" w14:textId="58189566" w:rsidR="006B5390" w:rsidRPr="009D15A1" w:rsidRDefault="006B5390" w:rsidP="009D15A1">
      <w:pPr>
        <w:pStyle w:val="FootnoteText"/>
        <w:rPr>
          <w:rFonts w:cs="Arial"/>
        </w:rPr>
      </w:pPr>
      <w:r w:rsidRPr="009D15A1">
        <w:rPr>
          <w:rStyle w:val="FootnoteReference"/>
          <w:rFonts w:cs="Arial"/>
        </w:rPr>
        <w:footnoteRef/>
      </w:r>
      <w:r w:rsidRPr="009D15A1">
        <w:rPr>
          <w:rFonts w:cs="Arial"/>
        </w:rPr>
        <w:t xml:space="preserve"> This is the registration year in which students will be required to take the course. Please state ‘Preparatory teaching’ for courses previously referred to as ‘pre-sessional’. Where preparatory teaching is to be required, please which of the following will apply in brackets, following your response to the ‘Core, semi-core, or optional’ column.</w:t>
      </w:r>
      <w:r w:rsidRPr="009D15A1">
        <w:rPr>
          <w:rFonts w:cs="Arial"/>
        </w:rPr>
        <w:br/>
      </w:r>
    </w:p>
  </w:footnote>
  <w:footnote w:id="25">
    <w:p w14:paraId="3AE7B8AF" w14:textId="1CE2FD01" w:rsidR="006B5390" w:rsidRPr="009D15A1" w:rsidRDefault="006B5390" w:rsidP="009D15A1">
      <w:pPr>
        <w:pStyle w:val="FootnoteText"/>
        <w:rPr>
          <w:rFonts w:cs="Arial"/>
        </w:rPr>
      </w:pPr>
      <w:r w:rsidRPr="009D15A1">
        <w:rPr>
          <w:rStyle w:val="FootnoteReference"/>
          <w:rFonts w:cs="Arial"/>
        </w:rPr>
        <w:footnoteRef/>
      </w:r>
      <w:r w:rsidRPr="009D15A1">
        <w:rPr>
          <w:rFonts w:cs="Arial"/>
        </w:rPr>
        <w:t xml:space="preserve"> If you are entering information about preparatory teaching which will </w:t>
      </w:r>
      <w:r w:rsidRPr="009D15A1">
        <w:rPr>
          <w:rFonts w:cs="Arial"/>
          <w:u w:val="single"/>
        </w:rPr>
        <w:t>not</w:t>
      </w:r>
      <w:r w:rsidRPr="009D15A1">
        <w:rPr>
          <w:rFonts w:cs="Arial"/>
        </w:rPr>
        <w:t xml:space="preserve"> form part of a coded course, please enter ‘non-coded preparatory course’.</w:t>
      </w:r>
      <w:r w:rsidRPr="009D15A1">
        <w:rPr>
          <w:rFonts w:cs="Arial"/>
        </w:rPr>
        <w:br/>
      </w:r>
    </w:p>
  </w:footnote>
  <w:footnote w:id="26">
    <w:p w14:paraId="539D4A00" w14:textId="77777777" w:rsidR="006B5390" w:rsidRPr="009D15A1" w:rsidRDefault="006B5390" w:rsidP="009D15A1">
      <w:pPr>
        <w:pStyle w:val="FootnoteText"/>
        <w:rPr>
          <w:rFonts w:cs="Arial"/>
        </w:rPr>
      </w:pPr>
      <w:r w:rsidRPr="009D15A1">
        <w:rPr>
          <w:rStyle w:val="FootnoteReference"/>
          <w:rFonts w:cs="Arial"/>
        </w:rPr>
        <w:footnoteRef/>
      </w:r>
      <w:r w:rsidRPr="009D15A1">
        <w:rPr>
          <w:rFonts w:cs="Arial"/>
        </w:rPr>
        <w:t xml:space="preserve"> Permitted unit values are 0.5 for half unit courses, and 1.0 for full unit courses. Please express unit values in numbers.</w:t>
      </w:r>
      <w:r w:rsidRPr="009D15A1">
        <w:rPr>
          <w:rFonts w:cs="Arial"/>
        </w:rPr>
        <w:br/>
      </w:r>
    </w:p>
  </w:footnote>
  <w:footnote w:id="27">
    <w:p w14:paraId="20209E9E" w14:textId="13E4C068" w:rsidR="006B5390" w:rsidRPr="009D15A1" w:rsidRDefault="006B5390" w:rsidP="009D15A1">
      <w:pPr>
        <w:pStyle w:val="FootnoteText"/>
        <w:rPr>
          <w:rFonts w:cs="Arial"/>
        </w:rPr>
      </w:pPr>
      <w:r w:rsidRPr="009D15A1">
        <w:rPr>
          <w:rStyle w:val="FootnoteReference"/>
          <w:rFonts w:cs="Arial"/>
        </w:rPr>
        <w:footnoteRef/>
      </w:r>
      <w:r w:rsidRPr="009D15A1">
        <w:rPr>
          <w:rFonts w:cs="Arial"/>
        </w:rPr>
        <w:t xml:space="preserve"> For preparatory teaching (formerly referred to as ‘pre-sessional’</w:t>
      </w:r>
      <w:r>
        <w:rPr>
          <w:rFonts w:cs="Arial"/>
        </w:rPr>
        <w:t>)</w:t>
      </w:r>
      <w:r w:rsidRPr="009D15A1">
        <w:rPr>
          <w:rFonts w:cs="Arial"/>
        </w:rPr>
        <w:t>, please select one of the following options.</w:t>
      </w:r>
    </w:p>
    <w:p w14:paraId="23F03789" w14:textId="41310C8A" w:rsidR="006B5390" w:rsidRPr="009D15A1" w:rsidRDefault="006B5390" w:rsidP="009D15A1">
      <w:pPr>
        <w:pStyle w:val="FootnoteText"/>
        <w:numPr>
          <w:ilvl w:val="0"/>
          <w:numId w:val="16"/>
        </w:numPr>
        <w:ind w:left="426"/>
        <w:rPr>
          <w:rFonts w:cs="Arial"/>
        </w:rPr>
      </w:pPr>
      <w:r w:rsidRPr="009D15A1">
        <w:rPr>
          <w:rFonts w:cs="Arial"/>
        </w:rPr>
        <w:t>Preparatory: compulsory (all students)</w:t>
      </w:r>
    </w:p>
    <w:p w14:paraId="35B08840" w14:textId="79CDED40" w:rsidR="006B5390" w:rsidRPr="009D15A1" w:rsidRDefault="006B5390" w:rsidP="009D15A1">
      <w:pPr>
        <w:pStyle w:val="FootnoteText"/>
        <w:numPr>
          <w:ilvl w:val="0"/>
          <w:numId w:val="16"/>
        </w:numPr>
        <w:ind w:left="426"/>
        <w:rPr>
          <w:rFonts w:cs="Arial"/>
        </w:rPr>
      </w:pPr>
      <w:r w:rsidRPr="009D15A1">
        <w:rPr>
          <w:rFonts w:cs="Arial"/>
        </w:rPr>
        <w:t>Preparatory: compulsory (some students)</w:t>
      </w:r>
    </w:p>
    <w:p w14:paraId="0E56D9CC" w14:textId="6575F892" w:rsidR="006B5390" w:rsidRPr="009D15A1" w:rsidRDefault="006B5390" w:rsidP="009D15A1">
      <w:pPr>
        <w:pStyle w:val="FootnoteText"/>
        <w:numPr>
          <w:ilvl w:val="0"/>
          <w:numId w:val="16"/>
        </w:numPr>
        <w:ind w:left="426"/>
        <w:rPr>
          <w:rFonts w:cs="Arial"/>
        </w:rPr>
      </w:pPr>
      <w:r w:rsidRPr="009D15A1">
        <w:rPr>
          <w:rFonts w:cs="Arial"/>
        </w:rPr>
        <w:t>Preparatory: optional</w:t>
      </w:r>
    </w:p>
    <w:p w14:paraId="223A388B" w14:textId="77777777" w:rsidR="006B5390" w:rsidRPr="009D15A1" w:rsidRDefault="006B5390" w:rsidP="009D15A1">
      <w:pPr>
        <w:pStyle w:val="FootnoteText"/>
        <w:rPr>
          <w:rFonts w:cs="Arial"/>
        </w:rPr>
      </w:pPr>
    </w:p>
    <w:p w14:paraId="1D920183" w14:textId="0E59B5FE" w:rsidR="006B5390" w:rsidRPr="009D15A1" w:rsidRDefault="006B5390" w:rsidP="009D15A1">
      <w:pPr>
        <w:pStyle w:val="FootnoteText"/>
        <w:rPr>
          <w:rFonts w:cs="Arial"/>
        </w:rPr>
      </w:pPr>
      <w:r w:rsidRPr="009D15A1">
        <w:rPr>
          <w:rFonts w:cs="Arial"/>
        </w:rPr>
        <w:t>For on-programme teaching, please select one of the following options.</w:t>
      </w:r>
    </w:p>
    <w:p w14:paraId="7800F435" w14:textId="241B3178" w:rsidR="006B5390" w:rsidRPr="009D15A1" w:rsidRDefault="006B5390" w:rsidP="009D15A1">
      <w:pPr>
        <w:pStyle w:val="FootnoteText"/>
        <w:numPr>
          <w:ilvl w:val="0"/>
          <w:numId w:val="16"/>
        </w:numPr>
        <w:ind w:left="426"/>
        <w:rPr>
          <w:rFonts w:cs="Arial"/>
        </w:rPr>
      </w:pPr>
      <w:r w:rsidRPr="009D15A1">
        <w:rPr>
          <w:rFonts w:cs="Arial"/>
        </w:rPr>
        <w:t>On programme: core</w:t>
      </w:r>
    </w:p>
    <w:p w14:paraId="0DDCD3E5" w14:textId="63C69CD4" w:rsidR="006B5390" w:rsidRPr="009D15A1" w:rsidRDefault="006B5390" w:rsidP="009D15A1">
      <w:pPr>
        <w:pStyle w:val="FootnoteText"/>
        <w:numPr>
          <w:ilvl w:val="0"/>
          <w:numId w:val="16"/>
        </w:numPr>
        <w:ind w:left="426"/>
        <w:rPr>
          <w:rFonts w:cs="Arial"/>
        </w:rPr>
      </w:pPr>
      <w:r w:rsidRPr="009D15A1">
        <w:rPr>
          <w:rFonts w:cs="Arial"/>
        </w:rPr>
        <w:t>On programme: semi-core</w:t>
      </w:r>
    </w:p>
    <w:p w14:paraId="0EF8B2CC" w14:textId="49001CDC" w:rsidR="006B5390" w:rsidRPr="009D15A1" w:rsidRDefault="006B5390" w:rsidP="009D15A1">
      <w:pPr>
        <w:pStyle w:val="FootnoteText"/>
        <w:numPr>
          <w:ilvl w:val="0"/>
          <w:numId w:val="16"/>
        </w:numPr>
        <w:ind w:left="426"/>
        <w:rPr>
          <w:rFonts w:cs="Arial"/>
        </w:rPr>
      </w:pPr>
      <w:r w:rsidRPr="009D15A1">
        <w:rPr>
          <w:rFonts w:cs="Arial"/>
        </w:rPr>
        <w:t>On programme: optional</w:t>
      </w:r>
      <w:r w:rsidRPr="009D15A1">
        <w:rPr>
          <w:rFonts w:cs="Arial"/>
        </w:rPr>
        <w:br/>
      </w:r>
    </w:p>
  </w:footnote>
  <w:footnote w:id="28">
    <w:p w14:paraId="2C099992" w14:textId="4A623BCC" w:rsidR="008A1162" w:rsidRPr="009D15A1" w:rsidRDefault="008A1162" w:rsidP="009D15A1">
      <w:pPr>
        <w:pStyle w:val="FootnoteText"/>
        <w:rPr>
          <w:rFonts w:cs="Arial"/>
        </w:rPr>
      </w:pPr>
      <w:r w:rsidRPr="009D15A1">
        <w:rPr>
          <w:rStyle w:val="FootnoteReference"/>
          <w:rFonts w:cs="Arial"/>
        </w:rPr>
        <w:footnoteRef/>
      </w:r>
      <w:r w:rsidRPr="009D15A1">
        <w:rPr>
          <w:rFonts w:cs="Arial"/>
        </w:rPr>
        <w:t xml:space="preserve"> </w:t>
      </w:r>
      <w:r w:rsidRPr="009D15A1">
        <w:rPr>
          <w:rFonts w:cs="Arial"/>
          <w:iCs/>
          <w:color w:val="000000"/>
        </w:rPr>
        <w:t xml:space="preserve">Please ensure that taught courses, progression requirements and local rules for the composition of these are included. Local rules for the composition of theses are required to explicitly </w:t>
      </w:r>
      <w:r w:rsidR="00AF6BB8" w:rsidRPr="009D15A1">
        <w:rPr>
          <w:rFonts w:cs="Arial"/>
          <w:iCs/>
          <w:color w:val="000000"/>
        </w:rPr>
        <w:t>state which thesis formats (</w:t>
      </w:r>
      <w:r w:rsidR="001E2473" w:rsidRPr="009D15A1">
        <w:rPr>
          <w:rFonts w:cs="Arial"/>
          <w:iCs/>
          <w:color w:val="000000"/>
        </w:rPr>
        <w:t xml:space="preserve">monograph and/or </w:t>
      </w:r>
      <w:r w:rsidR="00AF6BB8" w:rsidRPr="009D15A1">
        <w:rPr>
          <w:rFonts w:cs="Arial"/>
          <w:iCs/>
          <w:color w:val="000000"/>
        </w:rPr>
        <w:t xml:space="preserve">thesis </w:t>
      </w:r>
      <w:r w:rsidR="001E2473" w:rsidRPr="009D15A1">
        <w:rPr>
          <w:rFonts w:cs="Arial"/>
          <w:iCs/>
          <w:color w:val="000000"/>
        </w:rPr>
        <w:t>by papers</w:t>
      </w:r>
      <w:r w:rsidR="00AF6BB8" w:rsidRPr="009D15A1">
        <w:rPr>
          <w:rFonts w:cs="Arial"/>
          <w:iCs/>
          <w:color w:val="000000"/>
        </w:rPr>
        <w:t>)</w:t>
      </w:r>
      <w:r w:rsidR="001E2473" w:rsidRPr="009D15A1">
        <w:rPr>
          <w:rFonts w:cs="Arial"/>
          <w:iCs/>
          <w:color w:val="000000"/>
        </w:rPr>
        <w:t xml:space="preserve"> are permitted. </w:t>
      </w:r>
      <w:r w:rsidR="00AF6BB8" w:rsidRPr="009D15A1">
        <w:rPr>
          <w:rFonts w:cs="Arial"/>
          <w:iCs/>
          <w:color w:val="000000"/>
        </w:rPr>
        <w:t xml:space="preserve">For </w:t>
      </w:r>
      <w:r w:rsidR="001E2473" w:rsidRPr="009D15A1">
        <w:rPr>
          <w:rFonts w:cs="Arial"/>
          <w:iCs/>
          <w:color w:val="000000"/>
        </w:rPr>
        <w:t xml:space="preserve">permitted </w:t>
      </w:r>
      <w:r w:rsidR="00AF6BB8" w:rsidRPr="009D15A1">
        <w:rPr>
          <w:rFonts w:cs="Arial"/>
          <w:iCs/>
          <w:color w:val="000000"/>
        </w:rPr>
        <w:t xml:space="preserve">formats, </w:t>
      </w:r>
      <w:r w:rsidR="001E2473" w:rsidRPr="009D15A1">
        <w:rPr>
          <w:rFonts w:cs="Arial"/>
          <w:iCs/>
          <w:color w:val="000000"/>
        </w:rPr>
        <w:t xml:space="preserve">departments </w:t>
      </w:r>
      <w:r w:rsidR="00AF6BB8" w:rsidRPr="009D15A1">
        <w:rPr>
          <w:rFonts w:cs="Arial"/>
          <w:iCs/>
          <w:color w:val="000000"/>
        </w:rPr>
        <w:t xml:space="preserve">are also required to </w:t>
      </w:r>
      <w:r w:rsidR="001E2473" w:rsidRPr="009D15A1">
        <w:rPr>
          <w:rFonts w:cs="Arial"/>
          <w:iCs/>
          <w:color w:val="000000"/>
        </w:rPr>
        <w:t xml:space="preserve">specify whether </w:t>
      </w:r>
      <w:r w:rsidR="00D87D58" w:rsidRPr="009D15A1">
        <w:rPr>
          <w:rFonts w:cs="Arial"/>
          <w:iCs/>
          <w:color w:val="000000"/>
        </w:rPr>
        <w:t xml:space="preserve">students will be subject to </w:t>
      </w:r>
      <w:r w:rsidR="001E2473" w:rsidRPr="009D15A1">
        <w:rPr>
          <w:rFonts w:cs="Arial"/>
          <w:iCs/>
          <w:color w:val="000000"/>
        </w:rPr>
        <w:t>any additional requirements</w:t>
      </w:r>
      <w:r w:rsidR="00D87D58" w:rsidRPr="009D15A1">
        <w:rPr>
          <w:rFonts w:cs="Arial"/>
          <w:iCs/>
          <w:color w:val="000000"/>
        </w:rPr>
        <w:t xml:space="preserve">, </w:t>
      </w:r>
      <w:r w:rsidR="001E2473" w:rsidRPr="009D15A1">
        <w:rPr>
          <w:rFonts w:cs="Arial"/>
          <w:iCs/>
          <w:color w:val="000000"/>
        </w:rPr>
        <w:t>beyond those already specified in the</w:t>
      </w:r>
      <w:r w:rsidR="001E2473" w:rsidRPr="009D15A1">
        <w:rPr>
          <w:rFonts w:cs="Arial"/>
          <w:i/>
          <w:color w:val="000000"/>
        </w:rPr>
        <w:t xml:space="preserve"> Regulations for Research Degrees</w:t>
      </w:r>
      <w:r w:rsidR="00D87D58" w:rsidRPr="009D15A1">
        <w:rPr>
          <w:rFonts w:cs="Arial"/>
          <w:iCs/>
          <w:color w:val="000000"/>
        </w:rPr>
        <w:t>.</w:t>
      </w:r>
      <w:r w:rsidR="00D87D58" w:rsidRPr="009D15A1">
        <w:rPr>
          <w:rFonts w:cs="Arial"/>
          <w:iCs/>
          <w:color w:val="000000"/>
        </w:rPr>
        <w:br/>
      </w:r>
    </w:p>
  </w:footnote>
  <w:footnote w:id="29">
    <w:p w14:paraId="6A8A81C3" w14:textId="13D0BC08" w:rsidR="004A394E" w:rsidRPr="009D15A1" w:rsidRDefault="004A394E" w:rsidP="009D15A1">
      <w:pPr>
        <w:pStyle w:val="FootnoteText"/>
        <w:rPr>
          <w:rFonts w:cs="Arial"/>
        </w:rPr>
      </w:pPr>
      <w:r w:rsidRPr="009D15A1">
        <w:rPr>
          <w:rStyle w:val="FootnoteReference"/>
          <w:rFonts w:cs="Arial"/>
        </w:rPr>
        <w:footnoteRef/>
      </w:r>
      <w:r w:rsidRPr="009D15A1">
        <w:rPr>
          <w:rFonts w:cs="Arial"/>
        </w:rPr>
        <w:t xml:space="preserve"> </w:t>
      </w:r>
      <w:r w:rsidRPr="009D15A1">
        <w:rPr>
          <w:rFonts w:cs="Arial"/>
          <w:bCs/>
          <w:color w:val="000000"/>
        </w:rPr>
        <w:t xml:space="preserve">If students transfer to a new </w:t>
      </w:r>
      <w:r w:rsidR="00802960" w:rsidRPr="009D15A1">
        <w:rPr>
          <w:rFonts w:cs="Arial"/>
          <w:bCs/>
          <w:color w:val="000000"/>
        </w:rPr>
        <w:t>p</w:t>
      </w:r>
      <w:r w:rsidRPr="009D15A1">
        <w:rPr>
          <w:rFonts w:cs="Arial"/>
          <w:bCs/>
          <w:color w:val="000000"/>
        </w:rPr>
        <w:t>rogramme following completion of the year abroad</w:t>
      </w:r>
      <w:r w:rsidR="00802960" w:rsidRPr="009D15A1">
        <w:rPr>
          <w:rFonts w:cs="Arial"/>
          <w:bCs/>
          <w:color w:val="000000"/>
        </w:rPr>
        <w:t>, please</w:t>
      </w:r>
      <w:r w:rsidRPr="009D15A1">
        <w:rPr>
          <w:rFonts w:cs="Arial"/>
          <w:bCs/>
          <w:color w:val="000000"/>
        </w:rPr>
        <w:t xml:space="preserve"> specify the </w:t>
      </w:r>
      <w:r w:rsidR="00802960" w:rsidRPr="009D15A1">
        <w:rPr>
          <w:rFonts w:cs="Arial"/>
          <w:bCs/>
          <w:color w:val="000000"/>
        </w:rPr>
        <w:t>d</w:t>
      </w:r>
      <w:r w:rsidRPr="009D15A1">
        <w:rPr>
          <w:rFonts w:cs="Arial"/>
          <w:bCs/>
          <w:color w:val="000000"/>
        </w:rPr>
        <w:t xml:space="preserve">estination </w:t>
      </w:r>
      <w:r w:rsidR="00802960" w:rsidRPr="009D15A1">
        <w:rPr>
          <w:rFonts w:cs="Arial"/>
          <w:bCs/>
          <w:color w:val="000000"/>
        </w:rPr>
        <w:t>p</w:t>
      </w:r>
      <w:r w:rsidRPr="009D15A1">
        <w:rPr>
          <w:rFonts w:cs="Arial"/>
          <w:bCs/>
          <w:color w:val="000000"/>
        </w:rPr>
        <w:t>rogramme here.</w:t>
      </w:r>
      <w:r w:rsidR="00802960" w:rsidRPr="009D15A1">
        <w:rPr>
          <w:rFonts w:cs="Arial"/>
          <w:bCs/>
          <w:color w:val="000000"/>
        </w:rPr>
        <w:t xml:space="preserve"> Tier 4 students may not be allowed to transfer from the programme stated on their Tier 4 visa. Please liaise with the SSC Student Advice and Engagement team for further information.</w:t>
      </w:r>
      <w:r w:rsidR="00802960" w:rsidRPr="009D15A1">
        <w:rPr>
          <w:rFonts w:cs="Arial"/>
          <w:bCs/>
          <w:color w:val="000000"/>
        </w:rPr>
        <w:br/>
      </w:r>
    </w:p>
  </w:footnote>
  <w:footnote w:id="30">
    <w:p w14:paraId="331C1DE2" w14:textId="5EC4DD48" w:rsidR="00940A7C" w:rsidRPr="009D15A1" w:rsidRDefault="00940A7C" w:rsidP="009D15A1">
      <w:pPr>
        <w:pStyle w:val="FootnoteText"/>
        <w:rPr>
          <w:rFonts w:cs="Arial"/>
        </w:rPr>
      </w:pPr>
      <w:r w:rsidRPr="009D15A1">
        <w:rPr>
          <w:rStyle w:val="FootnoteReference"/>
          <w:rFonts w:cs="Arial"/>
        </w:rPr>
        <w:footnoteRef/>
      </w:r>
      <w:r w:rsidRPr="009D15A1">
        <w:rPr>
          <w:rFonts w:cs="Arial"/>
        </w:rPr>
        <w:t xml:space="preserve"> Submitters are asked to consider including information on the number of applications for places on other programmes in the department, REF results and other quality ratings for the department or related programmes.</w:t>
      </w:r>
    </w:p>
    <w:p w14:paraId="41990577" w14:textId="77777777" w:rsidR="008A2304" w:rsidRPr="009D15A1" w:rsidRDefault="008A2304" w:rsidP="009D15A1">
      <w:pPr>
        <w:pStyle w:val="FootnoteText"/>
        <w:rPr>
          <w:rFonts w:cs="Arial"/>
        </w:rPr>
      </w:pPr>
    </w:p>
  </w:footnote>
  <w:footnote w:id="31">
    <w:p w14:paraId="7F289ACD" w14:textId="5814444E" w:rsidR="008A2304" w:rsidRPr="009D15A1" w:rsidRDefault="008A2304" w:rsidP="009D15A1">
      <w:pPr>
        <w:pStyle w:val="FootnoteText"/>
        <w:rPr>
          <w:rFonts w:cs="Arial"/>
        </w:rPr>
      </w:pPr>
      <w:r w:rsidRPr="009D15A1">
        <w:rPr>
          <w:rStyle w:val="FootnoteReference"/>
          <w:rFonts w:cs="Arial"/>
        </w:rPr>
        <w:footnoteRef/>
      </w:r>
      <w:r w:rsidRPr="009D15A1">
        <w:rPr>
          <w:rFonts w:cs="Arial"/>
        </w:rPr>
        <w:t xml:space="preserve"> Please list all entry criteria students must meet to be admitted onto the programme, including academic and English language qualifications.</w:t>
      </w:r>
    </w:p>
    <w:p w14:paraId="706C2377" w14:textId="77777777" w:rsidR="008A2304" w:rsidRPr="009D15A1" w:rsidRDefault="008A2304" w:rsidP="009D15A1">
      <w:pPr>
        <w:pStyle w:val="FootnoteText"/>
        <w:rPr>
          <w:rFonts w:cs="Arial"/>
        </w:rPr>
      </w:pPr>
    </w:p>
  </w:footnote>
  <w:footnote w:id="32">
    <w:p w14:paraId="4FBE3C8C" w14:textId="33BF366C" w:rsidR="00F8076D" w:rsidRPr="009D15A1" w:rsidRDefault="00F8076D" w:rsidP="009D15A1">
      <w:pPr>
        <w:pStyle w:val="FootnoteText"/>
        <w:rPr>
          <w:rFonts w:cs="Arial"/>
        </w:rPr>
      </w:pPr>
      <w:r w:rsidRPr="009D15A1">
        <w:rPr>
          <w:rStyle w:val="FootnoteReference"/>
          <w:rFonts w:cs="Arial"/>
        </w:rPr>
        <w:footnoteRef/>
      </w:r>
      <w:r w:rsidRPr="009D15A1">
        <w:rPr>
          <w:rFonts w:cs="Arial"/>
        </w:rPr>
        <w:t xml:space="preserve"> If yes, please state the number, level/grade and source of funding for any academic, part-time or technical support staff below.</w:t>
      </w:r>
      <w:r w:rsidRPr="009D15A1">
        <w:rPr>
          <w:rFonts w:cs="Arial"/>
        </w:rPr>
        <w:br/>
      </w:r>
    </w:p>
  </w:footnote>
  <w:footnote w:id="33">
    <w:p w14:paraId="186707F6" w14:textId="78DA9123" w:rsidR="006D6616" w:rsidRPr="009D15A1" w:rsidRDefault="006D6616" w:rsidP="009D15A1">
      <w:pPr>
        <w:rPr>
          <w:sz w:val="20"/>
          <w:szCs w:val="20"/>
        </w:rPr>
      </w:pPr>
      <w:r w:rsidRPr="009D15A1">
        <w:rPr>
          <w:rStyle w:val="FootnoteReference"/>
          <w:sz w:val="20"/>
          <w:szCs w:val="20"/>
        </w:rPr>
        <w:footnoteRef/>
      </w:r>
      <w:r w:rsidRPr="009D15A1">
        <w:rPr>
          <w:sz w:val="20"/>
          <w:szCs w:val="20"/>
        </w:rPr>
        <w:t xml:space="preserve"> NB: Year 1 means the first year (e g 2025/26) in which the programme is offered, year 2 refers ti the second year (e g 2026/27) and so on. The numbers below are indicative. The APRC has final approval of student targets for new and existing programmes.</w:t>
      </w:r>
      <w:r w:rsidR="00484ACF" w:rsidRPr="009D15A1">
        <w:rPr>
          <w:sz w:val="20"/>
          <w:szCs w:val="20"/>
        </w:rPr>
        <w:br/>
      </w:r>
    </w:p>
  </w:footnote>
  <w:footnote w:id="34">
    <w:p w14:paraId="500E115B" w14:textId="52615939" w:rsidR="00484ACF" w:rsidRPr="009D15A1" w:rsidRDefault="00484ACF" w:rsidP="009D15A1">
      <w:pPr>
        <w:pStyle w:val="FootnoteText"/>
        <w:rPr>
          <w:rFonts w:cs="Arial"/>
        </w:rPr>
      </w:pPr>
      <w:r w:rsidRPr="009D15A1">
        <w:rPr>
          <w:rStyle w:val="FootnoteReference"/>
          <w:rFonts w:cs="Arial"/>
        </w:rPr>
        <w:footnoteRef/>
      </w:r>
      <w:r w:rsidRPr="009D15A1">
        <w:rPr>
          <w:rFonts w:cs="Arial"/>
        </w:rPr>
        <w:t xml:space="preserve"> </w:t>
      </w:r>
      <w:r w:rsidR="001A1FE4" w:rsidRPr="009D15A1">
        <w:rPr>
          <w:rFonts w:cs="Arial"/>
        </w:rPr>
        <w:t>NB: If yes, any new allocations will need to be discussed and agreed by the APRC.</w:t>
      </w:r>
      <w:r w:rsidR="001A1FE4" w:rsidRPr="009D15A1">
        <w:rPr>
          <w:rFonts w:cs="Arial"/>
        </w:rPr>
        <w:br/>
      </w:r>
    </w:p>
  </w:footnote>
  <w:footnote w:id="35">
    <w:p w14:paraId="3BBC7E17" w14:textId="0254AFBE" w:rsidR="004E5BE3" w:rsidRPr="009D15A1" w:rsidRDefault="004E5BE3" w:rsidP="009D15A1">
      <w:pPr>
        <w:pStyle w:val="FootnoteText"/>
        <w:rPr>
          <w:rFonts w:cs="Arial"/>
        </w:rPr>
      </w:pPr>
      <w:r w:rsidRPr="009D15A1">
        <w:rPr>
          <w:rStyle w:val="FootnoteReference"/>
          <w:rFonts w:cs="Arial"/>
        </w:rPr>
        <w:footnoteRef/>
      </w:r>
      <w:r w:rsidRPr="009D15A1">
        <w:rPr>
          <w:rFonts w:cs="Arial"/>
        </w:rPr>
        <w:t xml:space="preserve"> Please contact the Planning Division for guidance (</w:t>
      </w:r>
      <w:hyperlink r:id="rId9" w:history="1">
        <w:r w:rsidRPr="009D15A1">
          <w:rPr>
            <w:rStyle w:val="Hyperlink"/>
            <w:rFonts w:cs="Arial"/>
          </w:rPr>
          <w:t>planning.division@lse.ac.uk</w:t>
        </w:r>
      </w:hyperlink>
      <w:r w:rsidRPr="009D15A1">
        <w:rPr>
          <w:rFonts w:cs="Arial"/>
        </w:rPr>
        <w:t>).</w:t>
      </w:r>
    </w:p>
    <w:p w14:paraId="0F610D41" w14:textId="77777777" w:rsidR="004E5BE3" w:rsidRPr="009D15A1" w:rsidRDefault="004E5BE3" w:rsidP="009D15A1">
      <w:pPr>
        <w:pStyle w:val="FootnoteText"/>
        <w:rPr>
          <w:rFonts w:cs="Arial"/>
        </w:rPr>
      </w:pPr>
    </w:p>
  </w:footnote>
  <w:footnote w:id="36">
    <w:p w14:paraId="2F7BB425" w14:textId="4F0FB101" w:rsidR="00073971" w:rsidRPr="009D15A1" w:rsidRDefault="00073971" w:rsidP="009D15A1">
      <w:pPr>
        <w:pStyle w:val="FootnoteText"/>
        <w:rPr>
          <w:rFonts w:cs="Arial"/>
        </w:rPr>
      </w:pPr>
      <w:r w:rsidRPr="009D15A1">
        <w:rPr>
          <w:rStyle w:val="FootnoteReference"/>
          <w:rFonts w:cs="Arial"/>
        </w:rPr>
        <w:footnoteRef/>
      </w:r>
      <w:r w:rsidRPr="009D15A1">
        <w:rPr>
          <w:rFonts w:cs="Arial"/>
        </w:rPr>
        <w:t xml:space="preserve"> If you have not, please consult with the Library regarding requirements</w:t>
      </w:r>
      <w:r w:rsidR="00BA43DF" w:rsidRPr="009D15A1">
        <w:rPr>
          <w:rFonts w:cs="Arial"/>
        </w:rPr>
        <w:t xml:space="preserve">. Once you have consulted with the library, please </w:t>
      </w:r>
      <w:r w:rsidRPr="009D15A1">
        <w:rPr>
          <w:rFonts w:cs="Arial"/>
        </w:rPr>
        <w:t>note the outcome here</w:t>
      </w:r>
      <w:r w:rsidRPr="009D15A1">
        <w:rPr>
          <w:rFonts w:cs="Arial"/>
          <w:color w:val="1F497D"/>
        </w:rPr>
        <w:t>.</w:t>
      </w:r>
      <w:r w:rsidR="00BA43DF" w:rsidRPr="009D15A1">
        <w:rPr>
          <w:rFonts w:cs="Arial"/>
          <w:color w:val="1F497D"/>
        </w:rPr>
        <w:br/>
      </w:r>
    </w:p>
  </w:footnote>
  <w:footnote w:id="37">
    <w:p w14:paraId="121B1D05" w14:textId="3E03971E" w:rsidR="00913F31" w:rsidRPr="009D15A1" w:rsidRDefault="00913F31" w:rsidP="009D15A1">
      <w:pPr>
        <w:pStyle w:val="FootnoteText"/>
        <w:rPr>
          <w:rFonts w:cs="Arial"/>
        </w:rPr>
      </w:pPr>
      <w:r w:rsidRPr="009D15A1">
        <w:rPr>
          <w:rStyle w:val="FootnoteReference"/>
          <w:rFonts w:cs="Arial"/>
        </w:rPr>
        <w:footnoteRef/>
      </w:r>
      <w:r w:rsidRPr="009D15A1">
        <w:rPr>
          <w:rFonts w:cs="Arial"/>
        </w:rPr>
        <w:t xml:space="preserve"> Please note – approvals must be </w:t>
      </w:r>
      <w:r w:rsidR="00A44EA7" w:rsidRPr="009D15A1">
        <w:rPr>
          <w:rFonts w:cs="Arial"/>
        </w:rPr>
        <w:t>secured</w:t>
      </w:r>
      <w:r w:rsidRPr="009D15A1">
        <w:rPr>
          <w:rFonts w:cs="Arial"/>
        </w:rPr>
        <w:t xml:space="preserve"> </w:t>
      </w:r>
      <w:r w:rsidRPr="009D15A1">
        <w:rPr>
          <w:rFonts w:cs="Arial"/>
          <w:u w:val="single"/>
        </w:rPr>
        <w:t>before</w:t>
      </w:r>
      <w:r w:rsidRPr="009D15A1">
        <w:rPr>
          <w:rFonts w:cs="Arial"/>
        </w:rPr>
        <w:t xml:space="preserve"> this form is submitted</w:t>
      </w:r>
      <w:r w:rsidR="00A44EA7" w:rsidRPr="009D15A1">
        <w:rPr>
          <w:rFonts w:cs="Arial"/>
        </w:rPr>
        <w:t>. Copies of approval emails must be submitted along with this form.</w:t>
      </w:r>
      <w:r w:rsidRPr="009D15A1">
        <w:rPr>
          <w:rFonts w:cs="Arial"/>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1E29" w14:textId="14328BF8" w:rsidR="006B3B54" w:rsidRDefault="00EE38FB" w:rsidP="00ED58B6">
    <w:pPr>
      <w:pStyle w:val="Header"/>
    </w:pPr>
    <w:r>
      <w:rPr>
        <w:noProof/>
      </w:rPr>
      <mc:AlternateContent>
        <mc:Choice Requires="wps">
          <w:drawing>
            <wp:anchor distT="0" distB="0" distL="114300" distR="114300" simplePos="0" relativeHeight="251658241" behindDoc="0" locked="0" layoutInCell="1" allowOverlap="1" wp14:anchorId="7923755E" wp14:editId="50EB532D">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88F20" id="Rectangle 5" o:spid="_x0000_s1026" style="position:absolute;margin-left:232.95pt;margin-top:-101.2pt;width:374.6pt;height:140.2pt;rotation:369138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fillcolor="#c4d600" strokecolor="#c4d600" strokeweight="1pt"/>
          </w:pict>
        </mc:Fallback>
      </mc:AlternateContent>
    </w:r>
    <w:r w:rsidR="006B3B54">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11" name="Picture 11"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718"/>
    <w:multiLevelType w:val="hybridMultilevel"/>
    <w:tmpl w:val="949A4FE4"/>
    <w:lvl w:ilvl="0" w:tplc="E92A7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F7D0A"/>
    <w:multiLevelType w:val="hybridMultilevel"/>
    <w:tmpl w:val="70341CE0"/>
    <w:lvl w:ilvl="0" w:tplc="A822900A">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C3FE2"/>
    <w:multiLevelType w:val="hybridMultilevel"/>
    <w:tmpl w:val="B33A2692"/>
    <w:lvl w:ilvl="0" w:tplc="DCD6BB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D373B"/>
    <w:multiLevelType w:val="hybridMultilevel"/>
    <w:tmpl w:val="58345BE0"/>
    <w:lvl w:ilvl="0" w:tplc="B9AEE7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E23A3F"/>
    <w:multiLevelType w:val="hybridMultilevel"/>
    <w:tmpl w:val="324292DA"/>
    <w:lvl w:ilvl="0" w:tplc="8F6A813A">
      <w:start w:val="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835DF"/>
    <w:multiLevelType w:val="multilevel"/>
    <w:tmpl w:val="E222B6AA"/>
    <w:lvl w:ilvl="0">
      <w:start w:val="1"/>
      <w:numFmt w:val="decimal"/>
      <w:pStyle w:val="Heading3"/>
      <w:lvlText w:val="%1."/>
      <w:lvlJc w:val="left"/>
      <w:pPr>
        <w:ind w:left="1418" w:hanging="1418"/>
      </w:pPr>
      <w:rPr>
        <w:rFonts w:hint="default"/>
        <w:b w:val="0"/>
        <w:bCs w:val="0"/>
      </w:rPr>
    </w:lvl>
    <w:lvl w:ilvl="1">
      <w:start w:val="1"/>
      <w:numFmt w:val="decimal"/>
      <w:pStyle w:val="Heading4"/>
      <w:lvlText w:val="%1.%2."/>
      <w:lvlJc w:val="left"/>
      <w:pPr>
        <w:ind w:left="1418" w:hanging="1418"/>
      </w:pPr>
      <w:rPr>
        <w:rFonts w:hint="default"/>
        <w:i w:val="0"/>
        <w:iCs w:val="0"/>
      </w:rPr>
    </w:lvl>
    <w:lvl w:ilvl="2">
      <w:start w:val="1"/>
      <w:numFmt w:val="decimal"/>
      <w:pStyle w:val="05Answer"/>
      <w:lvlText w:val="%1.%2.%3."/>
      <w:lvlJc w:val="left"/>
      <w:pPr>
        <w:ind w:left="1418" w:hanging="1418"/>
      </w:pPr>
      <w:rPr>
        <w:rFonts w:hint="default"/>
      </w:rPr>
    </w:lvl>
    <w:lvl w:ilvl="3">
      <w:start w:val="1"/>
      <w:numFmt w:val="decimal"/>
      <w:pStyle w:val="06Answersub-note11111"/>
      <w:lvlText w:val="%1.%2.%3.%4."/>
      <w:lvlJc w:val="left"/>
      <w:pPr>
        <w:ind w:left="1418" w:hanging="1418"/>
      </w:pPr>
      <w:rPr>
        <w:rFonts w:hint="default"/>
      </w:rPr>
    </w:lvl>
    <w:lvl w:ilvl="4">
      <w:start w:val="1"/>
      <w:numFmt w:val="lowerRoman"/>
      <w:pStyle w:val="07Answersub-note2i"/>
      <w:lvlText w:val="%5."/>
      <w:lvlJc w:val="left"/>
      <w:pPr>
        <w:ind w:left="1701" w:hanging="283"/>
      </w:pPr>
      <w:rPr>
        <w:rFonts w:hint="default"/>
      </w:rPr>
    </w:lvl>
    <w:lvl w:ilvl="5">
      <w:start w:val="1"/>
      <w:numFmt w:val="lowerLetter"/>
      <w:pStyle w:val="08Answersub-note3a"/>
      <w:lvlText w:val="%6."/>
      <w:lvlJc w:val="left"/>
      <w:pPr>
        <w:tabs>
          <w:tab w:val="num" w:pos="1985"/>
        </w:tabs>
        <w:ind w:left="1985" w:hanging="284"/>
      </w:pPr>
      <w:rPr>
        <w:rFonts w:hint="default"/>
      </w:rPr>
    </w:lvl>
    <w:lvl w:ilvl="6">
      <w:start w:val="1"/>
      <w:numFmt w:val="bullet"/>
      <w:pStyle w:val="09Answersub-note4diamond"/>
      <w:lvlText w:val=""/>
      <w:lvlJc w:val="left"/>
      <w:pPr>
        <w:tabs>
          <w:tab w:val="num" w:pos="25515"/>
        </w:tabs>
        <w:ind w:left="2268" w:hanging="283"/>
      </w:pPr>
      <w:rPr>
        <w:rFonts w:ascii="Symbol" w:hAnsi="Symbol" w:hint="default"/>
        <w:color w:val="auto"/>
      </w:rPr>
    </w:lvl>
    <w:lvl w:ilvl="7">
      <w:start w:val="1"/>
      <w:numFmt w:val="bullet"/>
      <w:pStyle w:val="10Answersub-note5-"/>
      <w:lvlText w:val=""/>
      <w:lvlJc w:val="left"/>
      <w:pPr>
        <w:tabs>
          <w:tab w:val="num" w:pos="2835"/>
        </w:tabs>
        <w:ind w:left="2552" w:hanging="284"/>
      </w:pPr>
      <w:rPr>
        <w:rFonts w:ascii="Symbol" w:hAnsi="Symbol" w:hint="default"/>
        <w:color w:val="auto"/>
      </w:rPr>
    </w:lvl>
    <w:lvl w:ilvl="8">
      <w:start w:val="1"/>
      <w:numFmt w:val="bullet"/>
      <w:pStyle w:val="11Answer"/>
      <w:lvlText w:val=""/>
      <w:lvlJc w:val="left"/>
      <w:pPr>
        <w:ind w:left="2835" w:hanging="283"/>
      </w:pPr>
      <w:rPr>
        <w:rFonts w:ascii="Symbol" w:hAnsi="Symbol" w:hint="default"/>
        <w:color w:val="auto"/>
      </w:rPr>
    </w:lvl>
  </w:abstractNum>
  <w:abstractNum w:abstractNumId="9"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0" w15:restartNumberingAfterBreak="0">
    <w:nsid w:val="635C10D6"/>
    <w:multiLevelType w:val="hybridMultilevel"/>
    <w:tmpl w:val="5C7A44DE"/>
    <w:lvl w:ilvl="0" w:tplc="9E7CA6B0">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66C89"/>
    <w:multiLevelType w:val="hybridMultilevel"/>
    <w:tmpl w:val="99799376"/>
    <w:lvl w:ilvl="0" w:tplc="C6A8C218">
      <w:start w:val="1"/>
      <w:numFmt w:val="bullet"/>
      <w:lvlText w:val=""/>
      <w:lvlJc w:val="left"/>
      <w:pPr>
        <w:ind w:left="720" w:hanging="360"/>
      </w:pPr>
      <w:rPr>
        <w:rFonts w:ascii="Symbol" w:eastAsia="Symbol" w:hAnsi="Symbol" w:hint="default"/>
      </w:rPr>
    </w:lvl>
    <w:lvl w:ilvl="1" w:tplc="CA8C18B0">
      <w:start w:val="1"/>
      <w:numFmt w:val="bullet"/>
      <w:lvlText w:val="o"/>
      <w:lvlJc w:val="left"/>
      <w:pPr>
        <w:ind w:left="1440" w:hanging="360"/>
      </w:pPr>
      <w:rPr>
        <w:rFonts w:ascii="Courier New" w:eastAsia="Courier New" w:hAnsi="Courier New" w:cs="Courier New" w:hint="default"/>
      </w:rPr>
    </w:lvl>
    <w:lvl w:ilvl="2" w:tplc="6726ADE6">
      <w:start w:val="1"/>
      <w:numFmt w:val="bullet"/>
      <w:lvlText w:val=""/>
      <w:lvlJc w:val="left"/>
      <w:pPr>
        <w:ind w:left="2160" w:hanging="360"/>
      </w:pPr>
      <w:rPr>
        <w:rFonts w:ascii="Wingdings" w:eastAsia="Wingdings" w:hAnsi="Wingdings" w:hint="default"/>
      </w:rPr>
    </w:lvl>
    <w:lvl w:ilvl="3" w:tplc="C73E2AF0">
      <w:start w:val="1"/>
      <w:numFmt w:val="bullet"/>
      <w:lvlText w:val=""/>
      <w:lvlJc w:val="left"/>
      <w:pPr>
        <w:ind w:left="2880" w:hanging="360"/>
      </w:pPr>
      <w:rPr>
        <w:rFonts w:ascii="Symbol" w:eastAsia="Symbol" w:hAnsi="Symbol" w:hint="default"/>
      </w:rPr>
    </w:lvl>
    <w:lvl w:ilvl="4" w:tplc="BF1AD8A6">
      <w:start w:val="1"/>
      <w:numFmt w:val="bullet"/>
      <w:lvlText w:val="o"/>
      <w:lvlJc w:val="left"/>
      <w:pPr>
        <w:ind w:left="3600" w:hanging="360"/>
      </w:pPr>
      <w:rPr>
        <w:rFonts w:ascii="Courier New" w:eastAsia="Courier New" w:hAnsi="Courier New" w:cs="Courier New" w:hint="default"/>
      </w:rPr>
    </w:lvl>
    <w:lvl w:ilvl="5" w:tplc="D6BA39DA">
      <w:start w:val="1"/>
      <w:numFmt w:val="bullet"/>
      <w:lvlText w:val=""/>
      <w:lvlJc w:val="left"/>
      <w:pPr>
        <w:ind w:left="4320" w:hanging="360"/>
      </w:pPr>
      <w:rPr>
        <w:rFonts w:ascii="Wingdings" w:eastAsia="Wingdings" w:hAnsi="Wingdings" w:hint="default"/>
      </w:rPr>
    </w:lvl>
    <w:lvl w:ilvl="6" w:tplc="C83404E0">
      <w:start w:val="1"/>
      <w:numFmt w:val="bullet"/>
      <w:lvlText w:val=""/>
      <w:lvlJc w:val="left"/>
      <w:pPr>
        <w:ind w:left="5040" w:hanging="360"/>
      </w:pPr>
      <w:rPr>
        <w:rFonts w:ascii="Symbol" w:eastAsia="Symbol" w:hAnsi="Symbol" w:hint="default"/>
      </w:rPr>
    </w:lvl>
    <w:lvl w:ilvl="7" w:tplc="593A6D16">
      <w:start w:val="1"/>
      <w:numFmt w:val="bullet"/>
      <w:lvlText w:val="o"/>
      <w:lvlJc w:val="left"/>
      <w:pPr>
        <w:ind w:left="5760" w:hanging="360"/>
      </w:pPr>
      <w:rPr>
        <w:rFonts w:ascii="Courier New" w:eastAsia="Courier New" w:hAnsi="Courier New" w:cs="Courier New" w:hint="default"/>
      </w:rPr>
    </w:lvl>
    <w:lvl w:ilvl="8" w:tplc="7506F182">
      <w:start w:val="1"/>
      <w:numFmt w:val="bullet"/>
      <w:lvlText w:val=""/>
      <w:lvlJc w:val="left"/>
      <w:pPr>
        <w:ind w:left="6480" w:hanging="360"/>
      </w:pPr>
      <w:rPr>
        <w:rFonts w:ascii="Wingdings" w:eastAsia="Wingdings" w:hAnsi="Wingdings" w:hint="default"/>
      </w:rPr>
    </w:lvl>
  </w:abstractNum>
  <w:abstractNum w:abstractNumId="12" w15:restartNumberingAfterBreak="0">
    <w:nsid w:val="66866C8A"/>
    <w:multiLevelType w:val="hybridMultilevel"/>
    <w:tmpl w:val="9D7E9622"/>
    <w:lvl w:ilvl="0" w:tplc="4ADA1F22">
      <w:start w:val="1"/>
      <w:numFmt w:val="bullet"/>
      <w:lvlText w:val=""/>
      <w:lvlJc w:val="left"/>
      <w:pPr>
        <w:ind w:left="720" w:hanging="360"/>
      </w:pPr>
      <w:rPr>
        <w:rFonts w:ascii="Symbol" w:eastAsia="Symbol" w:hAnsi="Symbol" w:hint="default"/>
        <w:color w:val="auto"/>
      </w:rPr>
    </w:lvl>
    <w:lvl w:ilvl="1" w:tplc="9AC64D1A">
      <w:start w:val="1"/>
      <w:numFmt w:val="bullet"/>
      <w:lvlText w:val="o"/>
      <w:lvlJc w:val="left"/>
      <w:pPr>
        <w:ind w:left="1440" w:hanging="360"/>
      </w:pPr>
      <w:rPr>
        <w:rFonts w:ascii="Courier New" w:eastAsia="Courier New" w:hAnsi="Courier New" w:cs="Courier New" w:hint="default"/>
      </w:rPr>
    </w:lvl>
    <w:lvl w:ilvl="2" w:tplc="468E2456">
      <w:start w:val="1"/>
      <w:numFmt w:val="bullet"/>
      <w:lvlText w:val=""/>
      <w:lvlJc w:val="left"/>
      <w:pPr>
        <w:ind w:left="2160" w:hanging="360"/>
      </w:pPr>
      <w:rPr>
        <w:rFonts w:ascii="Wingdings" w:eastAsia="Wingdings" w:hAnsi="Wingdings" w:hint="default"/>
      </w:rPr>
    </w:lvl>
    <w:lvl w:ilvl="3" w:tplc="6FE4E79C">
      <w:start w:val="1"/>
      <w:numFmt w:val="bullet"/>
      <w:lvlText w:val=""/>
      <w:lvlJc w:val="left"/>
      <w:pPr>
        <w:ind w:left="2880" w:hanging="360"/>
      </w:pPr>
      <w:rPr>
        <w:rFonts w:ascii="Symbol" w:eastAsia="Symbol" w:hAnsi="Symbol" w:hint="default"/>
      </w:rPr>
    </w:lvl>
    <w:lvl w:ilvl="4" w:tplc="0BA4F30E">
      <w:start w:val="1"/>
      <w:numFmt w:val="bullet"/>
      <w:lvlText w:val="o"/>
      <w:lvlJc w:val="left"/>
      <w:pPr>
        <w:ind w:left="3600" w:hanging="360"/>
      </w:pPr>
      <w:rPr>
        <w:rFonts w:ascii="Courier New" w:eastAsia="Courier New" w:hAnsi="Courier New" w:cs="Courier New" w:hint="default"/>
      </w:rPr>
    </w:lvl>
    <w:lvl w:ilvl="5" w:tplc="EE14384C">
      <w:start w:val="1"/>
      <w:numFmt w:val="bullet"/>
      <w:lvlText w:val=""/>
      <w:lvlJc w:val="left"/>
      <w:pPr>
        <w:ind w:left="4320" w:hanging="360"/>
      </w:pPr>
      <w:rPr>
        <w:rFonts w:ascii="Wingdings" w:eastAsia="Wingdings" w:hAnsi="Wingdings" w:hint="default"/>
      </w:rPr>
    </w:lvl>
    <w:lvl w:ilvl="6" w:tplc="215654A8">
      <w:start w:val="1"/>
      <w:numFmt w:val="bullet"/>
      <w:lvlText w:val=""/>
      <w:lvlJc w:val="left"/>
      <w:pPr>
        <w:ind w:left="5040" w:hanging="360"/>
      </w:pPr>
      <w:rPr>
        <w:rFonts w:ascii="Symbol" w:eastAsia="Symbol" w:hAnsi="Symbol" w:hint="default"/>
      </w:rPr>
    </w:lvl>
    <w:lvl w:ilvl="7" w:tplc="10D6523A">
      <w:start w:val="1"/>
      <w:numFmt w:val="bullet"/>
      <w:lvlText w:val="o"/>
      <w:lvlJc w:val="left"/>
      <w:pPr>
        <w:ind w:left="5760" w:hanging="360"/>
      </w:pPr>
      <w:rPr>
        <w:rFonts w:ascii="Courier New" w:eastAsia="Courier New" w:hAnsi="Courier New" w:cs="Courier New" w:hint="default"/>
      </w:rPr>
    </w:lvl>
    <w:lvl w:ilvl="8" w:tplc="E5D49A9A">
      <w:start w:val="1"/>
      <w:numFmt w:val="bullet"/>
      <w:lvlText w:val=""/>
      <w:lvlJc w:val="left"/>
      <w:pPr>
        <w:ind w:left="6480" w:hanging="360"/>
      </w:pPr>
      <w:rPr>
        <w:rFonts w:ascii="Wingdings" w:eastAsia="Wingdings" w:hAnsi="Wingdings" w:hint="default"/>
      </w:rPr>
    </w:lvl>
  </w:abstractNum>
  <w:abstractNum w:abstractNumId="13" w15:restartNumberingAfterBreak="0">
    <w:nsid w:val="66866C8B"/>
    <w:multiLevelType w:val="hybridMultilevel"/>
    <w:tmpl w:val="99799374"/>
    <w:lvl w:ilvl="0" w:tplc="38DE1B36">
      <w:start w:val="1"/>
      <w:numFmt w:val="bullet"/>
      <w:lvlText w:val=""/>
      <w:lvlJc w:val="left"/>
      <w:pPr>
        <w:ind w:left="720" w:hanging="360"/>
      </w:pPr>
      <w:rPr>
        <w:rFonts w:ascii="Symbol" w:eastAsia="Symbol" w:hAnsi="Symbol" w:hint="default"/>
      </w:rPr>
    </w:lvl>
    <w:lvl w:ilvl="1" w:tplc="63D8C780">
      <w:start w:val="1"/>
      <w:numFmt w:val="bullet"/>
      <w:lvlText w:val="o"/>
      <w:lvlJc w:val="left"/>
      <w:pPr>
        <w:ind w:left="1440" w:hanging="360"/>
      </w:pPr>
      <w:rPr>
        <w:rFonts w:ascii="Courier New" w:eastAsia="Courier New" w:hAnsi="Courier New" w:cs="Courier New" w:hint="default"/>
      </w:rPr>
    </w:lvl>
    <w:lvl w:ilvl="2" w:tplc="1396B4A2">
      <w:start w:val="1"/>
      <w:numFmt w:val="bullet"/>
      <w:lvlText w:val=""/>
      <w:lvlJc w:val="left"/>
      <w:pPr>
        <w:ind w:left="2160" w:hanging="360"/>
      </w:pPr>
      <w:rPr>
        <w:rFonts w:ascii="Wingdings" w:eastAsia="Wingdings" w:hAnsi="Wingdings" w:hint="default"/>
      </w:rPr>
    </w:lvl>
    <w:lvl w:ilvl="3" w:tplc="27A65E04">
      <w:start w:val="1"/>
      <w:numFmt w:val="bullet"/>
      <w:lvlText w:val=""/>
      <w:lvlJc w:val="left"/>
      <w:pPr>
        <w:ind w:left="2880" w:hanging="360"/>
      </w:pPr>
      <w:rPr>
        <w:rFonts w:ascii="Symbol" w:eastAsia="Symbol" w:hAnsi="Symbol" w:hint="default"/>
      </w:rPr>
    </w:lvl>
    <w:lvl w:ilvl="4" w:tplc="1720A0D4">
      <w:start w:val="1"/>
      <w:numFmt w:val="bullet"/>
      <w:lvlText w:val="o"/>
      <w:lvlJc w:val="left"/>
      <w:pPr>
        <w:ind w:left="3600" w:hanging="360"/>
      </w:pPr>
      <w:rPr>
        <w:rFonts w:ascii="Courier New" w:eastAsia="Courier New" w:hAnsi="Courier New" w:cs="Courier New" w:hint="default"/>
      </w:rPr>
    </w:lvl>
    <w:lvl w:ilvl="5" w:tplc="79649036">
      <w:start w:val="1"/>
      <w:numFmt w:val="bullet"/>
      <w:lvlText w:val=""/>
      <w:lvlJc w:val="left"/>
      <w:pPr>
        <w:ind w:left="4320" w:hanging="360"/>
      </w:pPr>
      <w:rPr>
        <w:rFonts w:ascii="Wingdings" w:eastAsia="Wingdings" w:hAnsi="Wingdings" w:hint="default"/>
      </w:rPr>
    </w:lvl>
    <w:lvl w:ilvl="6" w:tplc="F77C0636">
      <w:start w:val="1"/>
      <w:numFmt w:val="bullet"/>
      <w:lvlText w:val=""/>
      <w:lvlJc w:val="left"/>
      <w:pPr>
        <w:ind w:left="5040" w:hanging="360"/>
      </w:pPr>
      <w:rPr>
        <w:rFonts w:ascii="Symbol" w:eastAsia="Symbol" w:hAnsi="Symbol" w:hint="default"/>
      </w:rPr>
    </w:lvl>
    <w:lvl w:ilvl="7" w:tplc="9268460E">
      <w:start w:val="1"/>
      <w:numFmt w:val="bullet"/>
      <w:lvlText w:val="o"/>
      <w:lvlJc w:val="left"/>
      <w:pPr>
        <w:ind w:left="5760" w:hanging="360"/>
      </w:pPr>
      <w:rPr>
        <w:rFonts w:ascii="Courier New" w:eastAsia="Courier New" w:hAnsi="Courier New" w:cs="Courier New" w:hint="default"/>
      </w:rPr>
    </w:lvl>
    <w:lvl w:ilvl="8" w:tplc="FA7CF224">
      <w:start w:val="1"/>
      <w:numFmt w:val="bullet"/>
      <w:lvlText w:val=""/>
      <w:lvlJc w:val="left"/>
      <w:pPr>
        <w:ind w:left="6480" w:hanging="360"/>
      </w:pPr>
      <w:rPr>
        <w:rFonts w:ascii="Wingdings" w:eastAsia="Wingdings" w:hAnsi="Wingdings" w:hint="default"/>
      </w:rPr>
    </w:lvl>
  </w:abstractNum>
  <w:abstractNum w:abstractNumId="14" w15:restartNumberingAfterBreak="0">
    <w:nsid w:val="66866C8E"/>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F040E0"/>
    <w:multiLevelType w:val="hybridMultilevel"/>
    <w:tmpl w:val="A87C30A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D687F99"/>
    <w:multiLevelType w:val="hybridMultilevel"/>
    <w:tmpl w:val="CF0E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C46BC"/>
    <w:multiLevelType w:val="hybridMultilevel"/>
    <w:tmpl w:val="AED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266270">
    <w:abstractNumId w:val="9"/>
  </w:num>
  <w:num w:numId="2" w16cid:durableId="822965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6"/>
  </w:num>
  <w:num w:numId="4" w16cid:durableId="1721174830">
    <w:abstractNumId w:val="3"/>
  </w:num>
  <w:num w:numId="5" w16cid:durableId="315453050">
    <w:abstractNumId w:val="2"/>
  </w:num>
  <w:num w:numId="6" w16cid:durableId="2073459011">
    <w:abstractNumId w:val="8"/>
  </w:num>
  <w:num w:numId="7" w16cid:durableId="642393939">
    <w:abstractNumId w:val="14"/>
  </w:num>
  <w:num w:numId="8" w16cid:durableId="561521191">
    <w:abstractNumId w:val="8"/>
  </w:num>
  <w:num w:numId="9" w16cid:durableId="1725637614">
    <w:abstractNumId w:val="17"/>
  </w:num>
  <w:num w:numId="10" w16cid:durableId="1016229938">
    <w:abstractNumId w:val="4"/>
  </w:num>
  <w:num w:numId="11" w16cid:durableId="1668053877">
    <w:abstractNumId w:val="11"/>
  </w:num>
  <w:num w:numId="12" w16cid:durableId="112092588">
    <w:abstractNumId w:val="12"/>
  </w:num>
  <w:num w:numId="13" w16cid:durableId="1149442661">
    <w:abstractNumId w:val="13"/>
  </w:num>
  <w:num w:numId="14" w16cid:durableId="389040048">
    <w:abstractNumId w:val="0"/>
  </w:num>
  <w:num w:numId="15" w16cid:durableId="1645163462">
    <w:abstractNumId w:val="16"/>
  </w:num>
  <w:num w:numId="16" w16cid:durableId="81685816">
    <w:abstractNumId w:val="1"/>
  </w:num>
  <w:num w:numId="17" w16cid:durableId="1696148160">
    <w:abstractNumId w:val="10"/>
  </w:num>
  <w:num w:numId="18" w16cid:durableId="1973320737">
    <w:abstractNumId w:val="5"/>
  </w:num>
  <w:num w:numId="19" w16cid:durableId="1886913806">
    <w:abstractNumId w:val="8"/>
  </w:num>
  <w:num w:numId="20" w16cid:durableId="685402744">
    <w:abstractNumId w:val="8"/>
  </w:num>
  <w:num w:numId="21" w16cid:durableId="1205141597">
    <w:abstractNumId w:val="8"/>
  </w:num>
  <w:num w:numId="22" w16cid:durableId="343170205">
    <w:abstractNumId w:val="7"/>
  </w:num>
  <w:num w:numId="23" w16cid:durableId="201207354">
    <w:abstractNumId w:val="15"/>
  </w:num>
  <w:num w:numId="24" w16cid:durableId="446235300">
    <w:abstractNumId w:val="8"/>
  </w:num>
  <w:num w:numId="25" w16cid:durableId="1406076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3427974">
    <w:abstractNumId w:val="8"/>
  </w:num>
  <w:num w:numId="27" w16cid:durableId="25376327">
    <w:abstractNumId w:val="8"/>
  </w:num>
  <w:num w:numId="28" w16cid:durableId="1926037559">
    <w:abstractNumId w:val="8"/>
  </w:num>
  <w:num w:numId="29" w16cid:durableId="1227498133">
    <w:abstractNumId w:val="8"/>
  </w:num>
  <w:num w:numId="30" w16cid:durableId="1971789907">
    <w:abstractNumId w:val="8"/>
  </w:num>
  <w:num w:numId="31" w16cid:durableId="288898811">
    <w:abstractNumId w:val="8"/>
  </w:num>
  <w:num w:numId="32" w16cid:durableId="1891959393">
    <w:abstractNumId w:val="8"/>
  </w:num>
  <w:num w:numId="33" w16cid:durableId="2001693622">
    <w:abstractNumId w:val="8"/>
  </w:num>
  <w:num w:numId="34" w16cid:durableId="1933275921">
    <w:abstractNumId w:val="8"/>
  </w:num>
  <w:num w:numId="35" w16cid:durableId="1230917693">
    <w:abstractNumId w:val="8"/>
  </w:num>
  <w:num w:numId="36" w16cid:durableId="1238400986">
    <w:abstractNumId w:val="8"/>
  </w:num>
  <w:num w:numId="37" w16cid:durableId="1310674325">
    <w:abstractNumId w:val="8"/>
  </w:num>
  <w:num w:numId="38" w16cid:durableId="1974169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27EE"/>
    <w:rsid w:val="00005C82"/>
    <w:rsid w:val="00011287"/>
    <w:rsid w:val="00014750"/>
    <w:rsid w:val="000167D3"/>
    <w:rsid w:val="00035D1D"/>
    <w:rsid w:val="00042658"/>
    <w:rsid w:val="00060965"/>
    <w:rsid w:val="00064929"/>
    <w:rsid w:val="00070CD7"/>
    <w:rsid w:val="00071280"/>
    <w:rsid w:val="00073971"/>
    <w:rsid w:val="0008016D"/>
    <w:rsid w:val="00080D1F"/>
    <w:rsid w:val="00082352"/>
    <w:rsid w:val="0008328D"/>
    <w:rsid w:val="00085083"/>
    <w:rsid w:val="000861DF"/>
    <w:rsid w:val="00090DF1"/>
    <w:rsid w:val="00096EEC"/>
    <w:rsid w:val="000A17FE"/>
    <w:rsid w:val="000A1F30"/>
    <w:rsid w:val="000B1190"/>
    <w:rsid w:val="000B12FD"/>
    <w:rsid w:val="000D0F19"/>
    <w:rsid w:val="000D5E5A"/>
    <w:rsid w:val="000D7C89"/>
    <w:rsid w:val="001048FF"/>
    <w:rsid w:val="00120981"/>
    <w:rsid w:val="0012214E"/>
    <w:rsid w:val="0012445D"/>
    <w:rsid w:val="00146111"/>
    <w:rsid w:val="001473AB"/>
    <w:rsid w:val="001576F0"/>
    <w:rsid w:val="00157828"/>
    <w:rsid w:val="00162954"/>
    <w:rsid w:val="00174690"/>
    <w:rsid w:val="00183195"/>
    <w:rsid w:val="00193183"/>
    <w:rsid w:val="001949A6"/>
    <w:rsid w:val="001A1FE4"/>
    <w:rsid w:val="001A259F"/>
    <w:rsid w:val="001A3A2C"/>
    <w:rsid w:val="001A41FC"/>
    <w:rsid w:val="001B6125"/>
    <w:rsid w:val="001C1F39"/>
    <w:rsid w:val="001E0379"/>
    <w:rsid w:val="001E2473"/>
    <w:rsid w:val="001E3560"/>
    <w:rsid w:val="001F0F5C"/>
    <w:rsid w:val="001F3C68"/>
    <w:rsid w:val="00211CE3"/>
    <w:rsid w:val="0022192A"/>
    <w:rsid w:val="00225A86"/>
    <w:rsid w:val="00230FE1"/>
    <w:rsid w:val="00241324"/>
    <w:rsid w:val="002413B2"/>
    <w:rsid w:val="0026169C"/>
    <w:rsid w:val="00264AE0"/>
    <w:rsid w:val="00265780"/>
    <w:rsid w:val="00283006"/>
    <w:rsid w:val="00284EFE"/>
    <w:rsid w:val="00292404"/>
    <w:rsid w:val="002956B7"/>
    <w:rsid w:val="002A74FC"/>
    <w:rsid w:val="002B2A00"/>
    <w:rsid w:val="002C16A7"/>
    <w:rsid w:val="002C69E4"/>
    <w:rsid w:val="002C72D8"/>
    <w:rsid w:val="002E7763"/>
    <w:rsid w:val="002F3D76"/>
    <w:rsid w:val="00306AEF"/>
    <w:rsid w:val="00310302"/>
    <w:rsid w:val="0031351C"/>
    <w:rsid w:val="00321BF3"/>
    <w:rsid w:val="00324669"/>
    <w:rsid w:val="00337802"/>
    <w:rsid w:val="00357ADD"/>
    <w:rsid w:val="00364C86"/>
    <w:rsid w:val="00366904"/>
    <w:rsid w:val="003722A1"/>
    <w:rsid w:val="0038446F"/>
    <w:rsid w:val="00387691"/>
    <w:rsid w:val="00391354"/>
    <w:rsid w:val="00391DB5"/>
    <w:rsid w:val="0039608E"/>
    <w:rsid w:val="003B49FA"/>
    <w:rsid w:val="003B7231"/>
    <w:rsid w:val="003B7BDB"/>
    <w:rsid w:val="003F477D"/>
    <w:rsid w:val="00402AAD"/>
    <w:rsid w:val="004074B4"/>
    <w:rsid w:val="00413424"/>
    <w:rsid w:val="00424716"/>
    <w:rsid w:val="00441FF8"/>
    <w:rsid w:val="004517FD"/>
    <w:rsid w:val="00473B60"/>
    <w:rsid w:val="0047436B"/>
    <w:rsid w:val="004772EC"/>
    <w:rsid w:val="0048078B"/>
    <w:rsid w:val="00481E3F"/>
    <w:rsid w:val="00484ACF"/>
    <w:rsid w:val="0049453A"/>
    <w:rsid w:val="0049598C"/>
    <w:rsid w:val="004A2F9F"/>
    <w:rsid w:val="004A394E"/>
    <w:rsid w:val="004B3EAF"/>
    <w:rsid w:val="004C3DD1"/>
    <w:rsid w:val="004D5DB0"/>
    <w:rsid w:val="004E5BE3"/>
    <w:rsid w:val="00500231"/>
    <w:rsid w:val="005115FB"/>
    <w:rsid w:val="00515EA8"/>
    <w:rsid w:val="0054113A"/>
    <w:rsid w:val="00543AB2"/>
    <w:rsid w:val="00550233"/>
    <w:rsid w:val="00556A7F"/>
    <w:rsid w:val="00561DE6"/>
    <w:rsid w:val="005708AE"/>
    <w:rsid w:val="00581423"/>
    <w:rsid w:val="00585D4F"/>
    <w:rsid w:val="00592250"/>
    <w:rsid w:val="00593DAE"/>
    <w:rsid w:val="00595CF6"/>
    <w:rsid w:val="005A1236"/>
    <w:rsid w:val="005A28F7"/>
    <w:rsid w:val="005A3391"/>
    <w:rsid w:val="005C3792"/>
    <w:rsid w:val="005C5577"/>
    <w:rsid w:val="005C73C2"/>
    <w:rsid w:val="005D0B91"/>
    <w:rsid w:val="005D20D8"/>
    <w:rsid w:val="005D6B7D"/>
    <w:rsid w:val="005E4293"/>
    <w:rsid w:val="006100E2"/>
    <w:rsid w:val="00620444"/>
    <w:rsid w:val="006378CB"/>
    <w:rsid w:val="006441CC"/>
    <w:rsid w:val="006644E8"/>
    <w:rsid w:val="006727E6"/>
    <w:rsid w:val="00681705"/>
    <w:rsid w:val="00681717"/>
    <w:rsid w:val="006860E0"/>
    <w:rsid w:val="00691414"/>
    <w:rsid w:val="006B3B54"/>
    <w:rsid w:val="006B5390"/>
    <w:rsid w:val="006B61DD"/>
    <w:rsid w:val="006C494F"/>
    <w:rsid w:val="006C5323"/>
    <w:rsid w:val="006C7CDA"/>
    <w:rsid w:val="006C7E22"/>
    <w:rsid w:val="006D314D"/>
    <w:rsid w:val="006D3B3B"/>
    <w:rsid w:val="006D6616"/>
    <w:rsid w:val="006E22BB"/>
    <w:rsid w:val="006E241D"/>
    <w:rsid w:val="006E7C4A"/>
    <w:rsid w:val="006F429C"/>
    <w:rsid w:val="00701144"/>
    <w:rsid w:val="00707BD7"/>
    <w:rsid w:val="00710DDC"/>
    <w:rsid w:val="00711047"/>
    <w:rsid w:val="00717402"/>
    <w:rsid w:val="0072140D"/>
    <w:rsid w:val="00736130"/>
    <w:rsid w:val="0074586A"/>
    <w:rsid w:val="00746593"/>
    <w:rsid w:val="007504C8"/>
    <w:rsid w:val="00751A39"/>
    <w:rsid w:val="00757A3A"/>
    <w:rsid w:val="0076550B"/>
    <w:rsid w:val="00766E8C"/>
    <w:rsid w:val="00770BCB"/>
    <w:rsid w:val="007816D5"/>
    <w:rsid w:val="00782FE5"/>
    <w:rsid w:val="007838A8"/>
    <w:rsid w:val="00790EE8"/>
    <w:rsid w:val="00797D36"/>
    <w:rsid w:val="007C5FA2"/>
    <w:rsid w:val="007C6F9B"/>
    <w:rsid w:val="007D5B9E"/>
    <w:rsid w:val="007E4035"/>
    <w:rsid w:val="007E7523"/>
    <w:rsid w:val="007F21F0"/>
    <w:rsid w:val="00802960"/>
    <w:rsid w:val="008048DE"/>
    <w:rsid w:val="008057D4"/>
    <w:rsid w:val="00811185"/>
    <w:rsid w:val="00815549"/>
    <w:rsid w:val="008214E2"/>
    <w:rsid w:val="00822BB3"/>
    <w:rsid w:val="0082326A"/>
    <w:rsid w:val="00831012"/>
    <w:rsid w:val="0083241C"/>
    <w:rsid w:val="00833F95"/>
    <w:rsid w:val="00842B99"/>
    <w:rsid w:val="0084448A"/>
    <w:rsid w:val="00845305"/>
    <w:rsid w:val="00864EEC"/>
    <w:rsid w:val="00881B8E"/>
    <w:rsid w:val="00891173"/>
    <w:rsid w:val="00896A52"/>
    <w:rsid w:val="008973C9"/>
    <w:rsid w:val="008A1162"/>
    <w:rsid w:val="008A2304"/>
    <w:rsid w:val="008A35B3"/>
    <w:rsid w:val="008C4FD0"/>
    <w:rsid w:val="008D3DB9"/>
    <w:rsid w:val="008D57F8"/>
    <w:rsid w:val="008E4223"/>
    <w:rsid w:val="008E4A1F"/>
    <w:rsid w:val="008E745F"/>
    <w:rsid w:val="008F4EB9"/>
    <w:rsid w:val="008F56B4"/>
    <w:rsid w:val="008F6379"/>
    <w:rsid w:val="009116DC"/>
    <w:rsid w:val="00912B9A"/>
    <w:rsid w:val="00913BB1"/>
    <w:rsid w:val="00913F31"/>
    <w:rsid w:val="009152E8"/>
    <w:rsid w:val="00926535"/>
    <w:rsid w:val="009364EA"/>
    <w:rsid w:val="00940A7C"/>
    <w:rsid w:val="0094100E"/>
    <w:rsid w:val="0094371A"/>
    <w:rsid w:val="00955E32"/>
    <w:rsid w:val="0096281F"/>
    <w:rsid w:val="00962984"/>
    <w:rsid w:val="0097013D"/>
    <w:rsid w:val="00980593"/>
    <w:rsid w:val="009816A5"/>
    <w:rsid w:val="0099595A"/>
    <w:rsid w:val="009A3405"/>
    <w:rsid w:val="009B1570"/>
    <w:rsid w:val="009B1E10"/>
    <w:rsid w:val="009C1C28"/>
    <w:rsid w:val="009C6124"/>
    <w:rsid w:val="009D15A1"/>
    <w:rsid w:val="009E4D44"/>
    <w:rsid w:val="009F0C55"/>
    <w:rsid w:val="009F3A37"/>
    <w:rsid w:val="00A01850"/>
    <w:rsid w:val="00A03032"/>
    <w:rsid w:val="00A15348"/>
    <w:rsid w:val="00A15A6C"/>
    <w:rsid w:val="00A16AB8"/>
    <w:rsid w:val="00A24B83"/>
    <w:rsid w:val="00A26501"/>
    <w:rsid w:val="00A34929"/>
    <w:rsid w:val="00A44EA7"/>
    <w:rsid w:val="00A530D3"/>
    <w:rsid w:val="00A53844"/>
    <w:rsid w:val="00A53FCF"/>
    <w:rsid w:val="00A60AB7"/>
    <w:rsid w:val="00A63DBB"/>
    <w:rsid w:val="00A67513"/>
    <w:rsid w:val="00A73973"/>
    <w:rsid w:val="00A77DC8"/>
    <w:rsid w:val="00A81613"/>
    <w:rsid w:val="00A91261"/>
    <w:rsid w:val="00A97420"/>
    <w:rsid w:val="00AA2D93"/>
    <w:rsid w:val="00AA3134"/>
    <w:rsid w:val="00AA7B53"/>
    <w:rsid w:val="00AB394C"/>
    <w:rsid w:val="00AC796F"/>
    <w:rsid w:val="00AD46B8"/>
    <w:rsid w:val="00AE1C2B"/>
    <w:rsid w:val="00AE361B"/>
    <w:rsid w:val="00AE48F6"/>
    <w:rsid w:val="00AF4BC2"/>
    <w:rsid w:val="00AF6BB8"/>
    <w:rsid w:val="00B0395B"/>
    <w:rsid w:val="00B1404B"/>
    <w:rsid w:val="00B2197E"/>
    <w:rsid w:val="00B221AB"/>
    <w:rsid w:val="00B34AB3"/>
    <w:rsid w:val="00B402EA"/>
    <w:rsid w:val="00B4551E"/>
    <w:rsid w:val="00B47035"/>
    <w:rsid w:val="00B5106F"/>
    <w:rsid w:val="00B52068"/>
    <w:rsid w:val="00B534F8"/>
    <w:rsid w:val="00B56565"/>
    <w:rsid w:val="00B611FC"/>
    <w:rsid w:val="00B63B2B"/>
    <w:rsid w:val="00B7099D"/>
    <w:rsid w:val="00B747AF"/>
    <w:rsid w:val="00B842AD"/>
    <w:rsid w:val="00B84F4C"/>
    <w:rsid w:val="00B9633D"/>
    <w:rsid w:val="00B97C98"/>
    <w:rsid w:val="00BA2F15"/>
    <w:rsid w:val="00BA43DF"/>
    <w:rsid w:val="00BB3948"/>
    <w:rsid w:val="00BB5492"/>
    <w:rsid w:val="00BB5A9D"/>
    <w:rsid w:val="00BB6869"/>
    <w:rsid w:val="00BC2A94"/>
    <w:rsid w:val="00BC42A5"/>
    <w:rsid w:val="00BD3B4A"/>
    <w:rsid w:val="00BD5E6D"/>
    <w:rsid w:val="00BD7B0C"/>
    <w:rsid w:val="00BE7A3C"/>
    <w:rsid w:val="00BF5486"/>
    <w:rsid w:val="00C00DCC"/>
    <w:rsid w:val="00C04C69"/>
    <w:rsid w:val="00C05CB9"/>
    <w:rsid w:val="00C13213"/>
    <w:rsid w:val="00C202CF"/>
    <w:rsid w:val="00C24186"/>
    <w:rsid w:val="00C26722"/>
    <w:rsid w:val="00C27DAF"/>
    <w:rsid w:val="00C306F1"/>
    <w:rsid w:val="00C33005"/>
    <w:rsid w:val="00C344C7"/>
    <w:rsid w:val="00C4380A"/>
    <w:rsid w:val="00C46E8B"/>
    <w:rsid w:val="00C5027B"/>
    <w:rsid w:val="00C70635"/>
    <w:rsid w:val="00C836FA"/>
    <w:rsid w:val="00C83FA7"/>
    <w:rsid w:val="00C91CE4"/>
    <w:rsid w:val="00CA0548"/>
    <w:rsid w:val="00CA4D0D"/>
    <w:rsid w:val="00CB197C"/>
    <w:rsid w:val="00CB4289"/>
    <w:rsid w:val="00CB5C6D"/>
    <w:rsid w:val="00CB74C6"/>
    <w:rsid w:val="00CD1726"/>
    <w:rsid w:val="00CD36B9"/>
    <w:rsid w:val="00CE449E"/>
    <w:rsid w:val="00CE4E03"/>
    <w:rsid w:val="00CF48A0"/>
    <w:rsid w:val="00CF6CFD"/>
    <w:rsid w:val="00D00EC7"/>
    <w:rsid w:val="00D0181A"/>
    <w:rsid w:val="00D06A5C"/>
    <w:rsid w:val="00D15B0C"/>
    <w:rsid w:val="00D22B14"/>
    <w:rsid w:val="00D4507B"/>
    <w:rsid w:val="00D722CC"/>
    <w:rsid w:val="00D76B63"/>
    <w:rsid w:val="00D87D58"/>
    <w:rsid w:val="00D92D11"/>
    <w:rsid w:val="00DA396E"/>
    <w:rsid w:val="00DA5D4B"/>
    <w:rsid w:val="00DB5B3E"/>
    <w:rsid w:val="00DB5BE2"/>
    <w:rsid w:val="00DC3272"/>
    <w:rsid w:val="00DC7846"/>
    <w:rsid w:val="00DE68B8"/>
    <w:rsid w:val="00DF7650"/>
    <w:rsid w:val="00E021BE"/>
    <w:rsid w:val="00E069B3"/>
    <w:rsid w:val="00E10640"/>
    <w:rsid w:val="00E20AB9"/>
    <w:rsid w:val="00E221BE"/>
    <w:rsid w:val="00E2656B"/>
    <w:rsid w:val="00E313B1"/>
    <w:rsid w:val="00E32F50"/>
    <w:rsid w:val="00E36D98"/>
    <w:rsid w:val="00E455D7"/>
    <w:rsid w:val="00E504C5"/>
    <w:rsid w:val="00E5454B"/>
    <w:rsid w:val="00E72BFE"/>
    <w:rsid w:val="00E8110D"/>
    <w:rsid w:val="00E87529"/>
    <w:rsid w:val="00E9147D"/>
    <w:rsid w:val="00E94138"/>
    <w:rsid w:val="00EA39C8"/>
    <w:rsid w:val="00EB2600"/>
    <w:rsid w:val="00EB3160"/>
    <w:rsid w:val="00EB46C0"/>
    <w:rsid w:val="00EB69F6"/>
    <w:rsid w:val="00EC1361"/>
    <w:rsid w:val="00EC4EB4"/>
    <w:rsid w:val="00ED58B6"/>
    <w:rsid w:val="00ED5F1A"/>
    <w:rsid w:val="00ED7486"/>
    <w:rsid w:val="00EE38FB"/>
    <w:rsid w:val="00EF4E56"/>
    <w:rsid w:val="00F07859"/>
    <w:rsid w:val="00F12C32"/>
    <w:rsid w:val="00F24350"/>
    <w:rsid w:val="00F34F40"/>
    <w:rsid w:val="00F45795"/>
    <w:rsid w:val="00F4666A"/>
    <w:rsid w:val="00F46715"/>
    <w:rsid w:val="00F60C65"/>
    <w:rsid w:val="00F70FA4"/>
    <w:rsid w:val="00F73510"/>
    <w:rsid w:val="00F73BDF"/>
    <w:rsid w:val="00F76B26"/>
    <w:rsid w:val="00F76C4F"/>
    <w:rsid w:val="00F8076D"/>
    <w:rsid w:val="00F813BC"/>
    <w:rsid w:val="00F83555"/>
    <w:rsid w:val="00F95A11"/>
    <w:rsid w:val="00F968F3"/>
    <w:rsid w:val="00F97063"/>
    <w:rsid w:val="00FA3D5F"/>
    <w:rsid w:val="00FC1FAA"/>
    <w:rsid w:val="00FC7747"/>
    <w:rsid w:val="00FC7A10"/>
    <w:rsid w:val="00FD4DF1"/>
    <w:rsid w:val="00FE5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55220D34-054F-45CC-87FF-E18CADDE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Normal"/>
    <w:next w:val="Normal"/>
    <w:link w:val="Heading1Char"/>
    <w:uiPriority w:val="9"/>
    <w:qFormat/>
    <w:rsid w:val="00B611FC"/>
    <w:pPr>
      <w:outlineLvl w:val="0"/>
    </w:pPr>
    <w:rPr>
      <w:b/>
      <w:bCs/>
      <w:sz w:val="30"/>
      <w:szCs w:val="30"/>
    </w:rPr>
  </w:style>
  <w:style w:type="paragraph" w:styleId="Heading2">
    <w:name w:val="heading 2"/>
    <w:aliases w:val="02. Section title"/>
    <w:basedOn w:val="Normal"/>
    <w:next w:val="Normal"/>
    <w:link w:val="Heading2Char"/>
    <w:uiPriority w:val="9"/>
    <w:unhideWhenUsed/>
    <w:qFormat/>
    <w:rsid w:val="00C27DAF"/>
    <w:pPr>
      <w:ind w:left="1418" w:hanging="1418"/>
      <w:outlineLvl w:val="1"/>
    </w:pPr>
    <w:rPr>
      <w:b/>
      <w:bCs/>
      <w:sz w:val="26"/>
      <w:szCs w:val="26"/>
    </w:rPr>
  </w:style>
  <w:style w:type="paragraph" w:styleId="Heading3">
    <w:name w:val="heading 3"/>
    <w:aliases w:val="03. Section sub-heading"/>
    <w:basedOn w:val="Normal"/>
    <w:next w:val="Normal"/>
    <w:link w:val="Heading3Char"/>
    <w:uiPriority w:val="9"/>
    <w:unhideWhenUsed/>
    <w:qFormat/>
    <w:rsid w:val="00424716"/>
    <w:pPr>
      <w:numPr>
        <w:numId w:val="6"/>
      </w:numPr>
      <w:outlineLvl w:val="2"/>
    </w:pPr>
    <w:rPr>
      <w:szCs w:val="24"/>
      <w:u w:val="single"/>
    </w:rPr>
  </w:style>
  <w:style w:type="paragraph" w:styleId="Heading4">
    <w:name w:val="heading 4"/>
    <w:aliases w:val="04. Question"/>
    <w:basedOn w:val="Normal"/>
    <w:next w:val="Normal"/>
    <w:link w:val="Heading4Char"/>
    <w:uiPriority w:val="9"/>
    <w:unhideWhenUsed/>
    <w:rsid w:val="00822BB3"/>
    <w:pPr>
      <w:numPr>
        <w:ilvl w:val="1"/>
        <w:numId w:val="6"/>
      </w:num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B611FC"/>
    <w:rPr>
      <w:rFonts w:ascii="Arial" w:hAnsi="Arial" w:cs="Arial"/>
      <w:b/>
      <w:bCs/>
      <w:sz w:val="30"/>
      <w:szCs w:val="30"/>
    </w:rPr>
  </w:style>
  <w:style w:type="character" w:customStyle="1" w:styleId="Heading2Char">
    <w:name w:val="Heading 2 Char"/>
    <w:aliases w:val="02. Section title Char"/>
    <w:basedOn w:val="DefaultParagraphFont"/>
    <w:link w:val="Heading2"/>
    <w:uiPriority w:val="9"/>
    <w:rsid w:val="00C27DAF"/>
    <w:rPr>
      <w:rFonts w:ascii="Arial" w:hAnsi="Arial" w:cs="Arial"/>
      <w:b/>
      <w:bCs/>
      <w:sz w:val="26"/>
      <w:szCs w:val="26"/>
    </w:rPr>
  </w:style>
  <w:style w:type="character" w:customStyle="1" w:styleId="Heading3Char">
    <w:name w:val="Heading 3 Char"/>
    <w:aliases w:val="03. Section sub-heading Char"/>
    <w:basedOn w:val="DefaultParagraphFont"/>
    <w:link w:val="Heading3"/>
    <w:uiPriority w:val="9"/>
    <w:rsid w:val="00424716"/>
    <w:rPr>
      <w:rFonts w:ascii="Arial" w:hAnsi="Arial" w:cs="Arial"/>
      <w:szCs w:val="24"/>
      <w:u w:val="single"/>
    </w:rPr>
  </w:style>
  <w:style w:type="character" w:styleId="CommentReference">
    <w:name w:val="annotation reference"/>
    <w:basedOn w:val="DefaultParagraphFont"/>
    <w:unhideWhenUsed/>
    <w:rsid w:val="00B5106F"/>
    <w:rPr>
      <w:sz w:val="16"/>
      <w:szCs w:val="16"/>
    </w:rPr>
  </w:style>
  <w:style w:type="paragraph" w:styleId="CommentText">
    <w:name w:val="annotation text"/>
    <w:basedOn w:val="Normal"/>
    <w:link w:val="CommentTextChar"/>
    <w:unhideWhenUsed/>
    <w:rsid w:val="00B5106F"/>
    <w:rPr>
      <w:sz w:val="20"/>
      <w:szCs w:val="20"/>
    </w:rPr>
  </w:style>
  <w:style w:type="character" w:customStyle="1" w:styleId="CommentTextChar">
    <w:name w:val="Comment Text Char"/>
    <w:basedOn w:val="DefaultParagraphFont"/>
    <w:link w:val="CommentText"/>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uiPriority w:val="39"/>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736130"/>
    <w:pPr>
      <w:tabs>
        <w:tab w:val="left" w:pos="1100"/>
        <w:tab w:val="right" w:leader="dot" w:pos="13719"/>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6644E8"/>
    <w:rPr>
      <w:rFonts w:eastAsia="Arial" w:cs="Times New Roman"/>
      <w:sz w:val="20"/>
      <w:szCs w:val="20"/>
    </w:rPr>
  </w:style>
  <w:style w:type="character" w:customStyle="1" w:styleId="FootnoteTextChar">
    <w:name w:val="Footnote Text Char"/>
    <w:basedOn w:val="DefaultParagraphFont"/>
    <w:link w:val="FootnoteText"/>
    <w:uiPriority w:val="99"/>
    <w:semiHidden/>
    <w:rsid w:val="006644E8"/>
    <w:rPr>
      <w:rFonts w:ascii="Arial" w:eastAsia="Arial" w:hAnsi="Arial" w:cs="Times New Roman"/>
      <w:sz w:val="20"/>
      <w:szCs w:val="20"/>
    </w:rPr>
  </w:style>
  <w:style w:type="character" w:styleId="FootnoteReference">
    <w:name w:val="footnote reference"/>
    <w:basedOn w:val="DefaultParagraphFont"/>
    <w:uiPriority w:val="99"/>
    <w:semiHidden/>
    <w:unhideWhenUsed/>
    <w:rsid w:val="006644E8"/>
    <w:rPr>
      <w:vertAlign w:val="superscript"/>
    </w:rPr>
  </w:style>
  <w:style w:type="paragraph" w:styleId="ListParagraph">
    <w:name w:val="List Paragraph"/>
    <w:basedOn w:val="Normal"/>
    <w:uiPriority w:val="34"/>
    <w:qFormat/>
    <w:rsid w:val="00E72BFE"/>
    <w:pPr>
      <w:ind w:left="720"/>
      <w:contextualSpacing/>
    </w:pPr>
  </w:style>
  <w:style w:type="character" w:styleId="FollowedHyperlink">
    <w:name w:val="FollowedHyperlink"/>
    <w:basedOn w:val="DefaultParagraphFont"/>
    <w:uiPriority w:val="99"/>
    <w:semiHidden/>
    <w:unhideWhenUsed/>
    <w:rsid w:val="00896A52"/>
    <w:rPr>
      <w:color w:val="954F72" w:themeColor="followedHyperlink"/>
      <w:u w:val="single"/>
    </w:rPr>
  </w:style>
  <w:style w:type="paragraph" w:styleId="Revision">
    <w:name w:val="Revision"/>
    <w:hidden/>
    <w:uiPriority w:val="99"/>
    <w:semiHidden/>
    <w:rsid w:val="007838A8"/>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qaro@lse.ac.uk" TargetMode="External"/><Relationship Id="rId18" Type="http://schemas.openxmlformats.org/officeDocument/2006/relationships/hyperlink" Target="mailto:m.johnson@lse.ac.uk" TargetMode="External"/><Relationship Id="rId26" Type="http://schemas.openxmlformats.org/officeDocument/2006/relationships/hyperlink" Target="mailto:phdacademy@lse.ac.uk" TargetMode="External"/><Relationship Id="rId39" Type="http://schemas.openxmlformats.org/officeDocument/2006/relationships/hyperlink" Target="https://www.lse.ac.uk/library/using-the-library/library-resources-guide/getting-help" TargetMode="External"/><Relationship Id="rId21" Type="http://schemas.openxmlformats.org/officeDocument/2006/relationships/hyperlink" Target="mailto:w.s.breare-hall@lse.ac.uk" TargetMode="External"/><Relationship Id="rId34" Type="http://schemas.openxmlformats.org/officeDocument/2006/relationships/hyperlink" Target="mailto:phdacademy@lse.ac.uk" TargetMode="External"/><Relationship Id="rId42" Type="http://schemas.openxmlformats.org/officeDocument/2006/relationships/hyperlink" Target="mailto:b.ovens@lse.ac.uk" TargetMode="External"/><Relationship Id="rId47" Type="http://schemas.openxmlformats.org/officeDocument/2006/relationships/hyperlink" Target="http://www.ecu.ac.uk/publications/e-and-d-for-academics-factsheets/" TargetMode="External"/><Relationship Id="rId50" Type="http://schemas.openxmlformats.org/officeDocument/2006/relationships/hyperlink" Target="mailto:p.b.mills@lse.ac.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wilson1@lse.ac.uk" TargetMode="External"/><Relationship Id="rId29" Type="http://schemas.openxmlformats.org/officeDocument/2006/relationships/hyperlink" Target="https://www.lse.ac.uk/resources/calendar/programmeRegulations/research/Default.htm" TargetMode="External"/><Relationship Id="rId11" Type="http://schemas.openxmlformats.org/officeDocument/2006/relationships/hyperlink" Target="https://info.lse.ac.uk/staff/divisions/academic-registrars-division/Teaching-Quality-Assurance-and-Review-Office/Courses-and-Programmes/New-programme-proposals" TargetMode="External"/><Relationship Id="rId24" Type="http://schemas.openxmlformats.org/officeDocument/2006/relationships/hyperlink" Target="mailto:e.a.nivari@lse.ac.uk" TargetMode="External"/><Relationship Id="rId32" Type="http://schemas.openxmlformats.org/officeDocument/2006/relationships/hyperlink" Target="mailto:ard.systems@lse.ac.uk" TargetMode="External"/><Relationship Id="rId37" Type="http://schemas.openxmlformats.org/officeDocument/2006/relationships/hyperlink" Target="mailto:w.s.breare-hall@lse.ac.uk" TargetMode="External"/><Relationship Id="rId40" Type="http://schemas.openxmlformats.org/officeDocument/2006/relationships/hyperlink" Target="https://info.lse.ac.uk/staff/divisions/academic-registrars-division/Teaching-Quality-Assurance-and-Review-Office/Courses-and-Programmes/New-programme-proposals" TargetMode="External"/><Relationship Id="rId45" Type="http://schemas.openxmlformats.org/officeDocument/2006/relationships/hyperlink" Target="mailto:methodology.manager@lse.ac.uk"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phdacademy@lse.ac.uk" TargetMode="External"/><Relationship Id="rId31" Type="http://schemas.openxmlformats.org/officeDocument/2006/relationships/hyperlink" Target="https://info.lse.ac.uk/Staff/Divisions/Academic-Registrars-Division/Teaching-Quality-Assurance-and-Review-Office?from_serp=1" TargetMode="External"/><Relationship Id="rId44" Type="http://schemas.openxmlformats.org/officeDocument/2006/relationships/hyperlink" Target="mailto:global@lse.ac.uk"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d.systems@lse.ac.uk" TargetMode="External"/><Relationship Id="rId22" Type="http://schemas.openxmlformats.org/officeDocument/2006/relationships/hyperlink" Target="mailto:timetables@lse.ac.uk" TargetMode="External"/><Relationship Id="rId27" Type="http://schemas.openxmlformats.org/officeDocument/2006/relationships/hyperlink" Target="mailto:tqaro@lse.ac.uk" TargetMode="External"/><Relationship Id="rId30" Type="http://schemas.openxmlformats.org/officeDocument/2006/relationships/hyperlink" Target="https://apps.lse.ac.uk/capis" TargetMode="External"/><Relationship Id="rId35" Type="http://schemas.openxmlformats.org/officeDocument/2006/relationships/hyperlink" Target="mailto:phdacademy@lse.ac.uk" TargetMode="External"/><Relationship Id="rId43" Type="http://schemas.openxmlformats.org/officeDocument/2006/relationships/hyperlink" Target="mailto:w.s.breare-hall@lse.ac.uk" TargetMode="External"/><Relationship Id="rId48" Type="http://schemas.openxmlformats.org/officeDocument/2006/relationships/hyperlink" Target="https://info.lse.ac.uk/staff/divisions/academic-registrars-division/Teaching-Quality-Assurance-and-Review-Office/Assets/Documents/Courses-and-Programmes/Equity-Diversity-Inclusion-new-course-proposals.pdf" TargetMode="External"/><Relationship Id="rId8" Type="http://schemas.openxmlformats.org/officeDocument/2006/relationships/webSettings" Target="webSettings.xml"/><Relationship Id="rId51" Type="http://schemas.openxmlformats.org/officeDocument/2006/relationships/hyperlink" Target="mailto:phdacademy@lse.ac.uk" TargetMode="External"/><Relationship Id="rId3" Type="http://schemas.openxmlformats.org/officeDocument/2006/relationships/customXml" Target="../customXml/item3.xml"/><Relationship Id="rId12" Type="http://schemas.openxmlformats.org/officeDocument/2006/relationships/hyperlink" Target="mailto:phdacademy@lse.ac.uk" TargetMode="External"/><Relationship Id="rId17" Type="http://schemas.openxmlformats.org/officeDocument/2006/relationships/hyperlink" Target="mailto:ssc.saet@lse.ac.uk" TargetMode="External"/><Relationship Id="rId25" Type="http://schemas.openxmlformats.org/officeDocument/2006/relationships/hyperlink" Target="https://www.lse.ac.uk/people/search-people" TargetMode="External"/><Relationship Id="rId33" Type="http://schemas.openxmlformats.org/officeDocument/2006/relationships/hyperlink" Target="mailto:m.johnson@lse.ac.uk" TargetMode="External"/><Relationship Id="rId38" Type="http://schemas.openxmlformats.org/officeDocument/2006/relationships/hyperlink" Target="mailto:a.p.clinton@lse.ac.uk" TargetMode="External"/><Relationship Id="rId46" Type="http://schemas.openxmlformats.org/officeDocument/2006/relationships/hyperlink" Target="mailto:phdacademy@lse.ac.uk" TargetMode="External"/><Relationship Id="rId20" Type="http://schemas.openxmlformats.org/officeDocument/2006/relationships/hyperlink" Target="mailto:phdacademy@lse.ac.uk" TargetMode="External"/><Relationship Id="rId41" Type="http://schemas.openxmlformats.org/officeDocument/2006/relationships/hyperlink" Target="https://info.lse.ac.uk/staff/divisions/Teaching-and-Learning-Centre/Support-for-LSE-Department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en@lse.ac.uk" TargetMode="External"/><Relationship Id="rId23" Type="http://schemas.openxmlformats.org/officeDocument/2006/relationships/hyperlink" Target="mailto:s.j.miller@lse.ac.uk" TargetMode="External"/><Relationship Id="rId28" Type="http://schemas.openxmlformats.org/officeDocument/2006/relationships/hyperlink" Target="https://info.lse.ac.uk/staff/divisions/Teaching-and-Learning-Centre/Assessment-Toolkit/LSE-Assessment-Toolkit" TargetMode="External"/><Relationship Id="rId36" Type="http://schemas.openxmlformats.org/officeDocument/2006/relationships/hyperlink" Target="https://www.lse.ac.uk/resources/calendar/programmeRegulations/research/Default.htm" TargetMode="External"/><Relationship Id="rId49" Type="http://schemas.openxmlformats.org/officeDocument/2006/relationships/hyperlink" Target="mailto:phdacademy@lse.ac.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nfo.lse.ac.uk/staff/divisions/academic-registrars-division/Teaching-Quality-Assurance-and-Review-Office/Assets/Documents/Courses-and-Programmes/ProgrammeLearningOutcomes.pdf" TargetMode="External"/><Relationship Id="rId3" Type="http://schemas.openxmlformats.org/officeDocument/2006/relationships/hyperlink" Target="https://www.hesa.ac.uk/collection/c18061/a/hecos" TargetMode="External"/><Relationship Id="rId7" Type="http://schemas.openxmlformats.org/officeDocument/2006/relationships/hyperlink" Target="https://info.lse.ac.uk/staff/divisions/academic-registrars-division/Teaching-Quality-Assurance-and-Review-Office/Assets/Documents/Courses-and-Programmes/SampleAimsForProgrammes.pdf" TargetMode="External"/><Relationship Id="rId2" Type="http://schemas.openxmlformats.org/officeDocument/2006/relationships/hyperlink" Target="https://www.qaa.ac.uk/the-quality-code/higher-education-credit-framework-for-england" TargetMode="External"/><Relationship Id="rId1" Type="http://schemas.openxmlformats.org/officeDocument/2006/relationships/hyperlink" Target="https://info.lse.ac.uk/staff/divisions/academic-registrars-division/Teaching-Quality-Assurance-and-Review-Office/Committees/Sub-Committees-and-deadlines" TargetMode="External"/><Relationship Id="rId6" Type="http://schemas.openxmlformats.org/officeDocument/2006/relationships/hyperlink" Target="https://info.lse.ac.uk/staff/divisions/Teaching-and-Learning-Centre/Support-for-LSE-Departments" TargetMode="External"/><Relationship Id="rId5" Type="http://schemas.openxmlformats.org/officeDocument/2006/relationships/hyperlink" Target="https://www.qaa.ac.uk/quality-code/subject-benchmark-statements" TargetMode="External"/><Relationship Id="rId4" Type="http://schemas.openxmlformats.org/officeDocument/2006/relationships/hyperlink" Target="mailto:Ard.Systems@lse.ac.uk" TargetMode="External"/><Relationship Id="rId9" Type="http://schemas.openxmlformats.org/officeDocument/2006/relationships/hyperlink" Target="mailto:planning.division@ls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SharedWithUsers xmlns="bc48c29a-f747-437d-b914-51f7320e417c">
      <UserInfo>
        <DisplayName>Roses,JR</DisplayName>
        <AccountId>123</AccountId>
        <AccountType/>
      </UserInfo>
      <UserInfo>
        <DisplayName>Olding,J</DisplayName>
        <AccountId>135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7" ma:contentTypeDescription="Create a new document." ma:contentTypeScope="" ma:versionID="bcff8f6f9ba08d689ce4d7034da83191">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1a8d9e9a405815f857e75a3a1210778b"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2.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3.xml><?xml version="1.0" encoding="utf-8"?>
<ds:datastoreItem xmlns:ds="http://schemas.openxmlformats.org/officeDocument/2006/customXml" ds:itemID="{68AD8FB8-D55A-4086-96EF-55A75DD6F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538E0-FFC7-499D-BC93-EA787EB5F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Olding,J</cp:lastModifiedBy>
  <cp:revision>2</cp:revision>
  <dcterms:created xsi:type="dcterms:W3CDTF">2023-10-18T08:00:00Z</dcterms:created>
  <dcterms:modified xsi:type="dcterms:W3CDTF">2023-10-18T08:00:00Z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