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58B" w:rsidRPr="00007482" w:rsidRDefault="00930959" w:rsidP="00007482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007482">
        <w:rPr>
          <w:rFonts w:ascii="Roboto" w:eastAsia="Times New Roman" w:hAnsi="Roboto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8CDFCD7" wp14:editId="51699FF8">
            <wp:simplePos x="0" y="0"/>
            <wp:positionH relativeFrom="column">
              <wp:posOffset>1224915</wp:posOffset>
            </wp:positionH>
            <wp:positionV relativeFrom="paragraph">
              <wp:posOffset>-392430</wp:posOffset>
            </wp:positionV>
            <wp:extent cx="2864485" cy="866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LC-logo-Sept-2017-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448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58B" w:rsidRPr="00007482">
        <w:rPr>
          <w:rFonts w:ascii="Arial" w:eastAsia="Times New Roman" w:hAnsi="Arial" w:cs="Arial"/>
          <w:b/>
          <w:bCs/>
          <w:color w:val="434343"/>
          <w:sz w:val="44"/>
          <w:szCs w:val="44"/>
        </w:rPr>
        <w:t xml:space="preserve">Implementing a new </w:t>
      </w:r>
      <w:r w:rsidR="00BA26BB" w:rsidRPr="00007482">
        <w:rPr>
          <w:rFonts w:ascii="Arial" w:eastAsia="Times New Roman" w:hAnsi="Arial" w:cs="Arial"/>
          <w:b/>
          <w:bCs/>
          <w:color w:val="434343"/>
          <w:sz w:val="44"/>
          <w:szCs w:val="44"/>
        </w:rPr>
        <w:t>method</w:t>
      </w:r>
      <w:r w:rsidR="002F058B" w:rsidRPr="00007482">
        <w:rPr>
          <w:rFonts w:ascii="Arial" w:eastAsia="Times New Roman" w:hAnsi="Arial" w:cs="Arial"/>
          <w:b/>
          <w:bCs/>
          <w:color w:val="434343"/>
          <w:sz w:val="44"/>
          <w:szCs w:val="44"/>
        </w:rPr>
        <w:t xml:space="preserve"> of assessment</w:t>
      </w:r>
      <w:r w:rsidR="00B75885" w:rsidRPr="00007482">
        <w:rPr>
          <w:rFonts w:ascii="Arial" w:eastAsia="Times New Roman" w:hAnsi="Arial" w:cs="Arial"/>
          <w:b/>
          <w:bCs/>
          <w:color w:val="434343"/>
          <w:sz w:val="44"/>
          <w:szCs w:val="44"/>
        </w:rPr>
        <w:t xml:space="preserve"> at LSE</w:t>
      </w:r>
      <w:r w:rsidR="006F7534">
        <w:rPr>
          <w:rFonts w:ascii="Arial" w:eastAsia="Times New Roman" w:hAnsi="Arial" w:cs="Arial"/>
          <w:b/>
          <w:bCs/>
          <w:color w:val="434343"/>
          <w:sz w:val="44"/>
          <w:szCs w:val="44"/>
        </w:rPr>
        <w:t xml:space="preserve"> – key considerations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New </w:t>
      </w:r>
      <w:r w:rsidR="00BA26BB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conditions or methods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of assessment may require new considerations and departmental decisions. This document offers three </w:t>
      </w:r>
      <w:r w:rsidR="0086241C" w:rsidRPr="00007482">
        <w:rPr>
          <w:rFonts w:ascii="Roboto" w:eastAsia="Times New Roman" w:hAnsi="Roboto" w:cs="Arial"/>
          <w:color w:val="000000"/>
          <w:sz w:val="24"/>
          <w:szCs w:val="24"/>
        </w:rPr>
        <w:t>levels of guidance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; </w:t>
      </w:r>
    </w:p>
    <w:p w:rsidR="002F058B" w:rsidRPr="00007482" w:rsidRDefault="002F058B" w:rsidP="00007482">
      <w:pPr>
        <w:numPr>
          <w:ilvl w:val="0"/>
          <w:numId w:val="1"/>
        </w:numPr>
        <w:spacing w:after="0"/>
        <w:textAlignment w:val="baseline"/>
        <w:rPr>
          <w:rFonts w:ascii="Roboto" w:eastAsia="Times New Roman" w:hAnsi="Roboto" w:cs="Arial"/>
          <w:color w:val="000000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i/>
          <w:iCs/>
          <w:color w:val="000000"/>
          <w:sz w:val="24"/>
          <w:szCs w:val="24"/>
        </w:rPr>
        <w:t xml:space="preserve">Information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>on current LSE regulations and practice</w:t>
      </w:r>
    </w:p>
    <w:p w:rsidR="002F058B" w:rsidRPr="00007482" w:rsidRDefault="002F058B" w:rsidP="00007482">
      <w:pPr>
        <w:numPr>
          <w:ilvl w:val="0"/>
          <w:numId w:val="1"/>
        </w:numPr>
        <w:spacing w:after="0"/>
        <w:textAlignment w:val="baseline"/>
        <w:rPr>
          <w:rFonts w:ascii="Roboto" w:eastAsia="Times New Roman" w:hAnsi="Roboto" w:cs="Arial"/>
          <w:color w:val="FF0000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i/>
          <w:iCs/>
          <w:color w:val="FF0000"/>
          <w:sz w:val="24"/>
          <w:szCs w:val="24"/>
        </w:rPr>
        <w:t>To decide:</w:t>
      </w:r>
      <w:r w:rsidRPr="00007482">
        <w:rPr>
          <w:rFonts w:ascii="Roboto" w:eastAsia="Times New Roman" w:hAnsi="Roboto" w:cs="Arial"/>
          <w:color w:val="FF0000"/>
          <w:sz w:val="24"/>
          <w:szCs w:val="24"/>
        </w:rPr>
        <w:t xml:space="preserve"> areas where different practices are possible, and which depa</w:t>
      </w:r>
      <w:r w:rsidR="00BA26BB" w:rsidRPr="00007482">
        <w:rPr>
          <w:rFonts w:ascii="Roboto" w:eastAsia="Times New Roman" w:hAnsi="Roboto" w:cs="Arial"/>
          <w:color w:val="FF0000"/>
          <w:sz w:val="24"/>
          <w:szCs w:val="24"/>
        </w:rPr>
        <w:t xml:space="preserve">rtments are required to decide, </w:t>
      </w:r>
      <w:r w:rsidRPr="00007482">
        <w:rPr>
          <w:rFonts w:ascii="Roboto" w:eastAsia="Times New Roman" w:hAnsi="Roboto" w:cs="Arial"/>
          <w:color w:val="FF0000"/>
          <w:sz w:val="24"/>
          <w:szCs w:val="24"/>
        </w:rPr>
        <w:t>ideally at the same time as the ne</w:t>
      </w:r>
      <w:r w:rsidR="00BA26BB" w:rsidRPr="00007482">
        <w:rPr>
          <w:rFonts w:ascii="Roboto" w:eastAsia="Times New Roman" w:hAnsi="Roboto" w:cs="Arial"/>
          <w:color w:val="FF0000"/>
          <w:sz w:val="24"/>
          <w:szCs w:val="24"/>
        </w:rPr>
        <w:t>w assessment method is approved</w:t>
      </w:r>
    </w:p>
    <w:p w:rsidR="002F058B" w:rsidRPr="00007482" w:rsidRDefault="002F058B" w:rsidP="00007482">
      <w:pPr>
        <w:numPr>
          <w:ilvl w:val="0"/>
          <w:numId w:val="1"/>
        </w:numPr>
        <w:spacing w:after="0"/>
        <w:textAlignment w:val="baseline"/>
        <w:rPr>
          <w:rFonts w:ascii="Roboto" w:eastAsia="Times New Roman" w:hAnsi="Roboto" w:cs="Arial"/>
          <w:color w:val="0000FF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i/>
          <w:iCs/>
          <w:color w:val="0000FF"/>
          <w:sz w:val="24"/>
          <w:szCs w:val="24"/>
        </w:rPr>
        <w:t xml:space="preserve">To consider: </w:t>
      </w:r>
      <w:r w:rsidRPr="00007482">
        <w:rPr>
          <w:rFonts w:ascii="Roboto" w:eastAsia="Times New Roman" w:hAnsi="Roboto" w:cs="Arial"/>
          <w:color w:val="0000FF"/>
          <w:sz w:val="24"/>
          <w:szCs w:val="24"/>
        </w:rPr>
        <w:t>areas in which decisions are not mandatory, but which are useful to consider in advance of using a new form of assessment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This </w:t>
      </w:r>
      <w:r w:rsidR="00261D4E" w:rsidRPr="00007482">
        <w:rPr>
          <w:rFonts w:ascii="Roboto" w:eastAsia="Times New Roman" w:hAnsi="Roboto" w:cs="Arial"/>
          <w:color w:val="000000"/>
          <w:sz w:val="24"/>
          <w:szCs w:val="24"/>
        </w:rPr>
        <w:t>guidance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is intended to promote consistency of student experience, and support academic and professional service staff.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</w:p>
    <w:p w:rsidR="002F058B" w:rsidRPr="00007482" w:rsidRDefault="002F058B" w:rsidP="00007482">
      <w:pPr>
        <w:pStyle w:val="Heading2"/>
        <w:spacing w:line="276" w:lineRule="auto"/>
        <w:rPr>
          <w:rFonts w:ascii="Roboto" w:hAnsi="Roboto" w:cs="Times New Roman"/>
          <w:sz w:val="24"/>
          <w:szCs w:val="24"/>
        </w:rPr>
      </w:pPr>
      <w:r w:rsidRPr="00007482">
        <w:rPr>
          <w:rFonts w:ascii="Roboto" w:hAnsi="Roboto"/>
          <w:sz w:val="24"/>
          <w:szCs w:val="24"/>
        </w:rPr>
        <w:t>Word-length and assessment duration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There are no regulations regarding the word-length or duration of an assessment. There is also no formula for </w:t>
      </w:r>
      <w:r w:rsidR="00BA26BB" w:rsidRPr="00007482">
        <w:rPr>
          <w:rFonts w:ascii="Roboto" w:eastAsia="Times New Roman" w:hAnsi="Roboto" w:cs="Arial"/>
          <w:color w:val="000000"/>
          <w:sz w:val="24"/>
          <w:szCs w:val="24"/>
        </w:rPr>
        <w:t>correspondence between methods</w:t>
      </w:r>
      <w:r w:rsidR="00261D4E" w:rsidRPr="00007482">
        <w:rPr>
          <w:rFonts w:ascii="Roboto" w:eastAsia="Times New Roman" w:hAnsi="Roboto" w:cs="Arial"/>
          <w:color w:val="000000"/>
          <w:sz w:val="24"/>
          <w:szCs w:val="24"/>
        </w:rPr>
        <w:t>, for example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an essay of X word</w:t>
      </w:r>
      <w:r w:rsidR="00BA26BB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s </w:t>
      </w:r>
      <w:r w:rsidR="00261D4E" w:rsidRPr="00007482">
        <w:rPr>
          <w:rFonts w:ascii="Roboto" w:eastAsia="Times New Roman" w:hAnsi="Roboto" w:cs="Arial"/>
          <w:color w:val="000000"/>
          <w:sz w:val="24"/>
          <w:szCs w:val="24"/>
        </w:rPr>
        <w:t>being equivalent to</w:t>
      </w:r>
      <w:r w:rsidR="00BA26BB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a presentation of X minutes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. There are some existing norms within LSE: a full unit course is often assessed by a 3 hour exam, a half unit course by a 2 hour exam. For assessed essays, word-length increases across years of study. 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>Some word-l</w:t>
      </w:r>
      <w:r w:rsidR="00E03F82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ength ranges for essay-assessed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>full unit courses:</w:t>
      </w:r>
    </w:p>
    <w:p w:rsidR="002F058B" w:rsidRPr="00007482" w:rsidRDefault="002F058B" w:rsidP="00007482">
      <w:pPr>
        <w:numPr>
          <w:ilvl w:val="0"/>
          <w:numId w:val="2"/>
        </w:numPr>
        <w:spacing w:after="0"/>
        <w:textAlignment w:val="baseline"/>
        <w:rPr>
          <w:rFonts w:ascii="Roboto" w:eastAsia="Times New Roman" w:hAnsi="Roboto" w:cs="Arial"/>
          <w:color w:val="000000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First year: 2 X 2-3000 word essays </w:t>
      </w:r>
    </w:p>
    <w:p w:rsidR="002F058B" w:rsidRPr="00007482" w:rsidRDefault="002F058B" w:rsidP="00007482">
      <w:pPr>
        <w:numPr>
          <w:ilvl w:val="0"/>
          <w:numId w:val="2"/>
        </w:numPr>
        <w:spacing w:after="0"/>
        <w:textAlignment w:val="baseline"/>
        <w:rPr>
          <w:rFonts w:ascii="Roboto" w:eastAsia="Times New Roman" w:hAnsi="Roboto" w:cs="Arial"/>
          <w:color w:val="000000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Final year: 2 X 3-5000 word essays </w:t>
      </w:r>
    </w:p>
    <w:p w:rsidR="002F058B" w:rsidRPr="00007482" w:rsidRDefault="002F058B" w:rsidP="00007482">
      <w:pPr>
        <w:numPr>
          <w:ilvl w:val="0"/>
          <w:numId w:val="2"/>
        </w:numPr>
        <w:spacing w:after="0"/>
        <w:textAlignment w:val="baseline"/>
        <w:rPr>
          <w:rFonts w:ascii="Roboto" w:eastAsia="Times New Roman" w:hAnsi="Roboto" w:cs="Arial"/>
          <w:color w:val="000000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>Extended essay or dissertation: 7-10,000 words</w:t>
      </w:r>
    </w:p>
    <w:p w:rsidR="00627337" w:rsidRDefault="00627337" w:rsidP="00627337">
      <w:pPr>
        <w:spacing w:after="0"/>
        <w:rPr>
          <w:rFonts w:ascii="Roboto" w:eastAsia="Times New Roman" w:hAnsi="Roboto" w:cs="Arial"/>
          <w:bCs/>
          <w:iCs/>
          <w:sz w:val="24"/>
          <w:szCs w:val="24"/>
        </w:rPr>
      </w:pPr>
    </w:p>
    <w:p w:rsidR="00134DA8" w:rsidRDefault="00627337" w:rsidP="00627337">
      <w:pPr>
        <w:spacing w:after="0"/>
        <w:rPr>
          <w:rFonts w:ascii="Roboto" w:eastAsia="Times New Roman" w:hAnsi="Roboto" w:cs="Arial"/>
          <w:bCs/>
          <w:iCs/>
          <w:sz w:val="24"/>
          <w:szCs w:val="24"/>
        </w:rPr>
      </w:pPr>
      <w:r>
        <w:rPr>
          <w:rFonts w:ascii="Roboto" w:eastAsia="Times New Roman" w:hAnsi="Roboto" w:cs="Arial"/>
          <w:bCs/>
          <w:iCs/>
          <w:sz w:val="24"/>
          <w:szCs w:val="24"/>
        </w:rPr>
        <w:t xml:space="preserve">Decide </w:t>
      </w:r>
      <w:proofErr w:type="spellStart"/>
      <w:r>
        <w:rPr>
          <w:rFonts w:ascii="Roboto" w:eastAsia="Times New Roman" w:hAnsi="Roboto" w:cs="Arial"/>
          <w:bCs/>
          <w:iCs/>
          <w:sz w:val="24"/>
          <w:szCs w:val="24"/>
        </w:rPr>
        <w:t>wordlength</w:t>
      </w:r>
      <w:proofErr w:type="spellEnd"/>
      <w:r>
        <w:rPr>
          <w:rFonts w:ascii="Roboto" w:eastAsia="Times New Roman" w:hAnsi="Roboto" w:cs="Arial"/>
          <w:bCs/>
          <w:iCs/>
          <w:sz w:val="24"/>
          <w:szCs w:val="24"/>
        </w:rPr>
        <w:t xml:space="preserve"> or duration base o</w:t>
      </w:r>
      <w:bookmarkStart w:id="0" w:name="_GoBack"/>
      <w:bookmarkEnd w:id="0"/>
      <w:r>
        <w:rPr>
          <w:rFonts w:ascii="Roboto" w:eastAsia="Times New Roman" w:hAnsi="Roboto" w:cs="Arial"/>
          <w:bCs/>
          <w:iCs/>
          <w:sz w:val="24"/>
          <w:szCs w:val="24"/>
        </w:rPr>
        <w:t>n the needs of the assessed task, and communicate this rationale to students.</w:t>
      </w:r>
    </w:p>
    <w:p w:rsidR="00627337" w:rsidRPr="00627337" w:rsidRDefault="00627337" w:rsidP="00627337">
      <w:pPr>
        <w:spacing w:after="0"/>
        <w:rPr>
          <w:rFonts w:ascii="Roboto" w:eastAsia="Times New Roman" w:hAnsi="Roboto" w:cs="Arial"/>
          <w:bCs/>
          <w:iCs/>
          <w:sz w:val="24"/>
          <w:szCs w:val="24"/>
        </w:rPr>
      </w:pP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i/>
          <w:iCs/>
          <w:color w:val="0000FF"/>
          <w:sz w:val="24"/>
          <w:szCs w:val="24"/>
        </w:rPr>
        <w:t xml:space="preserve">To consider: 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FF"/>
          <w:sz w:val="24"/>
          <w:szCs w:val="24"/>
        </w:rPr>
        <w:t>Word length and assessment duration should take into account:</w:t>
      </w:r>
    </w:p>
    <w:p w:rsidR="002F058B" w:rsidRPr="00007482" w:rsidRDefault="002F058B" w:rsidP="00007482">
      <w:pPr>
        <w:numPr>
          <w:ilvl w:val="0"/>
          <w:numId w:val="3"/>
        </w:numPr>
        <w:spacing w:after="0"/>
        <w:textAlignment w:val="baseline"/>
        <w:rPr>
          <w:rFonts w:ascii="Roboto" w:eastAsia="Times New Roman" w:hAnsi="Roboto" w:cs="Arial"/>
          <w:color w:val="0000FF"/>
          <w:sz w:val="24"/>
          <w:szCs w:val="24"/>
        </w:rPr>
      </w:pPr>
      <w:proofErr w:type="gramStart"/>
      <w:r w:rsidRPr="00007482">
        <w:rPr>
          <w:rFonts w:ascii="Roboto" w:eastAsia="Times New Roman" w:hAnsi="Roboto" w:cs="Arial"/>
          <w:color w:val="0000FF"/>
          <w:sz w:val="24"/>
          <w:szCs w:val="24"/>
        </w:rPr>
        <w:t>the</w:t>
      </w:r>
      <w:proofErr w:type="gramEnd"/>
      <w:r w:rsidRPr="00007482">
        <w:rPr>
          <w:rFonts w:ascii="Roboto" w:eastAsia="Times New Roman" w:hAnsi="Roboto" w:cs="Arial"/>
          <w:color w:val="0000FF"/>
          <w:sz w:val="24"/>
          <w:szCs w:val="24"/>
        </w:rPr>
        <w:t xml:space="preserve"> task itself: how much time/wordage does the student need to demonstrate their ability?</w:t>
      </w:r>
    </w:p>
    <w:p w:rsidR="002F058B" w:rsidRPr="00007482" w:rsidRDefault="002F058B" w:rsidP="00007482">
      <w:pPr>
        <w:numPr>
          <w:ilvl w:val="0"/>
          <w:numId w:val="3"/>
        </w:numPr>
        <w:spacing w:after="0"/>
        <w:textAlignment w:val="baseline"/>
        <w:rPr>
          <w:rFonts w:ascii="Roboto" w:eastAsia="Times New Roman" w:hAnsi="Roboto" w:cs="Arial"/>
          <w:color w:val="0000FF"/>
          <w:sz w:val="24"/>
          <w:szCs w:val="24"/>
        </w:rPr>
      </w:pPr>
      <w:r w:rsidRPr="00007482">
        <w:rPr>
          <w:rFonts w:ascii="Roboto" w:eastAsia="Times New Roman" w:hAnsi="Roboto" w:cs="Arial"/>
          <w:color w:val="0000FF"/>
          <w:sz w:val="24"/>
          <w:szCs w:val="24"/>
        </w:rPr>
        <w:t>Student w</w:t>
      </w:r>
      <w:r w:rsidR="00CD25B2" w:rsidRPr="00007482">
        <w:rPr>
          <w:rFonts w:ascii="Roboto" w:eastAsia="Times New Roman" w:hAnsi="Roboto" w:cs="Arial"/>
          <w:color w:val="0000FF"/>
          <w:sz w:val="24"/>
          <w:szCs w:val="24"/>
        </w:rPr>
        <w:t xml:space="preserve">orkload, including preparation, </w:t>
      </w:r>
      <w:r w:rsidRPr="00007482">
        <w:rPr>
          <w:rFonts w:ascii="Roboto" w:eastAsia="Times New Roman" w:hAnsi="Roboto" w:cs="Arial"/>
          <w:color w:val="0000FF"/>
          <w:sz w:val="24"/>
          <w:szCs w:val="24"/>
        </w:rPr>
        <w:t>which should b</w:t>
      </w:r>
      <w:r w:rsidR="00CD25B2" w:rsidRPr="00007482">
        <w:rPr>
          <w:rFonts w:ascii="Roboto" w:eastAsia="Times New Roman" w:hAnsi="Roboto" w:cs="Arial"/>
          <w:color w:val="0000FF"/>
          <w:sz w:val="24"/>
          <w:szCs w:val="24"/>
        </w:rPr>
        <w:t>e roughly equal for all courses</w:t>
      </w:r>
    </w:p>
    <w:p w:rsidR="002F058B" w:rsidRPr="00007482" w:rsidRDefault="00CD25B2" w:rsidP="00007482">
      <w:pPr>
        <w:numPr>
          <w:ilvl w:val="0"/>
          <w:numId w:val="3"/>
        </w:numPr>
        <w:spacing w:after="0"/>
        <w:textAlignment w:val="baseline"/>
        <w:rPr>
          <w:rFonts w:ascii="Roboto" w:eastAsia="Times New Roman" w:hAnsi="Roboto" w:cs="Arial"/>
          <w:color w:val="0000FF"/>
          <w:sz w:val="24"/>
          <w:szCs w:val="24"/>
        </w:rPr>
      </w:pPr>
      <w:r w:rsidRPr="00007482">
        <w:rPr>
          <w:rFonts w:ascii="Roboto" w:eastAsia="Times New Roman" w:hAnsi="Roboto" w:cs="Arial"/>
          <w:color w:val="0000FF"/>
          <w:sz w:val="24"/>
          <w:szCs w:val="24"/>
        </w:rPr>
        <w:t xml:space="preserve">Departmental consistency: </w:t>
      </w:r>
      <w:r w:rsidR="002F058B" w:rsidRPr="00007482">
        <w:rPr>
          <w:rFonts w:ascii="Roboto" w:eastAsia="Times New Roman" w:hAnsi="Roboto" w:cs="Arial"/>
          <w:color w:val="0000FF"/>
          <w:sz w:val="24"/>
          <w:szCs w:val="24"/>
        </w:rPr>
        <w:t>many departments use the same word-length/duration fo</w:t>
      </w:r>
      <w:r w:rsidRPr="00007482">
        <w:rPr>
          <w:rFonts w:ascii="Roboto" w:eastAsia="Times New Roman" w:hAnsi="Roboto" w:cs="Arial"/>
          <w:color w:val="0000FF"/>
          <w:sz w:val="24"/>
          <w:szCs w:val="24"/>
        </w:rPr>
        <w:t>r assessments at the same level</w:t>
      </w:r>
    </w:p>
    <w:p w:rsidR="00505504" w:rsidRPr="00007482" w:rsidRDefault="00505504" w:rsidP="00007482">
      <w:pPr>
        <w:pStyle w:val="Heading2"/>
        <w:spacing w:line="276" w:lineRule="auto"/>
        <w:rPr>
          <w:rFonts w:ascii="Roboto" w:hAnsi="Roboto"/>
          <w:sz w:val="24"/>
          <w:szCs w:val="24"/>
        </w:rPr>
      </w:pPr>
    </w:p>
    <w:p w:rsidR="002F058B" w:rsidRPr="00007482" w:rsidRDefault="002F058B" w:rsidP="00007482">
      <w:pPr>
        <w:pStyle w:val="Heading2"/>
        <w:spacing w:line="276" w:lineRule="auto"/>
        <w:rPr>
          <w:rFonts w:ascii="Roboto" w:hAnsi="Roboto" w:cs="Times New Roman"/>
          <w:sz w:val="24"/>
          <w:szCs w:val="24"/>
        </w:rPr>
      </w:pPr>
      <w:r w:rsidRPr="00007482">
        <w:rPr>
          <w:rFonts w:ascii="Roboto" w:hAnsi="Roboto"/>
          <w:sz w:val="24"/>
          <w:szCs w:val="24"/>
        </w:rPr>
        <w:lastRenderedPageBreak/>
        <w:t>Weighting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>There are no regulations on what weighting to assign an assessment.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The percentage should aim to reflect the work required of the student. 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i/>
          <w:iCs/>
          <w:color w:val="0000FF"/>
          <w:sz w:val="24"/>
          <w:szCs w:val="24"/>
        </w:rPr>
        <w:t xml:space="preserve">To consider: 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FF"/>
          <w:sz w:val="24"/>
          <w:szCs w:val="24"/>
        </w:rPr>
        <w:t>Giving ‘token’ percentages for work that is essentially formative, to make submission more likely (</w:t>
      </w:r>
      <w:r w:rsidR="00261D4E" w:rsidRPr="00007482">
        <w:rPr>
          <w:rFonts w:ascii="Roboto" w:eastAsia="Times New Roman" w:hAnsi="Roboto" w:cs="Arial"/>
          <w:color w:val="0000FF"/>
          <w:sz w:val="24"/>
          <w:szCs w:val="24"/>
        </w:rPr>
        <w:t>such as allocating</w:t>
      </w:r>
      <w:r w:rsidRPr="00007482">
        <w:rPr>
          <w:rFonts w:ascii="Roboto" w:eastAsia="Times New Roman" w:hAnsi="Roboto" w:cs="Arial"/>
          <w:color w:val="0000FF"/>
          <w:sz w:val="24"/>
          <w:szCs w:val="24"/>
        </w:rPr>
        <w:t xml:space="preserve"> 10% of the final grade for a substantial essay), is discouraged as it may cause students to </w:t>
      </w:r>
      <w:proofErr w:type="spellStart"/>
      <w:r w:rsidRPr="00007482">
        <w:rPr>
          <w:rFonts w:ascii="Roboto" w:eastAsia="Times New Roman" w:hAnsi="Roboto" w:cs="Arial"/>
          <w:color w:val="0000FF"/>
          <w:sz w:val="24"/>
          <w:szCs w:val="24"/>
        </w:rPr>
        <w:t>mis</w:t>
      </w:r>
      <w:proofErr w:type="spellEnd"/>
      <w:r w:rsidRPr="00007482">
        <w:rPr>
          <w:rFonts w:ascii="Roboto" w:eastAsia="Times New Roman" w:hAnsi="Roboto" w:cs="Arial"/>
          <w:color w:val="0000FF"/>
          <w:sz w:val="24"/>
          <w:szCs w:val="24"/>
        </w:rPr>
        <w:t xml:space="preserve">-allocate their time. 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FF"/>
          <w:sz w:val="24"/>
          <w:szCs w:val="24"/>
        </w:rPr>
        <w:t xml:space="preserve">Assigning a percentage weighting to an assessment makes it subject to particular rules - if you are using several low-percentage tasks, see the guidance on </w:t>
      </w:r>
      <w:proofErr w:type="gramStart"/>
      <w:r w:rsidRPr="00007482">
        <w:rPr>
          <w:rFonts w:ascii="Roboto" w:eastAsia="Times New Roman" w:hAnsi="Roboto" w:cs="Arial"/>
          <w:b/>
          <w:bCs/>
          <w:i/>
          <w:iCs/>
          <w:color w:val="0000FF"/>
          <w:sz w:val="24"/>
          <w:szCs w:val="24"/>
        </w:rPr>
        <w:t>S</w:t>
      </w:r>
      <w:r w:rsidRPr="00007482">
        <w:rPr>
          <w:rFonts w:ascii="Roboto" w:eastAsia="Times New Roman" w:hAnsi="Roboto" w:cs="Arial"/>
          <w:b/>
          <w:bCs/>
          <w:color w:val="0000FF"/>
          <w:sz w:val="24"/>
          <w:szCs w:val="24"/>
        </w:rPr>
        <w:t>maller</w:t>
      </w:r>
      <w:proofErr w:type="gramEnd"/>
      <w:r w:rsidRPr="00007482">
        <w:rPr>
          <w:rFonts w:ascii="Roboto" w:eastAsia="Times New Roman" w:hAnsi="Roboto" w:cs="Arial"/>
          <w:b/>
          <w:bCs/>
          <w:color w:val="0000FF"/>
          <w:sz w:val="24"/>
          <w:szCs w:val="24"/>
        </w:rPr>
        <w:t xml:space="preserve"> assessment tasks</w:t>
      </w:r>
      <w:r w:rsidR="00CD25B2" w:rsidRPr="00007482">
        <w:rPr>
          <w:rFonts w:ascii="Roboto" w:eastAsia="Times New Roman" w:hAnsi="Roboto" w:cs="Arial"/>
          <w:b/>
          <w:bCs/>
          <w:color w:val="0000FF"/>
          <w:sz w:val="24"/>
          <w:szCs w:val="24"/>
        </w:rPr>
        <w:t>, below</w:t>
      </w:r>
      <w:r w:rsidRPr="00007482">
        <w:rPr>
          <w:rFonts w:ascii="Roboto" w:eastAsia="Times New Roman" w:hAnsi="Roboto" w:cs="Arial"/>
          <w:color w:val="0000FF"/>
          <w:sz w:val="24"/>
          <w:szCs w:val="24"/>
        </w:rPr>
        <w:t>.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</w:p>
    <w:p w:rsidR="002F058B" w:rsidRPr="00007482" w:rsidRDefault="002F058B" w:rsidP="00007482">
      <w:pPr>
        <w:pStyle w:val="Heading2"/>
        <w:spacing w:line="276" w:lineRule="auto"/>
        <w:rPr>
          <w:rFonts w:ascii="Roboto" w:hAnsi="Roboto" w:cs="Times New Roman"/>
          <w:sz w:val="24"/>
          <w:szCs w:val="24"/>
        </w:rPr>
      </w:pPr>
      <w:r w:rsidRPr="00007482">
        <w:rPr>
          <w:rFonts w:ascii="Roboto" w:hAnsi="Roboto"/>
          <w:sz w:val="24"/>
          <w:szCs w:val="24"/>
        </w:rPr>
        <w:t>Anonymity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>Assessment should be anonymised where possible. Where anonymity is not possible (</w:t>
      </w:r>
      <w:r w:rsidR="00261D4E" w:rsidRPr="00007482">
        <w:rPr>
          <w:rFonts w:ascii="Roboto" w:eastAsia="Times New Roman" w:hAnsi="Roboto" w:cs="Arial"/>
          <w:color w:val="000000"/>
          <w:sz w:val="24"/>
          <w:szCs w:val="24"/>
        </w:rPr>
        <w:t>including in participation and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presentations) the marking and moderation methods should ensure </w:t>
      </w:r>
      <w:r w:rsidR="00CD25B2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fairness and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reliability. It is possible to use assessment </w:t>
      </w:r>
      <w:r w:rsidR="00BA26BB" w:rsidRPr="00007482">
        <w:rPr>
          <w:rFonts w:ascii="Roboto" w:eastAsia="Times New Roman" w:hAnsi="Roboto" w:cs="Arial"/>
          <w:color w:val="000000"/>
          <w:sz w:val="24"/>
          <w:szCs w:val="24"/>
        </w:rPr>
        <w:t>conditions or methods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which are not anonymous if they of</w:t>
      </w:r>
      <w:r w:rsidR="00261D4E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fer a clear pedagogic benefit.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>For example, requiring a student to devise their own summative essay question and discuss it with their tutor removes the anonymity of the mark</w:t>
      </w:r>
      <w:r w:rsidR="00261D4E" w:rsidRPr="00007482">
        <w:rPr>
          <w:rFonts w:ascii="Roboto" w:eastAsia="Times New Roman" w:hAnsi="Roboto" w:cs="Arial"/>
          <w:color w:val="000000"/>
          <w:sz w:val="24"/>
          <w:szCs w:val="24"/>
        </w:rPr>
        <w:t>ing, but has positive benefits.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</w:p>
    <w:p w:rsidR="002F058B" w:rsidRPr="00007482" w:rsidRDefault="002F058B" w:rsidP="00007482">
      <w:pPr>
        <w:pStyle w:val="Heading2"/>
        <w:spacing w:line="276" w:lineRule="auto"/>
        <w:rPr>
          <w:rFonts w:ascii="Roboto" w:hAnsi="Roboto" w:cs="Times New Roman"/>
          <w:sz w:val="24"/>
          <w:szCs w:val="24"/>
        </w:rPr>
      </w:pPr>
      <w:r w:rsidRPr="00007482">
        <w:rPr>
          <w:rFonts w:ascii="Roboto" w:hAnsi="Roboto"/>
          <w:sz w:val="24"/>
          <w:szCs w:val="24"/>
        </w:rPr>
        <w:t xml:space="preserve">Can summative work be a revised version of formative work? 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>There are no regulations on this, but School practice generally avoids it. The exception is for dissertations, where parts of a draft are sometimes assessed formatively. For other courses, a task which supports the summative work but is not a full draft may be as effective (e.g. an essay plan, annotated bibliography, or draft abstract).</w:t>
      </w:r>
      <w:r w:rsidRPr="00007482">
        <w:rPr>
          <w:rFonts w:ascii="Roboto" w:eastAsia="Times New Roman" w:hAnsi="Roboto" w:cs="Arial"/>
          <w:i/>
          <w:iCs/>
          <w:color w:val="000000"/>
          <w:sz w:val="24"/>
          <w:szCs w:val="24"/>
        </w:rPr>
        <w:t xml:space="preserve"> 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If </w:t>
      </w:r>
      <w:r w:rsidR="00CD25B2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Turnitin is used for the submission of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>formative work</w:t>
      </w:r>
      <w:r w:rsidR="00CD25B2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may </w:t>
      </w:r>
      <w:r w:rsidR="00CD25B2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later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be included in summative work, </w:t>
      </w:r>
      <w:r w:rsidR="00CD25B2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the Moodle assignment can be set </w:t>
      </w:r>
      <w:hyperlink r:id="rId7" w:history="1">
        <w:r w:rsidR="00CD25B2" w:rsidRPr="00007482">
          <w:rPr>
            <w:rStyle w:val="Hyperlink"/>
            <w:rFonts w:ascii="Roboto" w:eastAsia="Times New Roman" w:hAnsi="Roboto" w:cs="Arial"/>
            <w:sz w:val="24"/>
            <w:szCs w:val="24"/>
          </w:rPr>
          <w:t>to not send the formative work to the Turnitin repository</w:t>
        </w:r>
      </w:hyperlink>
      <w:r w:rsidR="00CD25B2" w:rsidRPr="00007482">
        <w:rPr>
          <w:rFonts w:ascii="Roboto" w:eastAsia="Times New Roman" w:hAnsi="Roboto" w:cs="Arial"/>
          <w:color w:val="000000"/>
          <w:sz w:val="24"/>
          <w:szCs w:val="24"/>
        </w:rPr>
        <w:t>, preventing false negative reports.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</w:p>
    <w:p w:rsidR="002F058B" w:rsidRPr="00007482" w:rsidRDefault="002F058B" w:rsidP="00007482">
      <w:pPr>
        <w:pStyle w:val="Heading2"/>
        <w:spacing w:line="276" w:lineRule="auto"/>
        <w:rPr>
          <w:rFonts w:ascii="Roboto" w:hAnsi="Roboto" w:cs="Times New Roman"/>
          <w:sz w:val="24"/>
          <w:szCs w:val="24"/>
        </w:rPr>
      </w:pPr>
      <w:r w:rsidRPr="00007482">
        <w:rPr>
          <w:rFonts w:ascii="Roboto" w:hAnsi="Roboto"/>
          <w:sz w:val="24"/>
          <w:szCs w:val="24"/>
        </w:rPr>
        <w:t>Preparation for assessment</w:t>
      </w:r>
    </w:p>
    <w:p w:rsidR="002F058B" w:rsidRPr="00007482" w:rsidRDefault="002F058B" w:rsidP="00007482">
      <w:pPr>
        <w:spacing w:after="0"/>
        <w:rPr>
          <w:rFonts w:ascii="Roboto" w:eastAsia="Times New Roman" w:hAnsi="Roboto" w:cs="Arial"/>
          <w:color w:val="000000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Students should be given clear advance guidance for every assessment, including marking criteria. Past questions should be made available where possible. </w:t>
      </w:r>
    </w:p>
    <w:p w:rsidR="00CD25B2" w:rsidRPr="00007482" w:rsidRDefault="00CD25B2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</w:p>
    <w:p w:rsidR="002F058B" w:rsidRPr="00007482" w:rsidRDefault="002F058B" w:rsidP="00007482">
      <w:pPr>
        <w:pStyle w:val="Heading2"/>
        <w:spacing w:line="276" w:lineRule="auto"/>
        <w:rPr>
          <w:rFonts w:ascii="Roboto" w:hAnsi="Roboto" w:cs="Times New Roman"/>
          <w:sz w:val="24"/>
          <w:szCs w:val="24"/>
        </w:rPr>
      </w:pPr>
      <w:r w:rsidRPr="00007482">
        <w:rPr>
          <w:rFonts w:ascii="Roboto" w:hAnsi="Roboto"/>
          <w:sz w:val="24"/>
          <w:szCs w:val="24"/>
        </w:rPr>
        <w:t>Late submission</w:t>
      </w:r>
    </w:p>
    <w:p w:rsidR="006A6044" w:rsidRPr="00007482" w:rsidRDefault="002F058B" w:rsidP="00007482">
      <w:pPr>
        <w:spacing w:after="0"/>
        <w:rPr>
          <w:rFonts w:ascii="Roboto" w:eastAsia="Times New Roman" w:hAnsi="Roboto" w:cs="Arial"/>
          <w:color w:val="000000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>For summative work, LSE has a standard late submission penalty of a reduc</w:t>
      </w:r>
      <w:r w:rsidR="006A6044" w:rsidRPr="00007482">
        <w:rPr>
          <w:rFonts w:ascii="Roboto" w:eastAsia="Times New Roman" w:hAnsi="Roboto" w:cs="Arial"/>
          <w:color w:val="000000"/>
          <w:sz w:val="24"/>
          <w:szCs w:val="24"/>
        </w:rPr>
        <w:t>tion of 5</w:t>
      </w:r>
      <w:r w:rsidR="00095C70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marks out of 100 </w:t>
      </w:r>
      <w:r w:rsidR="0086241C" w:rsidRPr="00007482">
        <w:rPr>
          <w:rFonts w:ascii="Roboto" w:eastAsia="Times New Roman" w:hAnsi="Roboto" w:cs="Arial"/>
          <w:color w:val="000000"/>
          <w:sz w:val="24"/>
          <w:szCs w:val="24"/>
        </w:rPr>
        <w:t>per 24 hour</w:t>
      </w:r>
      <w:r w:rsidR="006A6044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period</w:t>
      </w:r>
      <w:r w:rsidR="00095C70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until the work is submitted</w:t>
      </w:r>
      <w:r w:rsidR="006A6044" w:rsidRPr="00007482">
        <w:rPr>
          <w:rFonts w:ascii="Roboto" w:eastAsia="Times New Roman" w:hAnsi="Roboto" w:cs="Arial"/>
          <w:color w:val="000000"/>
          <w:sz w:val="24"/>
          <w:szCs w:val="24"/>
        </w:rPr>
        <w:t>.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</w:t>
      </w:r>
      <w:r w:rsidR="006A6044" w:rsidRPr="00007482">
        <w:rPr>
          <w:rFonts w:ascii="Roboto" w:eastAsia="Times New Roman" w:hAnsi="Roboto" w:cs="Arial"/>
          <w:color w:val="000000"/>
          <w:sz w:val="24"/>
          <w:szCs w:val="24"/>
        </w:rPr>
        <w:t>The process for considering whether to grant an extension or to waive a penalty may be decided by an individual department (</w:t>
      </w:r>
      <w:r w:rsidR="009E4B67" w:rsidRPr="00007482">
        <w:rPr>
          <w:rFonts w:ascii="Roboto" w:eastAsia="Times New Roman" w:hAnsi="Roboto" w:cs="Arial"/>
          <w:color w:val="000000"/>
          <w:sz w:val="24"/>
          <w:szCs w:val="24"/>
        </w:rPr>
        <w:t>see 49-</w:t>
      </w:r>
      <w:r w:rsidR="00095C70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54 </w:t>
      </w:r>
      <w:r w:rsidR="006A6044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of the </w:t>
      </w:r>
      <w:hyperlink r:id="rId8" w:history="1">
        <w:r w:rsidR="006A6044" w:rsidRPr="00007482">
          <w:rPr>
            <w:rStyle w:val="Hyperlink"/>
            <w:rFonts w:ascii="Roboto" w:eastAsia="Times New Roman" w:hAnsi="Roboto" w:cs="Arial"/>
            <w:sz w:val="24"/>
            <w:szCs w:val="24"/>
          </w:rPr>
          <w:t>General Academic Regulations</w:t>
        </w:r>
      </w:hyperlink>
      <w:r w:rsidR="006A6044" w:rsidRPr="00007482">
        <w:rPr>
          <w:rFonts w:ascii="Roboto" w:eastAsia="Times New Roman" w:hAnsi="Roboto" w:cs="Arial"/>
          <w:color w:val="000000"/>
          <w:sz w:val="24"/>
          <w:szCs w:val="24"/>
        </w:rPr>
        <w:t>.)</w:t>
      </w:r>
    </w:p>
    <w:p w:rsidR="00134DA8" w:rsidRPr="00007482" w:rsidRDefault="00134DA8" w:rsidP="00007482">
      <w:pPr>
        <w:spacing w:after="0"/>
        <w:rPr>
          <w:rFonts w:ascii="Roboto" w:eastAsia="Times New Roman" w:hAnsi="Roboto" w:cs="Arial"/>
          <w:b/>
          <w:bCs/>
          <w:i/>
          <w:iCs/>
          <w:color w:val="FF0000"/>
          <w:sz w:val="24"/>
          <w:szCs w:val="24"/>
        </w:rPr>
      </w:pP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i/>
          <w:iCs/>
          <w:color w:val="FF0000"/>
          <w:sz w:val="24"/>
          <w:szCs w:val="24"/>
        </w:rPr>
        <w:t>To decide:</w:t>
      </w:r>
    </w:p>
    <w:p w:rsidR="002F058B" w:rsidRPr="00007482" w:rsidRDefault="006A6044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lastRenderedPageBreak/>
        <w:t xml:space="preserve">How will </w:t>
      </w:r>
      <w:r w:rsidR="002F058B"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>the departmental policies</w:t>
      </w:r>
      <w:r w:rsidR="002F058B" w:rsidRPr="00007482">
        <w:rPr>
          <w:rFonts w:ascii="Roboto" w:eastAsia="Times New Roman" w:hAnsi="Roboto" w:cs="Arial"/>
          <w:color w:val="FF0000"/>
          <w:sz w:val="24"/>
          <w:szCs w:val="24"/>
        </w:rPr>
        <w:t xml:space="preserve"> </w:t>
      </w:r>
      <w:r w:rsidR="002F058B" w:rsidRPr="00007482">
        <w:rPr>
          <w:rFonts w:ascii="Roboto" w:eastAsia="Times New Roman" w:hAnsi="Roboto" w:cs="Arial"/>
          <w:b/>
          <w:color w:val="FF0000"/>
          <w:sz w:val="24"/>
          <w:szCs w:val="24"/>
        </w:rPr>
        <w:t>on extensions</w:t>
      </w:r>
      <w:r w:rsidRPr="00007482">
        <w:rPr>
          <w:rFonts w:ascii="Roboto" w:eastAsia="Times New Roman" w:hAnsi="Roboto" w:cs="Arial"/>
          <w:b/>
          <w:color w:val="FF0000"/>
          <w:sz w:val="24"/>
          <w:szCs w:val="24"/>
        </w:rPr>
        <w:t xml:space="preserve"> and waiving penalties</w:t>
      </w:r>
      <w:r w:rsidR="002F058B" w:rsidRPr="00007482">
        <w:rPr>
          <w:rFonts w:ascii="Roboto" w:eastAsia="Times New Roman" w:hAnsi="Roboto" w:cs="Arial"/>
          <w:b/>
          <w:color w:val="FF0000"/>
          <w:sz w:val="24"/>
          <w:szCs w:val="24"/>
        </w:rPr>
        <w:t xml:space="preserve"> work for any new assessment </w:t>
      </w:r>
      <w:r w:rsidR="00BA26BB" w:rsidRPr="00007482">
        <w:rPr>
          <w:rFonts w:ascii="Roboto" w:eastAsia="Times New Roman" w:hAnsi="Roboto" w:cs="Arial"/>
          <w:b/>
          <w:color w:val="FF0000"/>
          <w:sz w:val="24"/>
          <w:szCs w:val="24"/>
        </w:rPr>
        <w:t>conditions or methods</w:t>
      </w:r>
      <w:r w:rsidR="002F058B" w:rsidRPr="00007482">
        <w:rPr>
          <w:rFonts w:ascii="Roboto" w:eastAsia="Times New Roman" w:hAnsi="Roboto" w:cs="Arial"/>
          <w:b/>
          <w:color w:val="FF0000"/>
          <w:sz w:val="24"/>
          <w:szCs w:val="24"/>
        </w:rPr>
        <w:t>?</w:t>
      </w:r>
      <w:r w:rsidR="002F058B" w:rsidRPr="00007482">
        <w:rPr>
          <w:rFonts w:ascii="Roboto" w:eastAsia="Times New Roman" w:hAnsi="Roboto" w:cs="Arial"/>
          <w:color w:val="FF0000"/>
          <w:sz w:val="24"/>
          <w:szCs w:val="24"/>
        </w:rPr>
        <w:t xml:space="preserve"> </w:t>
      </w:r>
    </w:p>
    <w:p w:rsidR="00261D4E" w:rsidRPr="00007482" w:rsidRDefault="002F058B" w:rsidP="00007482">
      <w:pPr>
        <w:spacing w:after="0"/>
        <w:rPr>
          <w:rFonts w:ascii="Roboto" w:eastAsia="Times New Roman" w:hAnsi="Roboto" w:cs="Arial"/>
          <w:color w:val="FF0000"/>
          <w:sz w:val="24"/>
          <w:szCs w:val="24"/>
        </w:rPr>
      </w:pPr>
      <w:r w:rsidRPr="00007482">
        <w:rPr>
          <w:rFonts w:ascii="Roboto" w:eastAsia="Times New Roman" w:hAnsi="Roboto" w:cs="Arial"/>
          <w:color w:val="FF0000"/>
          <w:sz w:val="24"/>
          <w:szCs w:val="24"/>
        </w:rPr>
        <w:t xml:space="preserve">How will the department apply late submission regulations to </w:t>
      </w:r>
      <w:r w:rsidR="00BA26BB" w:rsidRPr="00007482">
        <w:rPr>
          <w:rFonts w:ascii="Roboto" w:eastAsia="Times New Roman" w:hAnsi="Roboto" w:cs="Arial"/>
          <w:color w:val="FF0000"/>
          <w:sz w:val="24"/>
          <w:szCs w:val="24"/>
        </w:rPr>
        <w:t>methods</w:t>
      </w:r>
      <w:r w:rsidRPr="00007482">
        <w:rPr>
          <w:rFonts w:ascii="Roboto" w:eastAsia="Times New Roman" w:hAnsi="Roboto" w:cs="Arial"/>
          <w:color w:val="FF0000"/>
          <w:sz w:val="24"/>
          <w:szCs w:val="24"/>
        </w:rPr>
        <w:t xml:space="preserve"> where there is an additional element of time constraint (e.g. take-home assessments)? </w:t>
      </w:r>
    </w:p>
    <w:p w:rsidR="006A6044" w:rsidRPr="00007482" w:rsidRDefault="006A6044" w:rsidP="00007482">
      <w:pPr>
        <w:spacing w:after="0"/>
        <w:rPr>
          <w:rFonts w:ascii="Roboto" w:eastAsia="Times New Roman" w:hAnsi="Roboto" w:cs="Arial"/>
          <w:b/>
          <w:color w:val="FF0000"/>
          <w:sz w:val="24"/>
          <w:szCs w:val="24"/>
        </w:rPr>
      </w:pPr>
      <w:r w:rsidRPr="00007482">
        <w:rPr>
          <w:rFonts w:ascii="Roboto" w:eastAsia="Times New Roman" w:hAnsi="Roboto" w:cs="Arial"/>
          <w:b/>
          <w:color w:val="FF0000"/>
          <w:sz w:val="24"/>
          <w:szCs w:val="24"/>
        </w:rPr>
        <w:t>[This involves p</w:t>
      </w:r>
      <w:r w:rsidR="00CD25B2" w:rsidRPr="00007482">
        <w:rPr>
          <w:rFonts w:ascii="Roboto" w:eastAsia="Times New Roman" w:hAnsi="Roboto" w:cs="Arial"/>
          <w:b/>
          <w:color w:val="FF0000"/>
          <w:sz w:val="24"/>
          <w:szCs w:val="24"/>
        </w:rPr>
        <w:t>r</w:t>
      </w:r>
      <w:r w:rsidRPr="00007482">
        <w:rPr>
          <w:rFonts w:ascii="Roboto" w:eastAsia="Times New Roman" w:hAnsi="Roboto" w:cs="Arial"/>
          <w:b/>
          <w:color w:val="FF0000"/>
          <w:sz w:val="24"/>
          <w:szCs w:val="24"/>
        </w:rPr>
        <w:t>oposing a change to General Academic Regulations.]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</w:p>
    <w:p w:rsidR="002F058B" w:rsidRPr="00007482" w:rsidRDefault="0072511B" w:rsidP="00007482">
      <w:pPr>
        <w:pStyle w:val="Heading2"/>
        <w:spacing w:line="276" w:lineRule="auto"/>
        <w:rPr>
          <w:rFonts w:ascii="Roboto" w:hAnsi="Roboto" w:cs="Times New Roman"/>
          <w:sz w:val="24"/>
          <w:szCs w:val="24"/>
        </w:rPr>
      </w:pPr>
      <w:r w:rsidRPr="00007482">
        <w:rPr>
          <w:rFonts w:ascii="Roboto" w:hAnsi="Roboto"/>
          <w:sz w:val="24"/>
          <w:szCs w:val="24"/>
        </w:rPr>
        <w:t>Attempts and r</w:t>
      </w:r>
      <w:r w:rsidR="002F058B" w:rsidRPr="00007482">
        <w:rPr>
          <w:rFonts w:ascii="Roboto" w:hAnsi="Roboto"/>
          <w:sz w:val="24"/>
          <w:szCs w:val="24"/>
        </w:rPr>
        <w:t>esits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If the student does not make a valid attempt at a component, they must </w:t>
      </w:r>
      <w:proofErr w:type="spellStart"/>
      <w:r w:rsidRPr="00007482">
        <w:rPr>
          <w:rFonts w:ascii="Roboto" w:eastAsia="Times New Roman" w:hAnsi="Roboto" w:cs="Arial"/>
          <w:color w:val="000000"/>
          <w:sz w:val="24"/>
          <w:szCs w:val="24"/>
        </w:rPr>
        <w:t>resit</w:t>
      </w:r>
      <w:proofErr w:type="spellEnd"/>
      <w:r w:rsidR="00CD25B2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that component,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>even if their other result</w:t>
      </w:r>
      <w:r w:rsidR="00CD25B2" w:rsidRPr="00007482">
        <w:rPr>
          <w:rFonts w:ascii="Roboto" w:eastAsia="Times New Roman" w:hAnsi="Roboto" w:cs="Arial"/>
          <w:color w:val="000000"/>
          <w:sz w:val="24"/>
          <w:szCs w:val="24"/>
        </w:rPr>
        <w:t>s, averaged, attain a pass mark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>.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>If a student does not pass the course, the current expectation is that th</w:t>
      </w:r>
      <w:r w:rsidR="00CD25B2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ey resit all failed components,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>even if they could potentially pass by res</w:t>
      </w:r>
      <w:r w:rsidR="00CD25B2" w:rsidRPr="00007482">
        <w:rPr>
          <w:rFonts w:ascii="Roboto" w:eastAsia="Times New Roman" w:hAnsi="Roboto" w:cs="Arial"/>
          <w:color w:val="000000"/>
          <w:sz w:val="24"/>
          <w:szCs w:val="24"/>
        </w:rPr>
        <w:t>itting fewer components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>.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Resits should </w:t>
      </w:r>
      <w:r w:rsidR="00BA26BB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use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the same </w:t>
      </w:r>
      <w:r w:rsidR="00BA26BB" w:rsidRPr="00007482">
        <w:rPr>
          <w:rFonts w:ascii="Roboto" w:eastAsia="Times New Roman" w:hAnsi="Roboto" w:cs="Arial"/>
          <w:color w:val="000000"/>
          <w:sz w:val="24"/>
          <w:szCs w:val="24"/>
        </w:rPr>
        <w:t>method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as the original assessment where possible. </w:t>
      </w:r>
    </w:p>
    <w:p w:rsidR="006A6044" w:rsidRPr="00007482" w:rsidRDefault="002F058B" w:rsidP="00007482">
      <w:pPr>
        <w:spacing w:after="0"/>
        <w:rPr>
          <w:rFonts w:ascii="Roboto" w:eastAsia="Times New Roman" w:hAnsi="Roboto" w:cs="Arial"/>
          <w:color w:val="000000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For non-repeatable assessments </w:t>
      </w:r>
      <w:r w:rsidR="00CD25B2" w:rsidRPr="00007482">
        <w:rPr>
          <w:rFonts w:ascii="Roboto" w:eastAsia="Times New Roman" w:hAnsi="Roboto" w:cs="Arial"/>
          <w:color w:val="000000"/>
          <w:sz w:val="24"/>
          <w:szCs w:val="24"/>
        </w:rPr>
        <w:t>such as participation or group-work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a different </w:t>
      </w:r>
      <w:r w:rsidR="00BA26BB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method </w:t>
      </w:r>
      <w:r w:rsidR="00CD25B2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can be used. This method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should assess the same intended learning outcomes. </w:t>
      </w:r>
    </w:p>
    <w:p w:rsidR="006A6044" w:rsidRPr="00007482" w:rsidRDefault="002F058B" w:rsidP="00007482">
      <w:pPr>
        <w:spacing w:after="0"/>
        <w:rPr>
          <w:rFonts w:ascii="Roboto" w:eastAsia="Times New Roman" w:hAnsi="Roboto" w:cs="Arial"/>
          <w:color w:val="000000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>[</w:t>
      </w:r>
      <w:r w:rsidR="006A6044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LINK to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>Erik Blair’s paper on suggested alternatives]</w:t>
      </w:r>
    </w:p>
    <w:p w:rsidR="00134DA8" w:rsidRPr="00007482" w:rsidRDefault="00134DA8" w:rsidP="00007482">
      <w:pPr>
        <w:spacing w:after="0"/>
        <w:rPr>
          <w:rFonts w:ascii="Roboto" w:eastAsia="Times New Roman" w:hAnsi="Roboto" w:cs="Arial"/>
          <w:b/>
          <w:bCs/>
          <w:i/>
          <w:iCs/>
          <w:color w:val="FF0000"/>
          <w:sz w:val="24"/>
          <w:szCs w:val="24"/>
        </w:rPr>
      </w:pP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i/>
          <w:iCs/>
          <w:color w:val="FF0000"/>
          <w:sz w:val="24"/>
          <w:szCs w:val="24"/>
        </w:rPr>
        <w:t>To decide: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 xml:space="preserve">What constitutes a ‘valid attempt’ in a particular </w:t>
      </w:r>
      <w:r w:rsidR="00BA26BB"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>method</w:t>
      </w:r>
      <w:r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 xml:space="preserve">? </w:t>
      </w:r>
      <w:r w:rsidRPr="00007482">
        <w:rPr>
          <w:rFonts w:ascii="Roboto" w:eastAsia="Times New Roman" w:hAnsi="Roboto" w:cs="Arial"/>
          <w:color w:val="FF0000"/>
          <w:sz w:val="24"/>
          <w:szCs w:val="24"/>
        </w:rPr>
        <w:t xml:space="preserve">LSE understand a valid exam attempt to be attendance at that exam, but for other </w:t>
      </w:r>
      <w:r w:rsidR="00BA26BB" w:rsidRPr="00007482">
        <w:rPr>
          <w:rFonts w:ascii="Roboto" w:eastAsia="Times New Roman" w:hAnsi="Roboto" w:cs="Arial"/>
          <w:color w:val="FF0000"/>
          <w:sz w:val="24"/>
          <w:szCs w:val="24"/>
        </w:rPr>
        <w:t xml:space="preserve">methods </w:t>
      </w:r>
      <w:r w:rsidRPr="00007482">
        <w:rPr>
          <w:rFonts w:ascii="Roboto" w:eastAsia="Times New Roman" w:hAnsi="Roboto" w:cs="Arial"/>
          <w:color w:val="FF0000"/>
          <w:sz w:val="24"/>
          <w:szCs w:val="24"/>
        </w:rPr>
        <w:t>this is at the discretion of the Departmental sub-board of examiners.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 xml:space="preserve">What will the resit </w:t>
      </w:r>
      <w:r w:rsidR="00BA26BB"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>method</w:t>
      </w:r>
      <w:r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 xml:space="preserve"> be for each assessment? 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</w:p>
    <w:p w:rsidR="002F058B" w:rsidRPr="00007482" w:rsidRDefault="002F058B" w:rsidP="00007482">
      <w:pPr>
        <w:pStyle w:val="Heading2"/>
        <w:spacing w:line="276" w:lineRule="auto"/>
        <w:rPr>
          <w:rFonts w:ascii="Roboto" w:hAnsi="Roboto" w:cs="Times New Roman"/>
          <w:sz w:val="24"/>
          <w:szCs w:val="24"/>
        </w:rPr>
      </w:pPr>
      <w:r w:rsidRPr="00007482">
        <w:rPr>
          <w:rFonts w:ascii="Roboto" w:hAnsi="Roboto"/>
          <w:sz w:val="24"/>
          <w:szCs w:val="24"/>
        </w:rPr>
        <w:t>Marking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Any summative assessment should be marked through one of the three accepted </w:t>
      </w:r>
      <w:r w:rsidR="006A6044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approaches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>of marking moderation</w:t>
      </w:r>
      <w:r w:rsidR="006A6044" w:rsidRPr="00007482">
        <w:rPr>
          <w:rFonts w:ascii="Roboto" w:eastAsia="Times New Roman" w:hAnsi="Roboto" w:cs="Arial"/>
          <w:color w:val="000000"/>
          <w:sz w:val="24"/>
          <w:szCs w:val="24"/>
        </w:rPr>
        <w:t>: double-blind marking, sighted double marking, and moderated single marking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. This is required across all weightings and </w:t>
      </w:r>
      <w:r w:rsidR="00BA26BB" w:rsidRPr="00007482">
        <w:rPr>
          <w:rFonts w:ascii="Roboto" w:eastAsia="Times New Roman" w:hAnsi="Roboto" w:cs="Arial"/>
          <w:color w:val="000000"/>
          <w:sz w:val="24"/>
          <w:szCs w:val="24"/>
        </w:rPr>
        <w:t>method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>s of assessment. (</w:t>
      </w:r>
      <w:r w:rsidR="006A6044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See the </w:t>
      </w:r>
      <w:hyperlink r:id="rId9" w:history="1">
        <w:r w:rsidR="00B75885" w:rsidRPr="00007482">
          <w:rPr>
            <w:rStyle w:val="Hyperlink"/>
            <w:rFonts w:ascii="Roboto" w:eastAsia="Times New Roman" w:hAnsi="Roboto" w:cs="Arial"/>
            <w:sz w:val="24"/>
            <w:szCs w:val="24"/>
          </w:rPr>
          <w:t>Assessment</w:t>
        </w:r>
        <w:r w:rsidR="00095C70" w:rsidRPr="00007482">
          <w:rPr>
            <w:rStyle w:val="Hyperlink"/>
            <w:rFonts w:ascii="Roboto" w:eastAsia="Times New Roman" w:hAnsi="Roboto" w:cs="Arial"/>
            <w:sz w:val="24"/>
            <w:szCs w:val="24"/>
          </w:rPr>
          <w:t xml:space="preserve"> </w:t>
        </w:r>
        <w:r w:rsidR="006A6044" w:rsidRPr="00007482">
          <w:rPr>
            <w:rStyle w:val="Hyperlink"/>
            <w:rFonts w:ascii="Roboto" w:eastAsia="Times New Roman" w:hAnsi="Roboto" w:cs="Arial"/>
            <w:sz w:val="24"/>
            <w:szCs w:val="24"/>
          </w:rPr>
          <w:t>Toolkit</w:t>
        </w:r>
        <w:r w:rsidR="00095C70" w:rsidRPr="00007482">
          <w:rPr>
            <w:rStyle w:val="Hyperlink"/>
            <w:rFonts w:ascii="Roboto" w:eastAsia="Times New Roman" w:hAnsi="Roboto" w:cs="Arial"/>
            <w:sz w:val="24"/>
            <w:szCs w:val="24"/>
          </w:rPr>
          <w:t xml:space="preserve"> section on Marking and moderation</w:t>
        </w:r>
      </w:hyperlink>
      <w:r w:rsidR="006A6044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for information including marking </w:t>
      </w:r>
      <w:r w:rsidR="00CD25B2" w:rsidRPr="00007482">
        <w:rPr>
          <w:rFonts w:ascii="Roboto" w:eastAsia="Times New Roman" w:hAnsi="Roboto" w:cs="Arial"/>
          <w:color w:val="000000"/>
          <w:sz w:val="24"/>
          <w:szCs w:val="24"/>
        </w:rPr>
        <w:t>non-repeatable</w:t>
      </w:r>
      <w:r w:rsidR="006A6044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assessments.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>)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Graduate Teaching Assistants </w:t>
      </w:r>
      <w:r w:rsidRPr="00007482">
        <w:rPr>
          <w:rFonts w:ascii="Roboto" w:eastAsia="Times New Roman" w:hAnsi="Roboto" w:cs="Arial"/>
          <w:iCs/>
          <w:color w:val="000000"/>
          <w:sz w:val="24"/>
          <w:szCs w:val="24"/>
        </w:rPr>
        <w:t>are</w:t>
      </w:r>
      <w:r w:rsidRPr="00007482">
        <w:rPr>
          <w:rFonts w:ascii="Roboto" w:eastAsia="Times New Roman" w:hAnsi="Roboto" w:cs="Arial"/>
          <w:i/>
          <w:iCs/>
          <w:color w:val="000000"/>
          <w:sz w:val="24"/>
          <w:szCs w:val="24"/>
        </w:rPr>
        <w:t xml:space="preserve">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>permitted to mark summative work.</w:t>
      </w:r>
    </w:p>
    <w:p w:rsidR="00134DA8" w:rsidRPr="00007482" w:rsidRDefault="00134DA8" w:rsidP="00007482">
      <w:pPr>
        <w:spacing w:after="0"/>
        <w:rPr>
          <w:rFonts w:ascii="Roboto" w:eastAsia="Times New Roman" w:hAnsi="Roboto" w:cs="Arial"/>
          <w:b/>
          <w:bCs/>
          <w:i/>
          <w:iCs/>
          <w:color w:val="FF0000"/>
          <w:sz w:val="24"/>
          <w:szCs w:val="24"/>
        </w:rPr>
      </w:pP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i/>
          <w:iCs/>
          <w:color w:val="FF0000"/>
          <w:sz w:val="24"/>
          <w:szCs w:val="24"/>
        </w:rPr>
        <w:t>To decide: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 xml:space="preserve">How will all </w:t>
      </w:r>
      <w:r w:rsidR="00BA26BB"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>methods</w:t>
      </w:r>
      <w:r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 xml:space="preserve"> be </w:t>
      </w:r>
      <w:proofErr w:type="gramStart"/>
      <w:r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>marked/moderated</w:t>
      </w:r>
      <w:proofErr w:type="gramEnd"/>
      <w:r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 xml:space="preserve">, </w:t>
      </w:r>
      <w:r w:rsidRPr="00007482">
        <w:rPr>
          <w:rFonts w:ascii="Roboto" w:eastAsia="Times New Roman" w:hAnsi="Roboto" w:cs="Arial"/>
          <w:color w:val="FF0000"/>
          <w:sz w:val="24"/>
          <w:szCs w:val="24"/>
        </w:rPr>
        <w:t xml:space="preserve">including non-repeatable assessments? </w:t>
      </w:r>
    </w:p>
    <w:p w:rsidR="002F058B" w:rsidRPr="00007482" w:rsidRDefault="00505504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 xml:space="preserve">Are </w:t>
      </w:r>
      <w:r w:rsidR="002F058B"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 xml:space="preserve">departmental marking criteria valid for new assessment </w:t>
      </w:r>
      <w:r w:rsidR="00BA26BB"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>methods</w:t>
      </w:r>
      <w:r w:rsidR="002F058B"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 xml:space="preserve">? </w:t>
      </w:r>
      <w:r w:rsidR="002F058B" w:rsidRPr="00007482">
        <w:rPr>
          <w:rFonts w:ascii="Roboto" w:eastAsia="Times New Roman" w:hAnsi="Roboto" w:cs="Arial"/>
          <w:color w:val="FF0000"/>
          <w:sz w:val="24"/>
          <w:szCs w:val="24"/>
        </w:rPr>
        <w:t xml:space="preserve">Alternatively, will criteria for new </w:t>
      </w:r>
      <w:r w:rsidR="00BA26BB" w:rsidRPr="00007482">
        <w:rPr>
          <w:rFonts w:ascii="Roboto" w:eastAsia="Times New Roman" w:hAnsi="Roboto" w:cs="Arial"/>
          <w:color w:val="FF0000"/>
          <w:sz w:val="24"/>
          <w:szCs w:val="24"/>
        </w:rPr>
        <w:t xml:space="preserve">methods </w:t>
      </w:r>
      <w:r w:rsidR="002F058B" w:rsidRPr="00007482">
        <w:rPr>
          <w:rFonts w:ascii="Roboto" w:eastAsia="Times New Roman" w:hAnsi="Roboto" w:cs="Arial"/>
          <w:color w:val="FF0000"/>
          <w:sz w:val="24"/>
          <w:szCs w:val="24"/>
        </w:rPr>
        <w:t xml:space="preserve">be created, which relate to the </w:t>
      </w:r>
      <w:r w:rsidRPr="00007482">
        <w:rPr>
          <w:rFonts w:ascii="Roboto" w:eastAsia="Times New Roman" w:hAnsi="Roboto" w:cs="Arial"/>
          <w:color w:val="FF0000"/>
          <w:sz w:val="24"/>
          <w:szCs w:val="24"/>
        </w:rPr>
        <w:t xml:space="preserve">main </w:t>
      </w:r>
      <w:r w:rsidR="002F058B" w:rsidRPr="00007482">
        <w:rPr>
          <w:rFonts w:ascii="Roboto" w:eastAsia="Times New Roman" w:hAnsi="Roboto" w:cs="Arial"/>
          <w:color w:val="FF0000"/>
          <w:sz w:val="24"/>
          <w:szCs w:val="24"/>
        </w:rPr>
        <w:t>departmental criteria?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</w:p>
    <w:p w:rsidR="002B1476" w:rsidRPr="00007482" w:rsidRDefault="002B1476" w:rsidP="00007482">
      <w:pPr>
        <w:spacing w:after="0"/>
        <w:rPr>
          <w:rFonts w:ascii="Roboto" w:eastAsia="Times New Roman" w:hAnsi="Roboto" w:cs="Arial"/>
          <w:b/>
          <w:bCs/>
          <w:color w:val="000000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color w:val="000000"/>
          <w:sz w:val="24"/>
          <w:szCs w:val="24"/>
        </w:rPr>
        <w:t>Equity, Diversity and Inclusion</w:t>
      </w:r>
    </w:p>
    <w:p w:rsidR="002B1476" w:rsidRPr="00007482" w:rsidRDefault="002B1476" w:rsidP="00007482">
      <w:pPr>
        <w:spacing w:after="0"/>
        <w:rPr>
          <w:rFonts w:ascii="Roboto" w:hAnsi="Roboto" w:cs="Arial"/>
          <w:sz w:val="24"/>
          <w:szCs w:val="24"/>
        </w:rPr>
      </w:pPr>
      <w:r w:rsidRPr="00007482">
        <w:rPr>
          <w:rFonts w:ascii="Roboto" w:eastAsia="Times New Roman" w:hAnsi="Roboto" w:cs="Arial"/>
          <w:bCs/>
          <w:color w:val="000000"/>
          <w:sz w:val="24"/>
          <w:szCs w:val="24"/>
        </w:rPr>
        <w:t>LSE has a responsibility to all students to ensure that they are supported to achieve the course outcomes.</w:t>
      </w:r>
      <w:r w:rsidR="00095C70" w:rsidRPr="00007482">
        <w:rPr>
          <w:rFonts w:ascii="Roboto" w:eastAsia="Times New Roman" w:hAnsi="Roboto" w:cs="Arial"/>
          <w:bCs/>
          <w:color w:val="000000"/>
          <w:sz w:val="24"/>
          <w:szCs w:val="24"/>
        </w:rPr>
        <w:t xml:space="preserve"> The</w:t>
      </w:r>
      <w:r w:rsidRPr="00007482">
        <w:rPr>
          <w:rFonts w:ascii="Roboto" w:eastAsia="Times New Roman" w:hAnsi="Roboto" w:cs="Arial"/>
          <w:bCs/>
          <w:color w:val="000000"/>
          <w:sz w:val="24"/>
          <w:szCs w:val="24"/>
        </w:rPr>
        <w:t xml:space="preserve"> </w:t>
      </w:r>
      <w:hyperlink r:id="rId10" w:history="1">
        <w:r w:rsidRPr="00007482">
          <w:rPr>
            <w:rStyle w:val="Hyperlink"/>
            <w:rFonts w:ascii="Roboto" w:hAnsi="Roboto" w:cs="Arial"/>
            <w:sz w:val="24"/>
            <w:szCs w:val="24"/>
          </w:rPr>
          <w:t xml:space="preserve"> </w:t>
        </w:r>
        <w:r w:rsidR="00B75885" w:rsidRPr="00007482">
          <w:rPr>
            <w:rStyle w:val="Hyperlink"/>
            <w:rFonts w:ascii="Roboto" w:hAnsi="Roboto" w:cs="Arial"/>
            <w:sz w:val="24"/>
            <w:szCs w:val="24"/>
          </w:rPr>
          <w:t>Assessment</w:t>
        </w:r>
        <w:r w:rsidR="00095C70" w:rsidRPr="00007482">
          <w:rPr>
            <w:rStyle w:val="Hyperlink"/>
            <w:rFonts w:ascii="Roboto" w:hAnsi="Roboto" w:cs="Arial"/>
            <w:sz w:val="24"/>
            <w:szCs w:val="24"/>
          </w:rPr>
          <w:t xml:space="preserve"> Toolkit </w:t>
        </w:r>
        <w:r w:rsidRPr="00007482">
          <w:rPr>
            <w:rStyle w:val="Hyperlink"/>
            <w:rFonts w:ascii="Roboto" w:hAnsi="Roboto" w:cs="Arial"/>
            <w:sz w:val="24"/>
            <w:szCs w:val="24"/>
          </w:rPr>
          <w:t>section on Accessible assessment</w:t>
        </w:r>
      </w:hyperlink>
      <w:r w:rsidRPr="00007482">
        <w:rPr>
          <w:rFonts w:ascii="Roboto" w:hAnsi="Roboto" w:cs="Arial"/>
          <w:color w:val="1F497D"/>
          <w:sz w:val="24"/>
          <w:szCs w:val="24"/>
        </w:rPr>
        <w:t xml:space="preserve"> </w:t>
      </w:r>
      <w:r w:rsidRPr="00007482">
        <w:rPr>
          <w:rFonts w:ascii="Roboto" w:hAnsi="Roboto" w:cs="Arial"/>
          <w:sz w:val="24"/>
          <w:szCs w:val="24"/>
        </w:rPr>
        <w:lastRenderedPageBreak/>
        <w:t>offers key information relating to the questions below, and</w:t>
      </w:r>
      <w:r w:rsidR="00CD25B2" w:rsidRPr="00007482">
        <w:rPr>
          <w:rFonts w:ascii="Roboto" w:hAnsi="Roboto" w:cs="Arial"/>
          <w:sz w:val="24"/>
          <w:szCs w:val="24"/>
        </w:rPr>
        <w:t xml:space="preserve"> individual</w:t>
      </w:r>
      <w:r w:rsidRPr="00007482">
        <w:rPr>
          <w:rFonts w:ascii="Roboto" w:hAnsi="Roboto" w:cs="Arial"/>
          <w:color w:val="1F497D"/>
          <w:sz w:val="24"/>
          <w:szCs w:val="24"/>
        </w:rPr>
        <w:t xml:space="preserve"> </w:t>
      </w:r>
      <w:hyperlink r:id="rId11" w:history="1">
        <w:r w:rsidRPr="00007482">
          <w:rPr>
            <w:rStyle w:val="Hyperlink"/>
            <w:rFonts w:ascii="Roboto" w:hAnsi="Roboto" w:cs="Arial"/>
            <w:sz w:val="24"/>
            <w:szCs w:val="24"/>
          </w:rPr>
          <w:t>Assessment conditions</w:t>
        </w:r>
      </w:hyperlink>
      <w:r w:rsidRPr="00007482">
        <w:rPr>
          <w:rFonts w:ascii="Roboto" w:hAnsi="Roboto" w:cs="Arial"/>
          <w:color w:val="1F497D"/>
          <w:sz w:val="24"/>
          <w:szCs w:val="24"/>
        </w:rPr>
        <w:t xml:space="preserve"> </w:t>
      </w:r>
      <w:r w:rsidRPr="00007482">
        <w:rPr>
          <w:rFonts w:ascii="Roboto" w:hAnsi="Roboto" w:cs="Arial"/>
          <w:sz w:val="24"/>
          <w:szCs w:val="24"/>
        </w:rPr>
        <w:t xml:space="preserve">and </w:t>
      </w:r>
      <w:hyperlink r:id="rId12" w:history="1">
        <w:r w:rsidRPr="00007482">
          <w:rPr>
            <w:rStyle w:val="Hyperlink"/>
            <w:rFonts w:ascii="Roboto" w:hAnsi="Roboto" w:cs="Arial"/>
            <w:sz w:val="24"/>
            <w:szCs w:val="24"/>
          </w:rPr>
          <w:t>Assessment methods</w:t>
        </w:r>
      </w:hyperlink>
      <w:r w:rsidRPr="00007482">
        <w:rPr>
          <w:rFonts w:ascii="Roboto" w:hAnsi="Roboto" w:cs="Arial"/>
          <w:color w:val="1F497D"/>
          <w:sz w:val="24"/>
          <w:szCs w:val="24"/>
        </w:rPr>
        <w:t xml:space="preserve"> </w:t>
      </w:r>
      <w:r w:rsidRPr="00007482">
        <w:rPr>
          <w:rFonts w:ascii="Roboto" w:hAnsi="Roboto" w:cs="Arial"/>
          <w:sz w:val="24"/>
          <w:szCs w:val="24"/>
        </w:rPr>
        <w:t>in the toolkit have more specific guidance.</w:t>
      </w:r>
    </w:p>
    <w:p w:rsidR="00007482" w:rsidRDefault="00007482" w:rsidP="00007482">
      <w:pPr>
        <w:spacing w:after="0"/>
        <w:rPr>
          <w:rFonts w:ascii="Roboto" w:eastAsia="Times New Roman" w:hAnsi="Roboto" w:cs="Arial"/>
          <w:b/>
          <w:bCs/>
          <w:i/>
          <w:color w:val="FF0000"/>
          <w:sz w:val="24"/>
          <w:szCs w:val="24"/>
        </w:rPr>
      </w:pPr>
    </w:p>
    <w:p w:rsidR="004A0E4A" w:rsidRDefault="004A0E4A" w:rsidP="00007482">
      <w:pPr>
        <w:spacing w:after="0"/>
        <w:rPr>
          <w:rFonts w:ascii="Roboto" w:eastAsia="Times New Roman" w:hAnsi="Roboto" w:cs="Arial"/>
          <w:b/>
          <w:bCs/>
          <w:i/>
          <w:color w:val="FF0000"/>
          <w:sz w:val="24"/>
          <w:szCs w:val="24"/>
        </w:rPr>
      </w:pPr>
    </w:p>
    <w:p w:rsidR="002B1476" w:rsidRPr="00007482" w:rsidRDefault="002B1476" w:rsidP="00007482">
      <w:pPr>
        <w:spacing w:after="0"/>
        <w:rPr>
          <w:rFonts w:ascii="Roboto" w:eastAsia="Times New Roman" w:hAnsi="Roboto" w:cs="Arial"/>
          <w:b/>
          <w:bCs/>
          <w:i/>
          <w:color w:val="FF0000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i/>
          <w:color w:val="FF0000"/>
          <w:sz w:val="24"/>
          <w:szCs w:val="24"/>
        </w:rPr>
        <w:t>To decide:</w:t>
      </w:r>
    </w:p>
    <w:p w:rsidR="002B1476" w:rsidRPr="00007482" w:rsidRDefault="002B1476" w:rsidP="00007482">
      <w:pPr>
        <w:spacing w:after="0"/>
        <w:rPr>
          <w:rFonts w:ascii="Roboto" w:eastAsia="Times New Roman" w:hAnsi="Roboto" w:cs="Arial"/>
          <w:bCs/>
          <w:color w:val="FF0000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 xml:space="preserve">What changes may be required for this condition or method of assessment? </w:t>
      </w:r>
      <w:r w:rsidRPr="00007482">
        <w:rPr>
          <w:rFonts w:ascii="Roboto" w:eastAsia="Times New Roman" w:hAnsi="Roboto" w:cs="Arial"/>
          <w:bCs/>
          <w:color w:val="FF0000"/>
          <w:sz w:val="24"/>
          <w:szCs w:val="24"/>
        </w:rPr>
        <w:t>This could include changes in circumstance, modifications to assessment and providing an alternative assessment.</w:t>
      </w:r>
    </w:p>
    <w:p w:rsidR="002F058B" w:rsidRPr="00007482" w:rsidRDefault="002B1476" w:rsidP="00007482">
      <w:pPr>
        <w:spacing w:after="0"/>
        <w:rPr>
          <w:rFonts w:ascii="Roboto" w:eastAsia="Times New Roman" w:hAnsi="Roboto" w:cs="Arial"/>
          <w:bCs/>
          <w:color w:val="FF0000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 xml:space="preserve">Are any new or revised marking criteria as inclusive as possible? </w:t>
      </w:r>
      <w:r w:rsidRPr="00007482">
        <w:rPr>
          <w:rFonts w:ascii="Roboto" w:eastAsia="Times New Roman" w:hAnsi="Roboto" w:cs="Arial"/>
          <w:bCs/>
          <w:color w:val="FF0000"/>
          <w:sz w:val="24"/>
          <w:szCs w:val="24"/>
        </w:rPr>
        <w:t>Do they focus on the outcomes of the course, and avoid assessing activities or behaviours which are less relevant, and which may not be possible for all students?</w:t>
      </w:r>
    </w:p>
    <w:p w:rsidR="002B1476" w:rsidRPr="00007482" w:rsidRDefault="002B1476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i/>
          <w:iCs/>
          <w:color w:val="000000"/>
          <w:sz w:val="24"/>
          <w:szCs w:val="24"/>
        </w:rPr>
        <w:t>S</w:t>
      </w:r>
      <w:r w:rsidRPr="00007482">
        <w:rPr>
          <w:rFonts w:ascii="Roboto" w:eastAsia="Times New Roman" w:hAnsi="Roboto" w:cs="Arial"/>
          <w:b/>
          <w:bCs/>
          <w:color w:val="000000"/>
          <w:sz w:val="24"/>
          <w:szCs w:val="24"/>
        </w:rPr>
        <w:t>maller assessme</w:t>
      </w:r>
      <w:r w:rsidRPr="00007482">
        <w:rPr>
          <w:rStyle w:val="Heading2Char"/>
          <w:rFonts w:ascii="Roboto" w:eastAsiaTheme="minorHAnsi" w:hAnsi="Roboto"/>
          <w:sz w:val="24"/>
          <w:szCs w:val="24"/>
        </w:rPr>
        <w:t>n</w:t>
      </w:r>
      <w:r w:rsidRPr="00007482">
        <w:rPr>
          <w:rFonts w:ascii="Roboto" w:eastAsia="Times New Roman" w:hAnsi="Roboto" w:cs="Arial"/>
          <w:b/>
          <w:bCs/>
          <w:color w:val="000000"/>
          <w:sz w:val="24"/>
          <w:szCs w:val="24"/>
        </w:rPr>
        <w:t>t tasks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>If several smaller assessments are set throughout the course, these can either be given individual percentage weightings, or grouped in a dossier/portfolio which carries the percentage weighting. Both practi</w:t>
      </w:r>
      <w:r w:rsidR="00261D4E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ces are currently used in LSE.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>Some courses also select the best four mar</w:t>
      </w:r>
      <w:r w:rsidR="00261D4E" w:rsidRPr="00007482">
        <w:rPr>
          <w:rFonts w:ascii="Roboto" w:eastAsia="Times New Roman" w:hAnsi="Roboto" w:cs="Arial"/>
          <w:color w:val="000000"/>
          <w:sz w:val="24"/>
          <w:szCs w:val="24"/>
        </w:rPr>
        <w:t>ks from six pieces, or similar.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Allocating individual weightings to the pieces introduces </w:t>
      </w:r>
      <w:r w:rsidR="00261D4E" w:rsidRPr="00007482">
        <w:rPr>
          <w:rFonts w:ascii="Roboto" w:eastAsia="Times New Roman" w:hAnsi="Roboto" w:cs="Arial"/>
          <w:color w:val="000000"/>
          <w:sz w:val="24"/>
          <w:szCs w:val="24"/>
        </w:rPr>
        <w:t>additional requirements, as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the student must: </w:t>
      </w:r>
    </w:p>
    <w:p w:rsidR="002F058B" w:rsidRPr="00007482" w:rsidRDefault="002F058B" w:rsidP="00007482">
      <w:pPr>
        <w:numPr>
          <w:ilvl w:val="0"/>
          <w:numId w:val="4"/>
        </w:numPr>
        <w:spacing w:after="0"/>
        <w:textAlignment w:val="baseline"/>
        <w:rPr>
          <w:rFonts w:ascii="Roboto" w:eastAsia="Times New Roman" w:hAnsi="Roboto" w:cs="Arial"/>
          <w:color w:val="000000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>make a valid attempt at every task</w:t>
      </w:r>
    </w:p>
    <w:p w:rsidR="002F058B" w:rsidRPr="00007482" w:rsidRDefault="002F058B" w:rsidP="00007482">
      <w:pPr>
        <w:numPr>
          <w:ilvl w:val="0"/>
          <w:numId w:val="4"/>
        </w:numPr>
        <w:spacing w:after="0"/>
        <w:textAlignment w:val="baseline"/>
        <w:rPr>
          <w:rFonts w:ascii="Roboto" w:eastAsia="Times New Roman" w:hAnsi="Roboto" w:cs="Arial"/>
          <w:color w:val="000000"/>
          <w:sz w:val="24"/>
          <w:szCs w:val="24"/>
        </w:rPr>
      </w:pPr>
      <w:proofErr w:type="spellStart"/>
      <w:r w:rsidRPr="00007482">
        <w:rPr>
          <w:rFonts w:ascii="Roboto" w:eastAsia="Times New Roman" w:hAnsi="Roboto" w:cs="Arial"/>
          <w:color w:val="000000"/>
          <w:sz w:val="24"/>
          <w:szCs w:val="24"/>
        </w:rPr>
        <w:t>resit</w:t>
      </w:r>
      <w:proofErr w:type="spellEnd"/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any that they do not submit</w:t>
      </w:r>
    </w:p>
    <w:p w:rsidR="002F058B" w:rsidRPr="00007482" w:rsidRDefault="002F058B" w:rsidP="00007482">
      <w:pPr>
        <w:numPr>
          <w:ilvl w:val="0"/>
          <w:numId w:val="4"/>
        </w:numPr>
        <w:spacing w:after="0"/>
        <w:textAlignment w:val="baseline"/>
        <w:rPr>
          <w:rFonts w:ascii="Roboto" w:eastAsia="Times New Roman" w:hAnsi="Roboto" w:cs="Arial"/>
          <w:color w:val="000000"/>
          <w:sz w:val="24"/>
          <w:szCs w:val="24"/>
        </w:rPr>
      </w:pPr>
      <w:proofErr w:type="gramStart"/>
      <w:r w:rsidRPr="00007482">
        <w:rPr>
          <w:rFonts w:ascii="Roboto" w:eastAsia="Times New Roman" w:hAnsi="Roboto" w:cs="Arial"/>
          <w:color w:val="000000"/>
          <w:sz w:val="24"/>
          <w:szCs w:val="24"/>
        </w:rPr>
        <w:t>if</w:t>
      </w:r>
      <w:proofErr w:type="gramEnd"/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they do not pass the course, </w:t>
      </w:r>
      <w:proofErr w:type="spellStart"/>
      <w:r w:rsidRPr="00007482">
        <w:rPr>
          <w:rFonts w:ascii="Roboto" w:eastAsia="Times New Roman" w:hAnsi="Roboto" w:cs="Arial"/>
          <w:color w:val="000000"/>
          <w:sz w:val="24"/>
          <w:szCs w:val="24"/>
        </w:rPr>
        <w:t>resit</w:t>
      </w:r>
      <w:proofErr w:type="spellEnd"/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any that they fail</w:t>
      </w:r>
      <w:r w:rsidR="00095C70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(</w:t>
      </w:r>
      <w:r w:rsidR="00A36B51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see the guidance on Attempts and resits, above. 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>This may increase ad</w:t>
      </w:r>
      <w:r w:rsidR="00CD25B2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ministrative and academic workloads for the assessment,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>particul</w:t>
      </w:r>
      <w:r w:rsidR="00CD25B2" w:rsidRPr="00007482">
        <w:rPr>
          <w:rFonts w:ascii="Roboto" w:eastAsia="Times New Roman" w:hAnsi="Roboto" w:cs="Arial"/>
          <w:color w:val="000000"/>
          <w:sz w:val="24"/>
          <w:szCs w:val="24"/>
        </w:rPr>
        <w:t>arly in cases of student non-submission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. </w:t>
      </w:r>
    </w:p>
    <w:p w:rsidR="00007482" w:rsidRDefault="00007482" w:rsidP="00007482">
      <w:pPr>
        <w:spacing w:after="0"/>
        <w:rPr>
          <w:rFonts w:ascii="Roboto" w:eastAsia="Times New Roman" w:hAnsi="Roboto" w:cs="Arial"/>
          <w:b/>
          <w:bCs/>
          <w:i/>
          <w:iCs/>
          <w:color w:val="FF0000"/>
          <w:sz w:val="24"/>
          <w:szCs w:val="24"/>
        </w:rPr>
      </w:pP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i/>
          <w:iCs/>
          <w:color w:val="FF0000"/>
          <w:sz w:val="24"/>
          <w:szCs w:val="24"/>
        </w:rPr>
        <w:t xml:space="preserve">To decide: 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 xml:space="preserve">Will individual pieces carry a percentage weighting, </w:t>
      </w:r>
      <w:r w:rsidRPr="00007482">
        <w:rPr>
          <w:rFonts w:ascii="Roboto" w:eastAsia="Times New Roman" w:hAnsi="Roboto" w:cs="Arial"/>
          <w:color w:val="FF0000"/>
          <w:sz w:val="24"/>
          <w:szCs w:val="24"/>
        </w:rPr>
        <w:t>or is a portfolio/dossier model more suitable?</w:t>
      </w:r>
      <w:r w:rsidR="00505504" w:rsidRPr="00007482">
        <w:rPr>
          <w:rFonts w:ascii="Roboto" w:eastAsia="Times New Roman" w:hAnsi="Roboto" w:cs="Times New Roman"/>
          <w:sz w:val="24"/>
          <w:szCs w:val="24"/>
        </w:rPr>
        <w:t xml:space="preserve"> </w:t>
      </w:r>
      <w:r w:rsidRPr="00007482">
        <w:rPr>
          <w:rFonts w:ascii="Roboto" w:eastAsia="Times New Roman" w:hAnsi="Roboto" w:cs="Arial"/>
          <w:color w:val="FF0000"/>
          <w:sz w:val="24"/>
          <w:szCs w:val="24"/>
        </w:rPr>
        <w:t>If the portfolio/dossier model is chosen, departments should decide:</w:t>
      </w:r>
    </w:p>
    <w:p w:rsidR="002F058B" w:rsidRPr="00007482" w:rsidRDefault="002F058B" w:rsidP="00007482">
      <w:pPr>
        <w:numPr>
          <w:ilvl w:val="0"/>
          <w:numId w:val="5"/>
        </w:numPr>
        <w:spacing w:after="0"/>
        <w:textAlignment w:val="baseline"/>
        <w:rPr>
          <w:rFonts w:ascii="Roboto" w:eastAsia="Times New Roman" w:hAnsi="Roboto" w:cs="Arial"/>
          <w:color w:val="FF0000"/>
          <w:sz w:val="24"/>
          <w:szCs w:val="24"/>
        </w:rPr>
      </w:pPr>
      <w:proofErr w:type="gramStart"/>
      <w:r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>what</w:t>
      </w:r>
      <w:proofErr w:type="gramEnd"/>
      <w:r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 xml:space="preserve"> constitutes a valid attempt, both in terms of the number and content of </w:t>
      </w:r>
      <w:r w:rsidR="00505504"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 xml:space="preserve">individual </w:t>
      </w:r>
      <w:r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>pieces</w:t>
      </w:r>
      <w:r w:rsidRPr="00007482">
        <w:rPr>
          <w:rFonts w:ascii="Roboto" w:eastAsia="Times New Roman" w:hAnsi="Roboto" w:cs="Arial"/>
          <w:color w:val="FF0000"/>
          <w:sz w:val="24"/>
          <w:szCs w:val="24"/>
        </w:rPr>
        <w:t>?</w:t>
      </w:r>
    </w:p>
    <w:p w:rsidR="002F058B" w:rsidRPr="00007482" w:rsidRDefault="002F058B" w:rsidP="00007482">
      <w:pPr>
        <w:numPr>
          <w:ilvl w:val="0"/>
          <w:numId w:val="5"/>
        </w:numPr>
        <w:spacing w:after="0"/>
        <w:textAlignment w:val="baseline"/>
        <w:rPr>
          <w:rFonts w:ascii="Roboto" w:eastAsia="Times New Roman" w:hAnsi="Roboto" w:cs="Arial"/>
          <w:b/>
          <w:bCs/>
          <w:color w:val="FF0000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 xml:space="preserve">Does each submission date still use the same penalty process as a summative coursework submission? </w:t>
      </w:r>
      <w:r w:rsidRPr="00007482">
        <w:rPr>
          <w:rFonts w:ascii="Roboto" w:eastAsia="Times New Roman" w:hAnsi="Roboto" w:cs="Arial"/>
          <w:color w:val="FF0000"/>
          <w:sz w:val="24"/>
          <w:szCs w:val="24"/>
        </w:rPr>
        <w:t>Is there a final date for submitting all pieces in the portfolio/dossier?</w:t>
      </w:r>
    </w:p>
    <w:p w:rsidR="00007482" w:rsidRDefault="00007482" w:rsidP="00007482">
      <w:pPr>
        <w:spacing w:after="0"/>
        <w:rPr>
          <w:rFonts w:ascii="Roboto" w:eastAsia="Times New Roman" w:hAnsi="Roboto" w:cs="Arial"/>
          <w:b/>
          <w:bCs/>
          <w:i/>
          <w:iCs/>
          <w:color w:val="0000FF"/>
          <w:sz w:val="24"/>
          <w:szCs w:val="24"/>
        </w:rPr>
      </w:pP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i/>
          <w:iCs/>
          <w:color w:val="0000FF"/>
          <w:sz w:val="24"/>
          <w:szCs w:val="24"/>
        </w:rPr>
        <w:t>To consider:</w:t>
      </w:r>
    </w:p>
    <w:p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FF"/>
          <w:sz w:val="24"/>
          <w:szCs w:val="24"/>
        </w:rPr>
        <w:t>Frequent smaller assessment tasks may have varied effects on students:</w:t>
      </w:r>
    </w:p>
    <w:p w:rsidR="002F058B" w:rsidRPr="00007482" w:rsidRDefault="002F058B" w:rsidP="00007482">
      <w:pPr>
        <w:numPr>
          <w:ilvl w:val="0"/>
          <w:numId w:val="6"/>
        </w:numPr>
        <w:spacing w:after="0"/>
        <w:textAlignment w:val="baseline"/>
        <w:rPr>
          <w:rFonts w:ascii="Roboto" w:eastAsia="Times New Roman" w:hAnsi="Roboto" w:cs="Arial"/>
          <w:color w:val="0000FF"/>
          <w:sz w:val="24"/>
          <w:szCs w:val="24"/>
        </w:rPr>
      </w:pPr>
      <w:r w:rsidRPr="00007482">
        <w:rPr>
          <w:rFonts w:ascii="Roboto" w:eastAsia="Times New Roman" w:hAnsi="Roboto" w:cs="Arial"/>
          <w:color w:val="0000FF"/>
          <w:sz w:val="24"/>
          <w:szCs w:val="24"/>
        </w:rPr>
        <w:t>increase student participation and engagement throughout the course</w:t>
      </w:r>
    </w:p>
    <w:p w:rsidR="002F058B" w:rsidRPr="00007482" w:rsidRDefault="002F058B" w:rsidP="00007482">
      <w:pPr>
        <w:numPr>
          <w:ilvl w:val="0"/>
          <w:numId w:val="6"/>
        </w:numPr>
        <w:spacing w:after="0"/>
        <w:textAlignment w:val="baseline"/>
        <w:rPr>
          <w:rFonts w:ascii="Roboto" w:eastAsia="Times New Roman" w:hAnsi="Roboto" w:cs="Arial"/>
          <w:color w:val="0000FF"/>
          <w:sz w:val="24"/>
          <w:szCs w:val="24"/>
        </w:rPr>
      </w:pPr>
      <w:r w:rsidRPr="00007482">
        <w:rPr>
          <w:rFonts w:ascii="Roboto" w:eastAsia="Times New Roman" w:hAnsi="Roboto" w:cs="Arial"/>
          <w:color w:val="0000FF"/>
          <w:sz w:val="24"/>
          <w:szCs w:val="24"/>
        </w:rPr>
        <w:t>reduce student stress during the traditional exam period but raise it during term-time</w:t>
      </w:r>
    </w:p>
    <w:p w:rsidR="002F058B" w:rsidRPr="00007482" w:rsidRDefault="002F058B" w:rsidP="00007482">
      <w:pPr>
        <w:numPr>
          <w:ilvl w:val="0"/>
          <w:numId w:val="6"/>
        </w:numPr>
        <w:spacing w:after="0"/>
        <w:textAlignment w:val="baseline"/>
        <w:rPr>
          <w:rFonts w:ascii="Roboto" w:eastAsia="Times New Roman" w:hAnsi="Roboto" w:cs="Arial"/>
          <w:color w:val="0000FF"/>
          <w:sz w:val="24"/>
          <w:szCs w:val="24"/>
        </w:rPr>
      </w:pPr>
      <w:r w:rsidRPr="00007482">
        <w:rPr>
          <w:rFonts w:ascii="Roboto" w:eastAsia="Times New Roman" w:hAnsi="Roboto" w:cs="Arial"/>
          <w:color w:val="0000FF"/>
          <w:sz w:val="24"/>
          <w:szCs w:val="24"/>
        </w:rPr>
        <w:lastRenderedPageBreak/>
        <w:t>If there are multiple deadlines, students with poor health or other pressures may need to apply more often for deferrals or extensions due to exceptional circumstances.</w:t>
      </w:r>
    </w:p>
    <w:p w:rsidR="004A0E4A" w:rsidRDefault="002F058B" w:rsidP="00007482">
      <w:pPr>
        <w:numPr>
          <w:ilvl w:val="0"/>
          <w:numId w:val="6"/>
        </w:numPr>
        <w:spacing w:after="0"/>
        <w:textAlignment w:val="baseline"/>
        <w:rPr>
          <w:rFonts w:ascii="Roboto" w:eastAsia="Times New Roman" w:hAnsi="Roboto" w:cs="Arial"/>
          <w:color w:val="0000FF"/>
          <w:sz w:val="24"/>
          <w:szCs w:val="24"/>
        </w:rPr>
      </w:pPr>
      <w:r w:rsidRPr="004A0E4A">
        <w:rPr>
          <w:rFonts w:ascii="Roboto" w:eastAsia="Times New Roman" w:hAnsi="Roboto" w:cs="Arial"/>
          <w:color w:val="0000FF"/>
          <w:sz w:val="24"/>
          <w:szCs w:val="24"/>
        </w:rPr>
        <w:t xml:space="preserve">It may require careful scheduling to avoid creating ‘crunch’ points </w:t>
      </w:r>
    </w:p>
    <w:p w:rsidR="007E236C" w:rsidRPr="004A0E4A" w:rsidRDefault="002F058B" w:rsidP="00007482">
      <w:pPr>
        <w:numPr>
          <w:ilvl w:val="0"/>
          <w:numId w:val="6"/>
        </w:numPr>
        <w:spacing w:after="0"/>
        <w:textAlignment w:val="baseline"/>
        <w:rPr>
          <w:rFonts w:ascii="Roboto" w:eastAsia="Times New Roman" w:hAnsi="Roboto" w:cs="Arial"/>
          <w:color w:val="0000FF"/>
          <w:sz w:val="24"/>
          <w:szCs w:val="24"/>
        </w:rPr>
      </w:pPr>
      <w:r w:rsidRPr="004A0E4A">
        <w:rPr>
          <w:rFonts w:ascii="Roboto" w:eastAsia="Times New Roman" w:hAnsi="Roboto" w:cs="Arial"/>
          <w:color w:val="0000FF"/>
          <w:sz w:val="24"/>
          <w:szCs w:val="24"/>
        </w:rPr>
        <w:t>it may change the profile of marks</w:t>
      </w:r>
      <w:r w:rsidR="00CD25B2" w:rsidRPr="004A0E4A">
        <w:rPr>
          <w:rFonts w:ascii="Roboto" w:eastAsia="Times New Roman" w:hAnsi="Roboto" w:cs="Arial"/>
          <w:color w:val="0000FF"/>
          <w:sz w:val="24"/>
          <w:szCs w:val="24"/>
        </w:rPr>
        <w:t xml:space="preserve">, for instance making it </w:t>
      </w:r>
      <w:r w:rsidRPr="004A0E4A">
        <w:rPr>
          <w:rFonts w:ascii="Roboto" w:eastAsia="Times New Roman" w:hAnsi="Roboto" w:cs="Arial"/>
          <w:color w:val="0000FF"/>
          <w:sz w:val="24"/>
          <w:szCs w:val="24"/>
        </w:rPr>
        <w:t>harder for a student to attain high marks over all piec</w:t>
      </w:r>
      <w:r w:rsidR="00CD25B2" w:rsidRPr="004A0E4A">
        <w:rPr>
          <w:rFonts w:ascii="Roboto" w:eastAsia="Times New Roman" w:hAnsi="Roboto" w:cs="Arial"/>
          <w:color w:val="0000FF"/>
          <w:sz w:val="24"/>
          <w:szCs w:val="24"/>
        </w:rPr>
        <w:t>es</w:t>
      </w:r>
    </w:p>
    <w:sectPr w:rsidR="007E236C" w:rsidRPr="004A0E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0912"/>
    <w:multiLevelType w:val="multilevel"/>
    <w:tmpl w:val="3058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F4429"/>
    <w:multiLevelType w:val="multilevel"/>
    <w:tmpl w:val="10D0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112BA4"/>
    <w:multiLevelType w:val="multilevel"/>
    <w:tmpl w:val="F00C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9D73A6"/>
    <w:multiLevelType w:val="multilevel"/>
    <w:tmpl w:val="D5D2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C660D9"/>
    <w:multiLevelType w:val="multilevel"/>
    <w:tmpl w:val="84E2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FB2DE4"/>
    <w:multiLevelType w:val="multilevel"/>
    <w:tmpl w:val="A04C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8B"/>
    <w:rsid w:val="00007482"/>
    <w:rsid w:val="00095C70"/>
    <w:rsid w:val="00134DA8"/>
    <w:rsid w:val="00261D4E"/>
    <w:rsid w:val="002B1476"/>
    <w:rsid w:val="002F058B"/>
    <w:rsid w:val="004A0E4A"/>
    <w:rsid w:val="00505504"/>
    <w:rsid w:val="00522275"/>
    <w:rsid w:val="0055758B"/>
    <w:rsid w:val="00627337"/>
    <w:rsid w:val="006A6044"/>
    <w:rsid w:val="006F7534"/>
    <w:rsid w:val="0072511B"/>
    <w:rsid w:val="0086241C"/>
    <w:rsid w:val="00917899"/>
    <w:rsid w:val="00930959"/>
    <w:rsid w:val="009E4B67"/>
    <w:rsid w:val="00A36B51"/>
    <w:rsid w:val="00A70CF4"/>
    <w:rsid w:val="00B75885"/>
    <w:rsid w:val="00BA26BB"/>
    <w:rsid w:val="00C316A1"/>
    <w:rsid w:val="00C639D6"/>
    <w:rsid w:val="00CD25B2"/>
    <w:rsid w:val="00D2553B"/>
    <w:rsid w:val="00E0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058B"/>
    <w:pPr>
      <w:spacing w:after="0" w:line="240" w:lineRule="auto"/>
      <w:outlineLvl w:val="1"/>
    </w:pPr>
    <w:rPr>
      <w:rFonts w:ascii="Arial" w:eastAsia="Times New Roman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058B"/>
    <w:rPr>
      <w:rFonts w:ascii="Arial" w:eastAsia="Times New Roman" w:hAnsi="Arial" w:cs="Arial"/>
      <w:b/>
      <w:bCs/>
      <w:color w:val="000000"/>
    </w:rPr>
  </w:style>
  <w:style w:type="character" w:styleId="Hyperlink">
    <w:name w:val="Hyperlink"/>
    <w:basedOn w:val="DefaultParagraphFont"/>
    <w:uiPriority w:val="99"/>
    <w:unhideWhenUsed/>
    <w:rsid w:val="002B14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227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5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C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C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C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058B"/>
    <w:pPr>
      <w:spacing w:after="0" w:line="240" w:lineRule="auto"/>
      <w:outlineLvl w:val="1"/>
    </w:pPr>
    <w:rPr>
      <w:rFonts w:ascii="Arial" w:eastAsia="Times New Roman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058B"/>
    <w:rPr>
      <w:rFonts w:ascii="Arial" w:eastAsia="Times New Roman" w:hAnsi="Arial" w:cs="Arial"/>
      <w:b/>
      <w:bCs/>
      <w:color w:val="000000"/>
    </w:rPr>
  </w:style>
  <w:style w:type="character" w:styleId="Hyperlink">
    <w:name w:val="Hyperlink"/>
    <w:basedOn w:val="DefaultParagraphFont"/>
    <w:uiPriority w:val="99"/>
    <w:unhideWhenUsed/>
    <w:rsid w:val="002B14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227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5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C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C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C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lse.ac.uk/Staff/Divisions/Academic-Registrars-Division/Teaching-Quality-Assurance-and-Review-Office/Assets/Documents/Calendar/GeneralAcademicRegulations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ti.lse.ac.uk/turnitin-faqs/" TargetMode="External"/><Relationship Id="rId12" Type="http://schemas.openxmlformats.org/officeDocument/2006/relationships/hyperlink" Target="https://info.lse.ac.uk/staff/divisions/Teaching-and-Learning-Centre/Assessment-Toolkit/Assessment-methods/Assessment-metho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info.lse.ac.uk/staff/divisions/Teaching-and-Learning-Centre/Assessment-Toolkit/Assessment-conditions/Assessment-condition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.lse.ac.uk/staff/divisions/Teaching-and-Learning-Centre/Assessment-Toolkit/Accessible-assess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.lse.ac.uk/staff/divisions/Teaching-and-Learning-Centre/Assessment-Toolkit/Marking-and-moder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EAAC3C2.dotm</Template>
  <TotalTime>19</TotalTime>
  <Pages>5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2018-08-29T09:55:00Z</dcterms:created>
  <dcterms:modified xsi:type="dcterms:W3CDTF">2018-08-30T14:51:00Z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ieee</vt:lpwstr>
  </property>
</Properties>
</file>