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133462" w:rsidP="2672B71B" w:rsidRDefault="00133462" w14:paraId="05FED651" w14:textId="28859724">
      <w:pPr>
        <w:pStyle w:val="Heading1"/>
        <w:pBdr>
          <w:top w:val="nil"/>
          <w:left w:val="nil"/>
          <w:bottom w:val="nil"/>
          <w:right w:val="nil"/>
          <w:between w:val="nil"/>
        </w:pBdr>
        <w:rPr>
          <w:rFonts w:ascii="Tahoma" w:hAnsi="Tahoma" w:cs="Tahoma"/>
          <w:color w:val="auto"/>
          <w:sz w:val="28"/>
          <w:szCs w:val="28"/>
        </w:rPr>
      </w:pPr>
      <w:bookmarkStart w:name="_1iryn8o4e9or" w:colFirst="0" w:colLast="0" w:id="0"/>
      <w:bookmarkEnd w:id="0"/>
      <w:r>
        <w:rPr>
          <w:rFonts w:ascii="Tahoma" w:hAnsi="Tahoma" w:cs="Tahoma"/>
          <w:noProof/>
          <w:color w:val="auto"/>
          <w:sz w:val="28"/>
          <w:szCs w:val="28"/>
          <w:lang w:val="en-GB"/>
        </w:rPr>
        <w:drawing>
          <wp:anchor distT="0" distB="0" distL="114300" distR="114300" simplePos="0" relativeHeight="251658240" behindDoc="0" locked="0" layoutInCell="1" allowOverlap="1" wp14:anchorId="21BC7037" wp14:editId="0A1791D5">
            <wp:simplePos x="0" y="0"/>
            <wp:positionH relativeFrom="margin">
              <wp:posOffset>7482840</wp:posOffset>
            </wp:positionH>
            <wp:positionV relativeFrom="margin">
              <wp:posOffset>-281940</wp:posOffset>
            </wp:positionV>
            <wp:extent cx="1673225" cy="622300"/>
            <wp:effectExtent l="0" t="0" r="3175" b="6350"/>
            <wp:wrapThrough wrapText="bothSides">
              <wp:wrapPolygon edited="0">
                <wp:start x="0" y="0"/>
                <wp:lineTo x="0" y="21159"/>
                <wp:lineTo x="21395" y="21159"/>
                <wp:lineTo x="2139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3225" cy="622300"/>
                    </a:xfrm>
                    <a:prstGeom prst="rect">
                      <a:avLst/>
                    </a:prstGeom>
                  </pic:spPr>
                </pic:pic>
              </a:graphicData>
            </a:graphic>
            <wp14:sizeRelH relativeFrom="margin">
              <wp14:pctWidth>0</wp14:pctWidth>
            </wp14:sizeRelH>
            <wp14:sizeRelV relativeFrom="margin">
              <wp14:pctHeight>0</wp14:pctHeight>
            </wp14:sizeRelV>
          </wp:anchor>
        </w:drawing>
      </w:r>
    </w:p>
    <w:p w:rsidR="00256016" w:rsidP="2672B71B" w:rsidRDefault="00377A12" w14:paraId="09D91FC2" w14:textId="3E253B93">
      <w:pPr>
        <w:pStyle w:val="Heading1"/>
        <w:pBdr>
          <w:top w:val="nil"/>
          <w:left w:val="nil"/>
          <w:bottom w:val="nil"/>
          <w:right w:val="nil"/>
          <w:between w:val="nil"/>
        </w:pBdr>
        <w:rPr>
          <w:rFonts w:ascii="Tahoma" w:hAnsi="Tahoma" w:cs="Tahoma"/>
          <w:color w:val="auto"/>
          <w:sz w:val="28"/>
          <w:szCs w:val="28"/>
        </w:rPr>
      </w:pPr>
      <w:r>
        <w:rPr>
          <w:rFonts w:ascii="Tahoma" w:hAnsi="Tahoma" w:cs="Tahoma"/>
          <w:color w:val="auto"/>
          <w:sz w:val="28"/>
          <w:szCs w:val="28"/>
        </w:rPr>
        <w:t>Blended learning</w:t>
      </w:r>
      <w:r w:rsidR="00133462">
        <w:rPr>
          <w:rFonts w:ascii="Tahoma" w:hAnsi="Tahoma" w:cs="Tahoma"/>
          <w:color w:val="auto"/>
          <w:sz w:val="28"/>
          <w:szCs w:val="28"/>
        </w:rPr>
        <w:t>: s</w:t>
      </w:r>
      <w:r w:rsidRPr="00133462" w:rsidR="68421A40">
        <w:rPr>
          <w:rFonts w:ascii="Tahoma" w:hAnsi="Tahoma" w:cs="Tahoma"/>
          <w:color w:val="auto"/>
          <w:sz w:val="28"/>
          <w:szCs w:val="28"/>
        </w:rPr>
        <w:t xml:space="preserve">ession </w:t>
      </w:r>
      <w:r w:rsidR="00133462">
        <w:rPr>
          <w:rFonts w:ascii="Tahoma" w:hAnsi="Tahoma" w:cs="Tahoma"/>
          <w:color w:val="auto"/>
          <w:sz w:val="28"/>
          <w:szCs w:val="28"/>
        </w:rPr>
        <w:t>p</w:t>
      </w:r>
      <w:r w:rsidRPr="00133462" w:rsidR="68421A40">
        <w:rPr>
          <w:rFonts w:ascii="Tahoma" w:hAnsi="Tahoma" w:cs="Tahoma"/>
          <w:color w:val="auto"/>
          <w:sz w:val="28"/>
          <w:szCs w:val="28"/>
        </w:rPr>
        <w:t>lan</w:t>
      </w:r>
    </w:p>
    <w:p w:rsidR="00133462" w:rsidP="006C6153" w:rsidRDefault="00603796" w14:paraId="6756F08B" w14:textId="66D8C1DB">
      <w:pPr>
        <w:rPr>
          <w:rFonts w:ascii="Tahoma" w:hAnsi="Tahoma" w:cs="Tahoma"/>
          <w:lang w:val="en-US"/>
        </w:rPr>
      </w:pPr>
      <w:r w:rsidR="00603796">
        <w:rPr/>
        <w:t>Blended learning requires careful though</w:t>
      </w:r>
      <w:r w:rsidR="00BD790C">
        <w:rPr/>
        <w:t xml:space="preserve">t about the nature of </w:t>
      </w:r>
      <w:r w:rsidR="00603796">
        <w:rPr/>
        <w:t>activities that students will be involved in before, during and after the ‘class’. The session template helps you plan your own activities and those of students.</w:t>
      </w:r>
      <w:r w:rsidR="00805356">
        <w:rPr/>
        <w:t xml:space="preserve"> On the reverse of this </w:t>
      </w:r>
      <w:r w:rsidR="00BD790C">
        <w:rPr/>
        <w:t xml:space="preserve">plan </w:t>
      </w:r>
      <w:r w:rsidR="00805356">
        <w:rPr/>
        <w:t xml:space="preserve">you will find examples </w:t>
      </w:r>
      <w:r w:rsidR="00BD790C">
        <w:rPr/>
        <w:t>of wh</w:t>
      </w:r>
      <w:r w:rsidR="00183F28">
        <w:rPr/>
        <w:t>ich</w:t>
      </w:r>
      <w:r w:rsidR="00BD790C">
        <w:rPr/>
        <w:t xml:space="preserve"> activities might match learning outcomes.</w:t>
      </w:r>
      <w:r w:rsidR="1B9701FC">
        <w:rPr/>
        <w:t xml:space="preserve"> You will also find it useful to look at </w:t>
      </w:r>
      <w:hyperlink r:id="Rd75ed6b03d294320">
        <w:r w:rsidRPr="23F64D69" w:rsidR="1B9701FC">
          <w:rPr>
            <w:rStyle w:val="Hyperlink"/>
          </w:rPr>
          <w:t>the ways in which Office 365 tools</w:t>
        </w:r>
      </w:hyperlink>
      <w:r w:rsidR="1B9701FC">
        <w:rPr/>
        <w:t xml:space="preserve"> can support this approach.</w:t>
      </w:r>
    </w:p>
    <w:p w:rsidRPr="006C6153" w:rsidR="006C6153" w:rsidP="006C6153" w:rsidRDefault="006C6153" w14:paraId="48C511F9" w14:textId="77777777"/>
    <w:tbl>
      <w:tblPr>
        <w:tblW w:w="14632" w:type="dxa"/>
        <w:tblInd w:w="10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4877"/>
        <w:gridCol w:w="2439"/>
        <w:gridCol w:w="2438"/>
        <w:gridCol w:w="4878"/>
      </w:tblGrid>
      <w:tr w:rsidRPr="00133462" w:rsidR="00C47109" w:rsidTr="0087189B" w14:paraId="15E803CE" w14:textId="77777777">
        <w:trPr>
          <w:trHeight w:val="440"/>
        </w:trPr>
        <w:tc>
          <w:tcPr>
            <w:tcW w:w="4877" w:type="dxa"/>
            <w:shd w:val="clear" w:color="auto" w:fill="auto"/>
            <w:tcMar>
              <w:top w:w="100" w:type="dxa"/>
              <w:left w:w="100" w:type="dxa"/>
              <w:bottom w:w="100" w:type="dxa"/>
              <w:right w:w="100" w:type="dxa"/>
            </w:tcMar>
          </w:tcPr>
          <w:p w:rsidRPr="00C47109" w:rsidR="00C47109" w:rsidP="002377DD" w:rsidRDefault="00C47109" w14:paraId="54F6CA84" w14:textId="77777777">
            <w:pPr>
              <w:widowControl w:val="0"/>
              <w:pBdr>
                <w:top w:val="nil"/>
                <w:left w:val="nil"/>
                <w:bottom w:val="nil"/>
                <w:right w:val="nil"/>
                <w:between w:val="nil"/>
              </w:pBdr>
              <w:spacing w:line="240" w:lineRule="auto"/>
              <w:rPr>
                <w:rFonts w:ascii="Tahoma" w:hAnsi="Tahoma" w:cs="Tahoma"/>
              </w:rPr>
            </w:pPr>
            <w:r w:rsidRPr="00C47109">
              <w:rPr>
                <w:rFonts w:ascii="Tahoma" w:hAnsi="Tahoma" w:cs="Tahoma"/>
                <w:b/>
                <w:iCs/>
              </w:rPr>
              <w:t>Course:</w:t>
            </w:r>
          </w:p>
        </w:tc>
        <w:tc>
          <w:tcPr>
            <w:tcW w:w="4877" w:type="dxa"/>
            <w:gridSpan w:val="2"/>
            <w:shd w:val="clear" w:color="auto" w:fill="auto"/>
          </w:tcPr>
          <w:p w:rsidRPr="00133462" w:rsidR="00C47109" w:rsidP="002377DD" w:rsidRDefault="00C47109" w14:paraId="1AC40358" w14:textId="4656EAEB">
            <w:pPr>
              <w:widowControl w:val="0"/>
              <w:pBdr>
                <w:top w:val="nil"/>
                <w:left w:val="nil"/>
                <w:bottom w:val="nil"/>
                <w:right w:val="nil"/>
                <w:between w:val="nil"/>
              </w:pBdr>
              <w:spacing w:line="240" w:lineRule="auto"/>
              <w:rPr>
                <w:rFonts w:ascii="Tahoma" w:hAnsi="Tahoma" w:cs="Tahoma"/>
                <w:sz w:val="20"/>
                <w:szCs w:val="20"/>
              </w:rPr>
            </w:pPr>
            <w:r w:rsidRPr="00C47109">
              <w:rPr>
                <w:rFonts w:ascii="Tahoma" w:hAnsi="Tahoma" w:cs="Tahoma"/>
                <w:b/>
                <w:iCs/>
              </w:rPr>
              <w:t>Week</w:t>
            </w:r>
          </w:p>
        </w:tc>
        <w:tc>
          <w:tcPr>
            <w:tcW w:w="4878" w:type="dxa"/>
            <w:shd w:val="clear" w:color="auto" w:fill="auto"/>
          </w:tcPr>
          <w:p w:rsidRPr="00133462" w:rsidR="00C47109" w:rsidP="002377DD" w:rsidRDefault="00C47109" w14:paraId="00000002" w14:textId="16FFE816">
            <w:pPr>
              <w:widowControl w:val="0"/>
              <w:pBdr>
                <w:top w:val="nil"/>
                <w:left w:val="nil"/>
                <w:bottom w:val="nil"/>
                <w:right w:val="nil"/>
                <w:between w:val="nil"/>
              </w:pBdr>
              <w:spacing w:line="240" w:lineRule="auto"/>
              <w:rPr>
                <w:rFonts w:ascii="Tahoma" w:hAnsi="Tahoma" w:cs="Tahoma"/>
                <w:sz w:val="20"/>
                <w:szCs w:val="20"/>
              </w:rPr>
            </w:pPr>
            <w:r w:rsidRPr="00C47109">
              <w:rPr>
                <w:rFonts w:ascii="Tahoma" w:hAnsi="Tahoma" w:cs="Tahoma"/>
                <w:b/>
                <w:iCs/>
              </w:rPr>
              <w:t>Topic</w:t>
            </w:r>
          </w:p>
        </w:tc>
      </w:tr>
      <w:tr w:rsidRPr="00133462" w:rsidR="00C47109" w:rsidTr="0058440C" w14:paraId="20BEFAD9" w14:textId="77777777">
        <w:trPr>
          <w:trHeight w:val="1428"/>
        </w:trPr>
        <w:tc>
          <w:tcPr>
            <w:tcW w:w="7316" w:type="dxa"/>
            <w:gridSpan w:val="2"/>
            <w:shd w:val="clear" w:color="auto" w:fill="auto"/>
            <w:tcMar>
              <w:top w:w="100" w:type="dxa"/>
              <w:left w:w="100" w:type="dxa"/>
              <w:bottom w:w="100" w:type="dxa"/>
              <w:right w:w="100" w:type="dxa"/>
            </w:tcMar>
          </w:tcPr>
          <w:p w:rsidRPr="00133462" w:rsidR="00C47109" w:rsidP="68421A40" w:rsidRDefault="00C47109" w14:paraId="2085456B" w14:textId="77777777">
            <w:pPr>
              <w:widowControl w:val="0"/>
              <w:pBdr>
                <w:top w:val="nil"/>
                <w:left w:val="nil"/>
                <w:bottom w:val="nil"/>
                <w:right w:val="nil"/>
                <w:between w:val="nil"/>
              </w:pBdr>
              <w:spacing w:line="240" w:lineRule="auto"/>
              <w:rPr>
                <w:rFonts w:ascii="Tahoma" w:hAnsi="Tahoma" w:cs="Tahoma"/>
                <w:i/>
                <w:iCs/>
                <w:sz w:val="20"/>
                <w:szCs w:val="20"/>
              </w:rPr>
            </w:pPr>
            <w:r w:rsidRPr="00C47109">
              <w:rPr>
                <w:rFonts w:ascii="Tahoma" w:hAnsi="Tahoma" w:cs="Tahoma"/>
                <w:b/>
                <w:iCs/>
              </w:rPr>
              <w:t>Learning outcomes</w:t>
            </w:r>
          </w:p>
        </w:tc>
        <w:tc>
          <w:tcPr>
            <w:tcW w:w="7316" w:type="dxa"/>
            <w:gridSpan w:val="2"/>
            <w:shd w:val="clear" w:color="auto" w:fill="auto"/>
          </w:tcPr>
          <w:p w:rsidRPr="00133462" w:rsidR="00C47109" w:rsidP="00994F0C" w:rsidRDefault="00C47109" w14:paraId="00000007" w14:textId="1A8D231E">
            <w:pPr>
              <w:widowControl w:val="0"/>
              <w:pBdr>
                <w:top w:val="nil"/>
                <w:left w:val="nil"/>
                <w:bottom w:val="nil"/>
                <w:right w:val="nil"/>
                <w:between w:val="nil"/>
              </w:pBdr>
              <w:spacing w:line="240" w:lineRule="auto"/>
              <w:rPr>
                <w:rFonts w:ascii="Tahoma" w:hAnsi="Tahoma" w:cs="Tahoma"/>
                <w:i/>
                <w:iCs/>
                <w:sz w:val="20"/>
                <w:szCs w:val="20"/>
              </w:rPr>
            </w:pPr>
            <w:r>
              <w:rPr>
                <w:rFonts w:ascii="Tahoma" w:hAnsi="Tahoma" w:cs="Tahoma"/>
                <w:b/>
                <w:iCs/>
              </w:rPr>
              <w:t xml:space="preserve">Context </w:t>
            </w:r>
            <w:r>
              <w:rPr>
                <w:rFonts w:ascii="Tahoma" w:hAnsi="Tahoma" w:cs="Tahoma"/>
                <w:i/>
                <w:iCs/>
                <w:sz w:val="20"/>
                <w:szCs w:val="20"/>
              </w:rPr>
              <w:t>Stage in the course, links to prior and/or subsequent learning</w:t>
            </w:r>
          </w:p>
        </w:tc>
      </w:tr>
      <w:tr w:rsidRPr="00133462" w:rsidR="00CA2536" w:rsidTr="000E713C" w14:paraId="14E53155" w14:textId="77777777">
        <w:trPr>
          <w:trHeight w:val="5102"/>
        </w:trPr>
        <w:tc>
          <w:tcPr>
            <w:tcW w:w="7316" w:type="dxa"/>
            <w:gridSpan w:val="2"/>
            <w:shd w:val="clear" w:color="auto" w:fill="auto"/>
            <w:tcMar>
              <w:top w:w="100" w:type="dxa"/>
              <w:left w:w="100" w:type="dxa"/>
              <w:bottom w:w="100" w:type="dxa"/>
              <w:right w:w="100" w:type="dxa"/>
            </w:tcMar>
          </w:tcPr>
          <w:p w:rsidRPr="00133462" w:rsidR="00CA2536" w:rsidP="00CA2536" w:rsidRDefault="008A3E22" w14:paraId="77986DC8" w14:textId="26DC0213">
            <w:pPr>
              <w:pBdr>
                <w:top w:val="nil"/>
                <w:left w:val="nil"/>
                <w:bottom w:val="nil"/>
                <w:right w:val="nil"/>
                <w:between w:val="nil"/>
              </w:pBdr>
              <w:rPr>
                <w:rFonts w:ascii="Tahoma" w:hAnsi="Tahoma" w:cs="Tahoma"/>
                <w:i/>
                <w:iCs/>
                <w:sz w:val="20"/>
                <w:szCs w:val="20"/>
              </w:rPr>
            </w:pPr>
            <w:r>
              <w:rPr>
                <w:rFonts w:ascii="Tahoma" w:hAnsi="Tahoma" w:cs="Tahoma"/>
                <w:b/>
                <w:bCs/>
              </w:rPr>
              <w:t xml:space="preserve">How will </w:t>
            </w:r>
            <w:r w:rsidRPr="00CA2536" w:rsidR="00CA2536">
              <w:rPr>
                <w:rFonts w:ascii="Tahoma" w:hAnsi="Tahoma" w:cs="Tahoma"/>
                <w:b/>
                <w:bCs/>
              </w:rPr>
              <w:t xml:space="preserve">the student </w:t>
            </w:r>
            <w:r w:rsidR="00CA2536">
              <w:rPr>
                <w:rFonts w:ascii="Tahoma" w:hAnsi="Tahoma" w:cs="Tahoma"/>
                <w:b/>
                <w:bCs/>
              </w:rPr>
              <w:t>meet the learning outcomes</w:t>
            </w:r>
            <w:r w:rsidRPr="00CA2536" w:rsidR="00CA2536">
              <w:rPr>
                <w:rFonts w:ascii="Tahoma" w:hAnsi="Tahoma" w:cs="Tahoma"/>
                <w:b/>
                <w:bCs/>
              </w:rPr>
              <w:t>?</w:t>
            </w:r>
            <w:r w:rsidR="00CA2536">
              <w:rPr>
                <w:rFonts w:ascii="Tahoma" w:hAnsi="Tahoma" w:cs="Tahoma"/>
                <w:b/>
                <w:bCs/>
                <w:sz w:val="20"/>
                <w:szCs w:val="20"/>
              </w:rPr>
              <w:t xml:space="preserve"> </w:t>
            </w:r>
            <w:r w:rsidRPr="00133462" w:rsidR="00CA2536">
              <w:rPr>
                <w:rFonts w:ascii="Tahoma" w:hAnsi="Tahoma" w:cs="Tahoma"/>
                <w:i/>
                <w:iCs/>
                <w:sz w:val="20"/>
                <w:szCs w:val="20"/>
              </w:rPr>
              <w:t>(including preparatory tasks and activity, ‘class’ activity and follow up activities outside of the session)</w:t>
            </w:r>
          </w:p>
          <w:p w:rsidRPr="00133462" w:rsidR="00CA2536" w:rsidP="00CA2536" w:rsidRDefault="00CA2536" w14:paraId="2F1E314C" w14:textId="77777777">
            <w:pPr>
              <w:pBdr>
                <w:top w:val="nil"/>
                <w:left w:val="nil"/>
                <w:bottom w:val="nil"/>
                <w:right w:val="nil"/>
                <w:between w:val="nil"/>
              </w:pBdr>
              <w:rPr>
                <w:rFonts w:ascii="Tahoma" w:hAnsi="Tahoma" w:cs="Tahoma"/>
                <w:b/>
                <w:bCs/>
                <w:sz w:val="20"/>
                <w:szCs w:val="20"/>
              </w:rPr>
            </w:pPr>
          </w:p>
        </w:tc>
        <w:tc>
          <w:tcPr>
            <w:tcW w:w="7316" w:type="dxa"/>
            <w:gridSpan w:val="2"/>
            <w:shd w:val="clear" w:color="auto" w:fill="auto"/>
          </w:tcPr>
          <w:p w:rsidRPr="00133462" w:rsidR="00CA2536" w:rsidP="000E713C" w:rsidRDefault="00CA2536" w14:paraId="00000026" w14:textId="58FF02AC">
            <w:pPr>
              <w:pBdr>
                <w:top w:val="nil"/>
                <w:left w:val="nil"/>
                <w:bottom w:val="nil"/>
                <w:right w:val="nil"/>
                <w:between w:val="nil"/>
              </w:pBdr>
              <w:rPr>
                <w:rFonts w:ascii="Tahoma" w:hAnsi="Tahoma" w:cs="Tahoma"/>
                <w:b/>
                <w:sz w:val="20"/>
                <w:szCs w:val="20"/>
              </w:rPr>
            </w:pPr>
            <w:r w:rsidRPr="00CA2536">
              <w:rPr>
                <w:rFonts w:ascii="Tahoma" w:hAnsi="Tahoma" w:cs="Tahoma"/>
                <w:b/>
                <w:bCs/>
              </w:rPr>
              <w:t>Teaching Activity:</w:t>
            </w:r>
            <w:r w:rsidRPr="00133462">
              <w:rPr>
                <w:rFonts w:ascii="Tahoma" w:hAnsi="Tahoma" w:cs="Tahoma"/>
                <w:b/>
                <w:bCs/>
                <w:sz w:val="20"/>
                <w:szCs w:val="20"/>
              </w:rPr>
              <w:t xml:space="preserve"> </w:t>
            </w:r>
            <w:r w:rsidRPr="00133462">
              <w:rPr>
                <w:rFonts w:ascii="Tahoma" w:hAnsi="Tahoma" w:cs="Tahoma"/>
                <w:i/>
                <w:iCs/>
                <w:sz w:val="20"/>
                <w:szCs w:val="20"/>
              </w:rPr>
              <w:t>(including preparation tasks eg. set-up and creation of resources, supporting activity while students e</w:t>
            </w:r>
            <w:r w:rsidR="000E713C">
              <w:rPr>
                <w:rFonts w:ascii="Tahoma" w:hAnsi="Tahoma" w:cs="Tahoma"/>
                <w:i/>
                <w:iCs/>
                <w:sz w:val="20"/>
                <w:szCs w:val="20"/>
              </w:rPr>
              <w:t>ngage in tasks, role in ‘class’)</w:t>
            </w:r>
            <w:r w:rsidRPr="00133462">
              <w:rPr>
                <w:rFonts w:ascii="Tahoma" w:hAnsi="Tahoma" w:cs="Tahoma"/>
                <w:i/>
                <w:iCs/>
                <w:sz w:val="20"/>
                <w:szCs w:val="20"/>
              </w:rPr>
              <w:t xml:space="preserve"> </w:t>
            </w:r>
          </w:p>
        </w:tc>
      </w:tr>
      <w:tr w:rsidRPr="00133462" w:rsidR="000E713C" w:rsidTr="007A3ADB" w14:paraId="5C5C38D7" w14:textId="77777777">
        <w:trPr>
          <w:trHeight w:val="283"/>
        </w:trPr>
        <w:tc>
          <w:tcPr>
            <w:tcW w:w="14632" w:type="dxa"/>
            <w:gridSpan w:val="4"/>
            <w:shd w:val="clear" w:color="auto" w:fill="auto"/>
            <w:tcMar>
              <w:top w:w="100" w:type="dxa"/>
              <w:left w:w="100" w:type="dxa"/>
              <w:bottom w:w="100" w:type="dxa"/>
              <w:right w:w="100" w:type="dxa"/>
            </w:tcMar>
          </w:tcPr>
          <w:p w:rsidR="000E713C" w:rsidP="000E713C" w:rsidRDefault="000E713C" w14:paraId="75244AD3" w14:textId="77777777">
            <w:pPr>
              <w:pBdr>
                <w:top w:val="nil"/>
                <w:left w:val="nil"/>
                <w:bottom w:val="nil"/>
                <w:right w:val="nil"/>
                <w:between w:val="nil"/>
              </w:pBdr>
              <w:rPr>
                <w:rFonts w:ascii="Tahoma" w:hAnsi="Tahoma" w:cs="Tahoma"/>
                <w:b/>
                <w:bCs/>
              </w:rPr>
            </w:pPr>
            <w:r>
              <w:rPr>
                <w:rFonts w:ascii="Tahoma" w:hAnsi="Tahoma" w:cs="Tahoma"/>
                <w:b/>
                <w:bCs/>
              </w:rPr>
              <w:t>How will we know the learning outcomes have been met?</w:t>
            </w:r>
          </w:p>
          <w:p w:rsidRPr="00CA2536" w:rsidR="000E713C" w:rsidP="000E713C" w:rsidRDefault="000E713C" w14:paraId="401763CB" w14:textId="08425E32">
            <w:pPr>
              <w:pBdr>
                <w:top w:val="nil"/>
                <w:left w:val="nil"/>
                <w:bottom w:val="nil"/>
                <w:right w:val="nil"/>
                <w:between w:val="nil"/>
              </w:pBdr>
              <w:rPr>
                <w:rFonts w:ascii="Tahoma" w:hAnsi="Tahoma" w:cs="Tahoma"/>
                <w:b/>
                <w:bCs/>
              </w:rPr>
            </w:pPr>
          </w:p>
        </w:tc>
      </w:tr>
    </w:tbl>
    <w:p w:rsidR="00805356" w:rsidRDefault="00805356" w14:paraId="68F8D639" w14:textId="77777777">
      <w:pPr>
        <w:rPr>
          <w:rFonts w:ascii="Tahoma" w:hAnsi="Tahoma" w:cs="Tahoma"/>
          <w:sz w:val="21"/>
          <w:szCs w:val="21"/>
        </w:rPr>
      </w:pPr>
      <w:r>
        <w:rPr>
          <w:rFonts w:ascii="Tahoma" w:hAnsi="Tahoma" w:cs="Tahoma"/>
          <w:sz w:val="21"/>
          <w:szCs w:val="21"/>
        </w:rPr>
        <w:br w:type="page"/>
      </w:r>
    </w:p>
    <w:p w:rsidR="00256016" w:rsidRDefault="00256016" w14:paraId="1B05940F" w14:textId="77777777">
      <w:pPr>
        <w:rPr>
          <w:rFonts w:ascii="Tahoma" w:hAnsi="Tahoma" w:cs="Tahoma"/>
          <w:sz w:val="21"/>
          <w:szCs w:val="21"/>
        </w:rPr>
      </w:pPr>
    </w:p>
    <w:tbl>
      <w:tblPr>
        <w:tblStyle w:val="ListTable1Light"/>
        <w:tblW w:w="14170" w:type="dxa"/>
        <w:tblLook w:val="0680" w:firstRow="0" w:lastRow="0" w:firstColumn="1" w:lastColumn="0" w:noHBand="1" w:noVBand="1"/>
      </w:tblPr>
      <w:tblGrid>
        <w:gridCol w:w="1843"/>
        <w:gridCol w:w="4106"/>
        <w:gridCol w:w="8221"/>
      </w:tblGrid>
      <w:tr w:rsidRPr="0041453A" w:rsidR="006B674F" w:rsidTr="007928DB" w14:paraId="37A0EA6F" w14:textId="77777777">
        <w:trPr>
          <w:trHeight w:val="554"/>
        </w:trPr>
        <w:tc>
          <w:tcPr>
            <w:cnfStyle w:val="001000000000" w:firstRow="0" w:lastRow="0" w:firstColumn="1" w:lastColumn="0" w:oddVBand="0" w:evenVBand="0" w:oddHBand="0" w:evenHBand="0" w:firstRowFirstColumn="0" w:firstRowLastColumn="0" w:lastRowFirstColumn="0" w:lastRowLastColumn="0"/>
            <w:tcW w:w="1843" w:type="dxa"/>
          </w:tcPr>
          <w:p w:rsidRPr="00805356" w:rsidR="006B674F" w:rsidP="00B55312" w:rsidRDefault="007928DB" w14:paraId="79BFB707" w14:textId="28E9C9CF">
            <w:pPr>
              <w:pStyle w:val="ListParagraph"/>
              <w:ind w:left="0"/>
              <w:rPr>
                <w:rFonts w:ascii="Tahoma" w:hAnsi="Tahoma" w:cs="Tahoma"/>
              </w:rPr>
            </w:pPr>
            <w:r>
              <w:rPr>
                <w:rFonts w:ascii="Tahoma" w:hAnsi="Tahoma" w:cs="Tahoma"/>
              </w:rPr>
              <w:t>Learning type</w:t>
            </w:r>
          </w:p>
        </w:tc>
        <w:tc>
          <w:tcPr>
            <w:tcW w:w="4106" w:type="dxa"/>
          </w:tcPr>
          <w:p w:rsidRPr="007928DB" w:rsidR="006B674F" w:rsidP="00B55312" w:rsidRDefault="007928DB" w14:paraId="4ADD7CE1" w14:textId="08F96DEF">
            <w:pPr>
              <w:pStyle w:val="ListParagraph"/>
              <w:ind w:left="0"/>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7928DB">
              <w:rPr>
                <w:rFonts w:ascii="Tahoma" w:hAnsi="Tahoma" w:cs="Tahoma"/>
                <w:b/>
                <w:bCs/>
              </w:rPr>
              <w:t>Students engage in:</w:t>
            </w:r>
          </w:p>
        </w:tc>
        <w:tc>
          <w:tcPr>
            <w:tcW w:w="8221" w:type="dxa"/>
          </w:tcPr>
          <w:p w:rsidRPr="007928DB" w:rsidR="006B674F" w:rsidP="00B55312" w:rsidRDefault="007928DB" w14:paraId="2E0CAEF6" w14:textId="040E4301">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7928DB">
              <w:rPr>
                <w:rFonts w:ascii="Tahoma" w:hAnsi="Tahoma" w:cs="Tahoma"/>
                <w:b/>
                <w:bCs/>
              </w:rPr>
              <w:t>Online possibilities include</w:t>
            </w:r>
            <w:r>
              <w:rPr>
                <w:rFonts w:ascii="Tahoma" w:hAnsi="Tahoma" w:cs="Tahoma"/>
                <w:b/>
                <w:bCs/>
              </w:rPr>
              <w:t>:</w:t>
            </w:r>
          </w:p>
        </w:tc>
      </w:tr>
      <w:tr w:rsidRPr="0041453A" w:rsidR="006B674F" w:rsidTr="007928DB" w14:paraId="1E3C54A7" w14:textId="77777777">
        <w:trPr>
          <w:trHeight w:val="1328"/>
        </w:trPr>
        <w:tc>
          <w:tcPr>
            <w:cnfStyle w:val="001000000000" w:firstRow="0" w:lastRow="0" w:firstColumn="1" w:lastColumn="0" w:oddVBand="0" w:evenVBand="0" w:oddHBand="0" w:evenHBand="0" w:firstRowFirstColumn="0" w:firstRowLastColumn="0" w:lastRowFirstColumn="0" w:lastRowLastColumn="0"/>
            <w:tcW w:w="1843" w:type="dxa"/>
          </w:tcPr>
          <w:p w:rsidRPr="00805356" w:rsidR="00805356" w:rsidP="00B55312" w:rsidRDefault="00805356" w14:paraId="33C92335" w14:textId="77777777">
            <w:pPr>
              <w:pStyle w:val="ListParagraph"/>
              <w:ind w:left="0"/>
              <w:rPr>
                <w:rFonts w:ascii="Tahoma" w:hAnsi="Tahoma" w:cs="Tahoma"/>
                <w:bCs w:val="0"/>
              </w:rPr>
            </w:pPr>
            <w:r w:rsidRPr="00805356">
              <w:rPr>
                <w:rFonts w:ascii="Tahoma" w:hAnsi="Tahoma" w:cs="Tahoma"/>
                <w:bCs w:val="0"/>
              </w:rPr>
              <w:t>Acquisition</w:t>
            </w:r>
          </w:p>
        </w:tc>
        <w:tc>
          <w:tcPr>
            <w:tcW w:w="4106" w:type="dxa"/>
          </w:tcPr>
          <w:p w:rsidRPr="00805356" w:rsidR="00805356" w:rsidP="00B55312" w:rsidRDefault="00805356" w14:paraId="46588192"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ascii="Tahoma" w:hAnsi="Tahoma" w:cs="Tahoma"/>
                <w:color w:val="333333"/>
                <w:shd w:val="clear" w:color="auto" w:fill="FFFFFF"/>
              </w:rPr>
            </w:pPr>
            <w:r w:rsidRPr="00805356">
              <w:rPr>
                <w:rFonts w:ascii="Tahoma" w:hAnsi="Tahoma" w:cs="Tahoma"/>
                <w:bCs/>
              </w:rPr>
              <w:t xml:space="preserve">Accessing </w:t>
            </w:r>
            <w:r w:rsidRPr="00805356">
              <w:rPr>
                <w:rFonts w:ascii="Tahoma" w:hAnsi="Tahoma" w:cs="Tahoma"/>
                <w:color w:val="333333"/>
                <w:shd w:val="clear" w:color="auto" w:fill="FFFFFF"/>
              </w:rPr>
              <w:t>new concepts, theories, vocabulary, models, and methodologies</w:t>
            </w:r>
          </w:p>
          <w:p w:rsidRPr="00805356" w:rsidR="00805356" w:rsidP="00B55312" w:rsidRDefault="00805356" w14:paraId="4C6F854C"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ascii="Tahoma" w:hAnsi="Tahoma" w:cs="Tahoma"/>
                <w:bCs/>
              </w:rPr>
            </w:pPr>
          </w:p>
        </w:tc>
        <w:tc>
          <w:tcPr>
            <w:tcW w:w="8221" w:type="dxa"/>
          </w:tcPr>
          <w:p w:rsidRPr="00805356" w:rsidR="00805356" w:rsidP="00B55312" w:rsidRDefault="00805356" w14:paraId="6D59847B" w14:textId="7777777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805356">
              <w:rPr>
                <w:rFonts w:ascii="Tahoma" w:hAnsi="Tahoma" w:cs="Tahoma"/>
                <w:bCs/>
              </w:rPr>
              <w:t xml:space="preserve">Watching ‘flipped’ lectures/recorded discussions; undertaking guided readings using online library resources; accessing </w:t>
            </w:r>
            <w:r w:rsidRPr="00805356">
              <w:rPr>
                <w:rFonts w:ascii="Tahoma" w:hAnsi="Tahoma" w:cs="Tahoma"/>
                <w:color w:val="333333"/>
                <w:shd w:val="clear" w:color="auto" w:fill="FFFFFF"/>
              </w:rPr>
              <w:t>multimedia resources (from LSE and elsewhere), including websites, podcasts, animations, videos and online quizzes</w:t>
            </w:r>
          </w:p>
        </w:tc>
      </w:tr>
      <w:tr w:rsidRPr="0041453A" w:rsidR="006B674F" w:rsidTr="007928DB" w14:paraId="4936D71E" w14:textId="77777777">
        <w:trPr>
          <w:trHeight w:val="1328"/>
        </w:trPr>
        <w:tc>
          <w:tcPr>
            <w:cnfStyle w:val="001000000000" w:firstRow="0" w:lastRow="0" w:firstColumn="1" w:lastColumn="0" w:oddVBand="0" w:evenVBand="0" w:oddHBand="0" w:evenHBand="0" w:firstRowFirstColumn="0" w:firstRowLastColumn="0" w:lastRowFirstColumn="0" w:lastRowLastColumn="0"/>
            <w:tcW w:w="1843" w:type="dxa"/>
          </w:tcPr>
          <w:p w:rsidRPr="00805356" w:rsidR="00805356" w:rsidP="00B55312" w:rsidRDefault="00805356" w14:paraId="0B8848C9" w14:textId="77777777">
            <w:pPr>
              <w:pStyle w:val="ListParagraph"/>
              <w:ind w:left="0"/>
              <w:rPr>
                <w:rFonts w:ascii="Tahoma" w:hAnsi="Tahoma" w:cs="Tahoma"/>
                <w:bCs w:val="0"/>
              </w:rPr>
            </w:pPr>
            <w:r w:rsidRPr="00805356">
              <w:rPr>
                <w:rFonts w:ascii="Tahoma" w:hAnsi="Tahoma" w:cs="Tahoma"/>
                <w:bCs w:val="0"/>
              </w:rPr>
              <w:t>Investigation</w:t>
            </w:r>
          </w:p>
        </w:tc>
        <w:tc>
          <w:tcPr>
            <w:tcW w:w="4106" w:type="dxa"/>
          </w:tcPr>
          <w:p w:rsidRPr="00805356" w:rsidR="00805356" w:rsidP="00B55312" w:rsidRDefault="00805356" w14:paraId="065D10C1"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ascii="Tahoma" w:hAnsi="Tahoma" w:cs="Tahoma"/>
                <w:bCs/>
              </w:rPr>
            </w:pPr>
            <w:r w:rsidRPr="00805356">
              <w:rPr>
                <w:rFonts w:ascii="Tahoma" w:hAnsi="Tahoma" w:cs="Tahoma"/>
                <w:bCs/>
              </w:rPr>
              <w:t>Searching for and evaluating new ideas and data</w:t>
            </w:r>
          </w:p>
        </w:tc>
        <w:tc>
          <w:tcPr>
            <w:tcW w:w="8221" w:type="dxa"/>
          </w:tcPr>
          <w:p w:rsidRPr="00805356" w:rsidR="00805356" w:rsidP="00B55312" w:rsidRDefault="00805356" w14:paraId="3B586566" w14:textId="77777777">
            <w:pPr>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color w:val="333333"/>
              </w:rPr>
            </w:pPr>
            <w:r w:rsidRPr="00805356">
              <w:rPr>
                <w:rFonts w:ascii="Tahoma" w:hAnsi="Tahoma" w:cs="Tahoma"/>
                <w:color w:val="333333"/>
              </w:rPr>
              <w:t>Developing literature reviews and critiques using a discussion forum, blog or wiki; accessing Open Education Resources; undertaking action research, adapted for an online and/or socially distanced environment; undertaking data analysis tasks</w:t>
            </w:r>
          </w:p>
        </w:tc>
      </w:tr>
      <w:tr w:rsidRPr="0041453A" w:rsidR="007928DB" w:rsidTr="007928DB" w14:paraId="797C9C85" w14:textId="77777777">
        <w:trPr>
          <w:trHeight w:val="1328"/>
        </w:trPr>
        <w:tc>
          <w:tcPr>
            <w:cnfStyle w:val="001000000000" w:firstRow="0" w:lastRow="0" w:firstColumn="1" w:lastColumn="0" w:oddVBand="0" w:evenVBand="0" w:oddHBand="0" w:evenHBand="0" w:firstRowFirstColumn="0" w:firstRowLastColumn="0" w:lastRowFirstColumn="0" w:lastRowLastColumn="0"/>
            <w:tcW w:w="1843" w:type="dxa"/>
          </w:tcPr>
          <w:p w:rsidRPr="00805356" w:rsidR="00805356" w:rsidP="00B55312" w:rsidRDefault="00805356" w14:paraId="57E7644D" w14:textId="77777777">
            <w:pPr>
              <w:pStyle w:val="ListParagraph"/>
              <w:ind w:left="0"/>
              <w:rPr>
                <w:rFonts w:ascii="Tahoma" w:hAnsi="Tahoma" w:cs="Tahoma"/>
                <w:bCs w:val="0"/>
              </w:rPr>
            </w:pPr>
            <w:r w:rsidRPr="00805356">
              <w:rPr>
                <w:rFonts w:ascii="Tahoma" w:hAnsi="Tahoma" w:cs="Tahoma"/>
                <w:bCs w:val="0"/>
              </w:rPr>
              <w:t>Discussion</w:t>
            </w:r>
          </w:p>
        </w:tc>
        <w:tc>
          <w:tcPr>
            <w:tcW w:w="4106" w:type="dxa"/>
          </w:tcPr>
          <w:p w:rsidRPr="00805356" w:rsidR="00805356" w:rsidP="00B55312" w:rsidRDefault="00805356" w14:paraId="62FFC5F9"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ascii="Tahoma" w:hAnsi="Tahoma" w:cs="Tahoma"/>
                <w:bCs/>
              </w:rPr>
            </w:pPr>
            <w:r w:rsidRPr="00805356">
              <w:rPr>
                <w:rFonts w:ascii="Tahoma" w:hAnsi="Tahoma" w:cs="Tahoma"/>
                <w:bCs/>
              </w:rPr>
              <w:t>Engaging in analytical and creative dialogue with faculty and/or peers</w:t>
            </w:r>
          </w:p>
        </w:tc>
        <w:tc>
          <w:tcPr>
            <w:tcW w:w="8221" w:type="dxa"/>
          </w:tcPr>
          <w:p w:rsidRPr="00805356" w:rsidR="00805356" w:rsidP="00B55312" w:rsidRDefault="00805356" w14:paraId="095ABFCC" w14:textId="7777777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805356">
              <w:rPr>
                <w:rFonts w:ascii="Tahoma" w:hAnsi="Tahoma" w:cs="Tahoma"/>
                <w:color w:val="333333"/>
                <w:shd w:val="clear" w:color="auto" w:fill="FFFFFF"/>
              </w:rPr>
              <w:t>Participating in Moodle discussion forums, at a specific time (synchronous) or run over an extended period (asynchronous). Zoom seminars can include message discussions, which can be captured through recording, and also enables students to meet in sub-groups or Peer Study groups via ‘breakout rooms’</w:t>
            </w:r>
          </w:p>
        </w:tc>
      </w:tr>
      <w:tr w:rsidRPr="0041453A" w:rsidR="006B674F" w:rsidTr="007928DB" w14:paraId="27CD42A5" w14:textId="77777777">
        <w:trPr>
          <w:trHeight w:val="1328"/>
        </w:trPr>
        <w:tc>
          <w:tcPr>
            <w:cnfStyle w:val="001000000000" w:firstRow="0" w:lastRow="0" w:firstColumn="1" w:lastColumn="0" w:oddVBand="0" w:evenVBand="0" w:oddHBand="0" w:evenHBand="0" w:firstRowFirstColumn="0" w:firstRowLastColumn="0" w:lastRowFirstColumn="0" w:lastRowLastColumn="0"/>
            <w:tcW w:w="1843" w:type="dxa"/>
          </w:tcPr>
          <w:p w:rsidRPr="00805356" w:rsidR="00805356" w:rsidP="00B55312" w:rsidRDefault="00805356" w14:paraId="3C8D88FC" w14:textId="77777777">
            <w:pPr>
              <w:pStyle w:val="ListParagraph"/>
              <w:ind w:left="0"/>
              <w:rPr>
                <w:rFonts w:ascii="Tahoma" w:hAnsi="Tahoma" w:cs="Tahoma"/>
                <w:bCs w:val="0"/>
              </w:rPr>
            </w:pPr>
            <w:r w:rsidRPr="00805356">
              <w:rPr>
                <w:rFonts w:ascii="Tahoma" w:hAnsi="Tahoma" w:cs="Tahoma"/>
                <w:bCs w:val="0"/>
              </w:rPr>
              <w:t>Collaboration</w:t>
            </w:r>
          </w:p>
        </w:tc>
        <w:tc>
          <w:tcPr>
            <w:tcW w:w="4106" w:type="dxa"/>
          </w:tcPr>
          <w:p w:rsidRPr="00805356" w:rsidR="00805356" w:rsidP="00B55312" w:rsidRDefault="00805356" w14:paraId="1CCD1054"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ascii="Tahoma" w:hAnsi="Tahoma" w:cs="Tahoma"/>
                <w:bCs/>
              </w:rPr>
            </w:pPr>
            <w:r w:rsidRPr="00805356">
              <w:rPr>
                <w:rFonts w:ascii="Tahoma" w:hAnsi="Tahoma" w:cs="Tahoma"/>
                <w:color w:val="333333"/>
                <w:shd w:val="clear" w:color="auto" w:fill="FFFFFF"/>
              </w:rPr>
              <w:t>Working together in small groups to achieve a common project goal</w:t>
            </w:r>
          </w:p>
        </w:tc>
        <w:tc>
          <w:tcPr>
            <w:tcW w:w="8221" w:type="dxa"/>
          </w:tcPr>
          <w:p w:rsidRPr="00805356" w:rsidR="00805356" w:rsidP="00B55312" w:rsidRDefault="00805356" w14:paraId="01F825C2" w14:textId="7777777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805356">
              <w:rPr>
                <w:rFonts w:ascii="Tahoma" w:hAnsi="Tahoma" w:cs="Tahoma"/>
                <w:color w:val="333333"/>
                <w:shd w:val="clear" w:color="auto" w:fill="FFFFFF"/>
              </w:rPr>
              <w:t>Working together using collaborative tools such as the Moodle discussion forum or Zoom breakout rooms, students can build a joint digital output and complete a task entirely online</w:t>
            </w:r>
          </w:p>
        </w:tc>
      </w:tr>
      <w:tr w:rsidRPr="0041453A" w:rsidR="006B674F" w:rsidTr="007928DB" w14:paraId="30EE91E6" w14:textId="77777777">
        <w:trPr>
          <w:trHeight w:val="1328"/>
        </w:trPr>
        <w:tc>
          <w:tcPr>
            <w:cnfStyle w:val="001000000000" w:firstRow="0" w:lastRow="0" w:firstColumn="1" w:lastColumn="0" w:oddVBand="0" w:evenVBand="0" w:oddHBand="0" w:evenHBand="0" w:firstRowFirstColumn="0" w:firstRowLastColumn="0" w:lastRowFirstColumn="0" w:lastRowLastColumn="0"/>
            <w:tcW w:w="1843" w:type="dxa"/>
          </w:tcPr>
          <w:p w:rsidRPr="00805356" w:rsidR="00805356" w:rsidP="00B55312" w:rsidRDefault="00805356" w14:paraId="08826C25" w14:textId="77777777">
            <w:pPr>
              <w:pStyle w:val="ListParagraph"/>
              <w:ind w:left="0"/>
              <w:rPr>
                <w:rFonts w:ascii="Tahoma" w:hAnsi="Tahoma" w:cs="Tahoma"/>
                <w:bCs w:val="0"/>
              </w:rPr>
            </w:pPr>
            <w:r w:rsidRPr="00805356">
              <w:rPr>
                <w:rFonts w:ascii="Tahoma" w:hAnsi="Tahoma" w:cs="Tahoma"/>
                <w:bCs w:val="0"/>
              </w:rPr>
              <w:t>Practice</w:t>
            </w:r>
          </w:p>
        </w:tc>
        <w:tc>
          <w:tcPr>
            <w:tcW w:w="4106" w:type="dxa"/>
          </w:tcPr>
          <w:p w:rsidRPr="00805356" w:rsidR="00805356" w:rsidP="00B55312" w:rsidRDefault="00805356" w14:paraId="0E7B7467"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ascii="Tahoma" w:hAnsi="Tahoma" w:cs="Tahoma"/>
                <w:bCs/>
              </w:rPr>
            </w:pPr>
            <w:r w:rsidRPr="00805356">
              <w:rPr>
                <w:rFonts w:ascii="Tahoma" w:hAnsi="Tahoma" w:cs="Tahoma"/>
                <w:bCs/>
              </w:rPr>
              <w:t>Applied activities such as case studies and problem sets</w:t>
            </w:r>
          </w:p>
        </w:tc>
        <w:tc>
          <w:tcPr>
            <w:tcW w:w="8221" w:type="dxa"/>
          </w:tcPr>
          <w:p w:rsidRPr="00805356" w:rsidR="00805356" w:rsidP="00B55312" w:rsidRDefault="00805356" w14:paraId="312D464C" w14:textId="7777777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805356">
              <w:rPr>
                <w:rFonts w:ascii="Tahoma" w:hAnsi="Tahoma" w:cs="Tahoma"/>
                <w:color w:val="333333"/>
                <w:shd w:val="clear" w:color="auto" w:fill="FFFFFF"/>
              </w:rPr>
              <w:t xml:space="preserve">Real practice tasks, both individual and collaborative, can be supplemented by videos of methods, online simulations, models and sample data sets, online case studies and quizzes. </w:t>
            </w:r>
          </w:p>
        </w:tc>
      </w:tr>
      <w:tr w:rsidRPr="0041453A" w:rsidR="006B674F" w:rsidTr="007928DB" w14:paraId="35CAABC2" w14:textId="77777777">
        <w:trPr>
          <w:trHeight w:val="1328"/>
        </w:trPr>
        <w:tc>
          <w:tcPr>
            <w:cnfStyle w:val="001000000000" w:firstRow="0" w:lastRow="0" w:firstColumn="1" w:lastColumn="0" w:oddVBand="0" w:evenVBand="0" w:oddHBand="0" w:evenHBand="0" w:firstRowFirstColumn="0" w:firstRowLastColumn="0" w:lastRowFirstColumn="0" w:lastRowLastColumn="0"/>
            <w:tcW w:w="1843" w:type="dxa"/>
          </w:tcPr>
          <w:p w:rsidRPr="00805356" w:rsidR="00805356" w:rsidP="00B55312" w:rsidRDefault="00805356" w14:paraId="4B5FF88D" w14:textId="77777777">
            <w:pPr>
              <w:pStyle w:val="ListParagraph"/>
              <w:ind w:left="0"/>
              <w:rPr>
                <w:rFonts w:ascii="Tahoma" w:hAnsi="Tahoma" w:cs="Tahoma"/>
                <w:bCs w:val="0"/>
              </w:rPr>
            </w:pPr>
            <w:r w:rsidRPr="00805356">
              <w:rPr>
                <w:rFonts w:ascii="Tahoma" w:hAnsi="Tahoma" w:cs="Tahoma"/>
                <w:bCs w:val="0"/>
              </w:rPr>
              <w:t>Production</w:t>
            </w:r>
          </w:p>
        </w:tc>
        <w:tc>
          <w:tcPr>
            <w:tcW w:w="4106" w:type="dxa"/>
          </w:tcPr>
          <w:p w:rsidRPr="00805356" w:rsidR="00805356" w:rsidP="00B55312" w:rsidRDefault="00805356" w14:paraId="3BCF0474" w14:textId="06D62B87">
            <w:pPr>
              <w:pStyle w:val="ListParagraph"/>
              <w:ind w:left="0"/>
              <w:cnfStyle w:val="000000000000" w:firstRow="0" w:lastRow="0" w:firstColumn="0" w:lastColumn="0" w:oddVBand="0" w:evenVBand="0" w:oddHBand="0" w:evenHBand="0" w:firstRowFirstColumn="0" w:firstRowLastColumn="0" w:lastRowFirstColumn="0" w:lastRowLastColumn="0"/>
              <w:rPr>
                <w:rFonts w:ascii="Tahoma" w:hAnsi="Tahoma" w:cs="Tahoma"/>
                <w:bCs/>
              </w:rPr>
            </w:pPr>
            <w:r w:rsidRPr="00805356">
              <w:rPr>
                <w:rFonts w:ascii="Tahoma" w:hAnsi="Tahoma" w:cs="Tahoma"/>
                <w:bCs/>
              </w:rPr>
              <w:t>Working individually or c</w:t>
            </w:r>
            <w:r w:rsidR="007928DB">
              <w:rPr>
                <w:rFonts w:ascii="Tahoma" w:hAnsi="Tahoma" w:cs="Tahoma"/>
                <w:bCs/>
              </w:rPr>
              <w:t>ollaboratively to produce an output</w:t>
            </w:r>
            <w:r w:rsidRPr="00805356">
              <w:rPr>
                <w:rFonts w:ascii="Tahoma" w:hAnsi="Tahoma" w:cs="Tahoma"/>
                <w:bCs/>
              </w:rPr>
              <w:t xml:space="preserve">, which can be in any form </w:t>
            </w:r>
          </w:p>
        </w:tc>
        <w:tc>
          <w:tcPr>
            <w:tcW w:w="8221" w:type="dxa"/>
          </w:tcPr>
          <w:p w:rsidRPr="00805356" w:rsidR="00805356" w:rsidP="00B55312" w:rsidRDefault="007928DB" w14:paraId="0FEA97B5" w14:textId="74387DDE">
            <w:pPr>
              <w:pStyle w:val="ListParagraph"/>
              <w:ind w:left="0"/>
              <w:cnfStyle w:val="000000000000" w:firstRow="0" w:lastRow="0" w:firstColumn="0" w:lastColumn="0" w:oddVBand="0" w:evenVBand="0" w:oddHBand="0" w:evenHBand="0" w:firstRowFirstColumn="0" w:firstRowLastColumn="0" w:lastRowFirstColumn="0" w:lastRowLastColumn="0"/>
              <w:rPr>
                <w:rFonts w:ascii="Tahoma" w:hAnsi="Tahoma" w:cs="Tahoma"/>
                <w:bCs/>
              </w:rPr>
            </w:pPr>
            <w:r>
              <w:rPr>
                <w:rFonts w:ascii="Tahoma" w:hAnsi="Tahoma" w:cs="Tahoma"/>
                <w:bCs/>
              </w:rPr>
              <w:t>Most outputs</w:t>
            </w:r>
            <w:r w:rsidRPr="00805356" w:rsidR="00805356">
              <w:rPr>
                <w:rFonts w:ascii="Tahoma" w:hAnsi="Tahoma" w:cs="Tahoma"/>
                <w:bCs/>
              </w:rPr>
              <w:t xml:space="preserve">, such as essays, policy papers, presentations, articles, videos and podcasts are digital or adaptable to online versions. Students need clear guidance on how to upload their work and may need additional guidance on developing different forms. </w:t>
            </w:r>
          </w:p>
        </w:tc>
      </w:tr>
    </w:tbl>
    <w:p w:rsidR="00183F28" w:rsidRDefault="00183F28" w14:paraId="242046CD" w14:textId="77777777">
      <w:pPr>
        <w:rPr>
          <w:rFonts w:ascii="Tahoma" w:hAnsi="Tahoma" w:cs="Tahoma"/>
          <w:sz w:val="21"/>
          <w:szCs w:val="21"/>
        </w:rPr>
      </w:pPr>
    </w:p>
    <w:p w:rsidRPr="00133462" w:rsidR="00805356" w:rsidRDefault="00183F28" w14:paraId="70080260" w14:textId="45426122">
      <w:pPr>
        <w:rPr>
          <w:rFonts w:ascii="Tahoma" w:hAnsi="Tahoma" w:cs="Tahoma"/>
          <w:sz w:val="21"/>
          <w:szCs w:val="21"/>
        </w:rPr>
      </w:pPr>
      <w:r>
        <w:rPr>
          <w:rFonts w:ascii="Tahoma" w:hAnsi="Tahoma" w:cs="Tahoma"/>
          <w:sz w:val="21"/>
          <w:szCs w:val="21"/>
        </w:rPr>
        <w:t>These example</w:t>
      </w:r>
      <w:r w:rsidR="006C6153">
        <w:rPr>
          <w:rFonts w:ascii="Tahoma" w:hAnsi="Tahoma" w:cs="Tahoma"/>
          <w:sz w:val="21"/>
          <w:szCs w:val="21"/>
        </w:rPr>
        <w:t>s</w:t>
      </w:r>
      <w:r>
        <w:rPr>
          <w:rFonts w:ascii="Tahoma" w:hAnsi="Tahoma" w:cs="Tahoma"/>
          <w:sz w:val="21"/>
          <w:szCs w:val="21"/>
        </w:rPr>
        <w:t xml:space="preserve"> draw on Laurillard’s (2001) conversational framework for the effective use of learning technologies.</w:t>
      </w:r>
    </w:p>
    <w:sectPr w:rsidRPr="00133462" w:rsidR="00805356" w:rsidSect="00133462">
      <w:pgSz w:w="15840" w:h="12240" w:orient="landscape"/>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0B6D" w:rsidRDefault="00740B6D" w14:paraId="0BAB880D" w14:textId="77777777">
      <w:pPr>
        <w:spacing w:line="240" w:lineRule="auto"/>
      </w:pPr>
      <w:r>
        <w:separator/>
      </w:r>
    </w:p>
  </w:endnote>
  <w:endnote w:type="continuationSeparator" w:id="0">
    <w:p w:rsidR="00740B6D" w:rsidRDefault="00740B6D" w14:paraId="619F0682" w14:textId="77777777">
      <w:pPr>
        <w:spacing w:line="240" w:lineRule="auto"/>
      </w:pPr>
      <w:r>
        <w:continuationSeparator/>
      </w:r>
    </w:p>
  </w:endnote>
  <w:endnote w:type="continuationNotice" w:id="1">
    <w:p w:rsidR="00740B6D" w:rsidRDefault="00740B6D" w14:paraId="4B37238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2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0B6D" w:rsidRDefault="00740B6D" w14:paraId="0A4DA20A" w14:textId="77777777">
      <w:pPr>
        <w:spacing w:line="240" w:lineRule="auto"/>
      </w:pPr>
      <w:r>
        <w:separator/>
      </w:r>
    </w:p>
  </w:footnote>
  <w:footnote w:type="continuationSeparator" w:id="0">
    <w:p w:rsidR="00740B6D" w:rsidRDefault="00740B6D" w14:paraId="50795B6C" w14:textId="77777777">
      <w:pPr>
        <w:spacing w:line="240" w:lineRule="auto"/>
      </w:pPr>
      <w:r>
        <w:continuationSeparator/>
      </w:r>
    </w:p>
  </w:footnote>
  <w:footnote w:type="continuationNotice" w:id="1">
    <w:p w:rsidR="00740B6D" w:rsidRDefault="00740B6D" w14:paraId="6F4CCF60" w14:textId="77777777">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387B2F"/>
    <w:rsid w:val="000E713C"/>
    <w:rsid w:val="00133462"/>
    <w:rsid w:val="00183F28"/>
    <w:rsid w:val="00221001"/>
    <w:rsid w:val="002377DD"/>
    <w:rsid w:val="00256016"/>
    <w:rsid w:val="00291C7D"/>
    <w:rsid w:val="00305EDE"/>
    <w:rsid w:val="00325967"/>
    <w:rsid w:val="003760F5"/>
    <w:rsid w:val="00377A12"/>
    <w:rsid w:val="003812A1"/>
    <w:rsid w:val="004021C5"/>
    <w:rsid w:val="005E648A"/>
    <w:rsid w:val="00603796"/>
    <w:rsid w:val="00612730"/>
    <w:rsid w:val="006B674F"/>
    <w:rsid w:val="006C5B35"/>
    <w:rsid w:val="006C6153"/>
    <w:rsid w:val="00740B6D"/>
    <w:rsid w:val="007426F8"/>
    <w:rsid w:val="00785423"/>
    <w:rsid w:val="007928DB"/>
    <w:rsid w:val="007B7E49"/>
    <w:rsid w:val="007B7EC6"/>
    <w:rsid w:val="00805356"/>
    <w:rsid w:val="008A3E22"/>
    <w:rsid w:val="00994F0C"/>
    <w:rsid w:val="009A7DE3"/>
    <w:rsid w:val="009B05C2"/>
    <w:rsid w:val="00A23AF1"/>
    <w:rsid w:val="00A742EF"/>
    <w:rsid w:val="00AA26E8"/>
    <w:rsid w:val="00BA7426"/>
    <w:rsid w:val="00BC44BC"/>
    <w:rsid w:val="00BD790C"/>
    <w:rsid w:val="00C16829"/>
    <w:rsid w:val="00C47109"/>
    <w:rsid w:val="00CA2536"/>
    <w:rsid w:val="00CB7461"/>
    <w:rsid w:val="00CF11EA"/>
    <w:rsid w:val="00D1228C"/>
    <w:rsid w:val="00D85A37"/>
    <w:rsid w:val="00D85CEC"/>
    <w:rsid w:val="00DA3D7A"/>
    <w:rsid w:val="00E70C9E"/>
    <w:rsid w:val="00E75B13"/>
    <w:rsid w:val="00F02BB6"/>
    <w:rsid w:val="00F66084"/>
    <w:rsid w:val="1559E7D4"/>
    <w:rsid w:val="17B8F767"/>
    <w:rsid w:val="1B9701FC"/>
    <w:rsid w:val="23F64D69"/>
    <w:rsid w:val="2672B71B"/>
    <w:rsid w:val="4F387B2F"/>
    <w:rsid w:val="657EAA46"/>
    <w:rsid w:val="6703B310"/>
    <w:rsid w:val="68421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D698"/>
  <w15:docId w15:val="{488B4EC7-B111-4726-BE94-A791B651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CA2536"/>
  </w:style>
  <w:style w:type="paragraph" w:styleId="Heading1">
    <w:name w:val="heading 1"/>
    <w:basedOn w:val="Normal"/>
    <w:next w:val="Normal"/>
    <w:pPr>
      <w:keepNext/>
      <w:keepLines/>
      <w:outlineLvl w:val="0"/>
    </w:pPr>
    <w:rPr>
      <w:b/>
      <w:color w:val="4F6228"/>
      <w:sz w:val="36"/>
      <w:szCs w:val="36"/>
    </w:rPr>
  </w:style>
  <w:style w:type="paragraph" w:styleId="Heading2">
    <w:name w:val="heading 2"/>
    <w:basedOn w:val="Normal"/>
    <w:next w:val="Normal"/>
    <w:pPr>
      <w:keepNext/>
      <w:keepLines/>
      <w:spacing w:line="240" w:lineRule="auto"/>
      <w:contextualSpacing/>
      <w:outlineLvl w:val="1"/>
    </w:pPr>
    <w:rPr>
      <w:b/>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A26E8"/>
    <w:pPr>
      <w:tabs>
        <w:tab w:val="center" w:pos="4513"/>
        <w:tab w:val="right" w:pos="9026"/>
      </w:tabs>
      <w:spacing w:line="240" w:lineRule="auto"/>
    </w:pPr>
  </w:style>
  <w:style w:type="character" w:styleId="HeaderChar" w:customStyle="1">
    <w:name w:val="Header Char"/>
    <w:basedOn w:val="DefaultParagraphFont"/>
    <w:link w:val="Header"/>
    <w:uiPriority w:val="99"/>
    <w:rsid w:val="00AA26E8"/>
  </w:style>
  <w:style w:type="paragraph" w:styleId="Footer">
    <w:name w:val="footer"/>
    <w:basedOn w:val="Normal"/>
    <w:link w:val="FooterChar"/>
    <w:uiPriority w:val="99"/>
    <w:unhideWhenUsed/>
    <w:rsid w:val="00AA26E8"/>
    <w:pPr>
      <w:tabs>
        <w:tab w:val="center" w:pos="4513"/>
        <w:tab w:val="right" w:pos="9026"/>
      </w:tabs>
      <w:spacing w:line="240" w:lineRule="auto"/>
    </w:pPr>
  </w:style>
  <w:style w:type="character" w:styleId="FooterChar" w:customStyle="1">
    <w:name w:val="Footer Char"/>
    <w:basedOn w:val="DefaultParagraphFont"/>
    <w:link w:val="Footer"/>
    <w:uiPriority w:val="99"/>
    <w:rsid w:val="00AA26E8"/>
  </w:style>
  <w:style w:type="paragraph" w:styleId="ListParagraph">
    <w:name w:val="List Paragraph"/>
    <w:basedOn w:val="Normal"/>
    <w:uiPriority w:val="34"/>
    <w:qFormat/>
    <w:rsid w:val="00805356"/>
    <w:pPr>
      <w:widowControl w:val="0"/>
      <w:autoSpaceDE w:val="0"/>
      <w:autoSpaceDN w:val="0"/>
      <w:spacing w:line="240" w:lineRule="auto"/>
      <w:ind w:left="1133"/>
    </w:pPr>
    <w:rPr>
      <w:rFonts w:ascii="Roboto" w:hAnsi="Roboto" w:eastAsia="Roboto" w:cs="Roboto"/>
      <w:lang w:val="en-US" w:eastAsia="en-US"/>
    </w:rPr>
  </w:style>
  <w:style w:type="table" w:styleId="ListTable3-Accent6">
    <w:name w:val="List Table 3 Accent 6"/>
    <w:basedOn w:val="TableNormal"/>
    <w:uiPriority w:val="48"/>
    <w:rsid w:val="00805356"/>
    <w:pPr>
      <w:spacing w:line="240" w:lineRule="auto"/>
    </w:pPr>
    <w:rPr>
      <w:rFonts w:asciiTheme="minorHAnsi" w:hAnsiTheme="minorHAnsi" w:eastAsiaTheme="minorHAnsi" w:cstheme="minorBidi"/>
      <w:lang w:val="en-GB" w:eastAsia="en-US"/>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1Light">
    <w:name w:val="List Table 1 Light"/>
    <w:basedOn w:val="TableNormal"/>
    <w:uiPriority w:val="46"/>
    <w:rsid w:val="006B674F"/>
    <w:pPr>
      <w:spacing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C6153"/>
    <w:rPr>
      <w:color w:val="0000FF" w:themeColor="hyperlink"/>
      <w:u w:val="single"/>
    </w:rPr>
  </w:style>
  <w:style w:type="character" w:styleId="UnresolvedMention">
    <w:name w:val="Unresolved Mention"/>
    <w:basedOn w:val="DefaultParagraphFont"/>
    <w:uiPriority w:val="99"/>
    <w:semiHidden/>
    <w:unhideWhenUsed/>
    <w:rsid w:val="006C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265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info.lse.ac.uk/staff/divisions/Eden-Centre/Resources-from-Eden/Using-Office-365-for-learning-and-teaching" TargetMode="External" Id="Rd75ed6b03d2943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2190674E90A42A380FFEC5F7EAEB2" ma:contentTypeVersion="10" ma:contentTypeDescription="Create a new document." ma:contentTypeScope="" ma:versionID="2d656aaaa51625ca8f05c46f0ad2e9a0">
  <xsd:schema xmlns:xsd="http://www.w3.org/2001/XMLSchema" xmlns:xs="http://www.w3.org/2001/XMLSchema" xmlns:p="http://schemas.microsoft.com/office/2006/metadata/properties" xmlns:ns2="6b750992-715e-48bc-aded-b04dbe522b65" targetNamespace="http://schemas.microsoft.com/office/2006/metadata/properties" ma:root="true" ma:fieldsID="2206e0e39d1f9cb779093ec9d6f82134" ns2:_="">
    <xsd:import namespace="6b750992-715e-48bc-aded-b04dbe522b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0992-715e-48bc-aded-b04dbe52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2BA8F-5BD7-4CF3-BD6E-4A1193188800}">
  <ds:schemaRefs>
    <ds:schemaRef ds:uri="http://schemas.microsoft.com/sharepoint/v3/contenttype/forms"/>
  </ds:schemaRefs>
</ds:datastoreItem>
</file>

<file path=customXml/itemProps2.xml><?xml version="1.0" encoding="utf-8"?>
<ds:datastoreItem xmlns:ds="http://schemas.openxmlformats.org/officeDocument/2006/customXml" ds:itemID="{C71E4490-193C-48B3-9B3E-02E86DF05911}">
  <ds:schemaRefs>
    <ds:schemaRef ds:uri="http://schemas.microsoft.com/office/2006/metadata/properties"/>
    <ds:schemaRef ds:uri="http://schemas.microsoft.com/office/infopath/2007/PartnerControls"/>
    <ds:schemaRef ds:uri="5a988561-2604-4ee4-ae51-10c4b9f53583"/>
  </ds:schemaRefs>
</ds:datastoreItem>
</file>

<file path=customXml/itemProps3.xml><?xml version="1.0" encoding="utf-8"?>
<ds:datastoreItem xmlns:ds="http://schemas.openxmlformats.org/officeDocument/2006/customXml" ds:itemID="{AA9619C2-A6D0-4E67-8C45-57D7BEC612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Denning</dc:creator>
  <cp:lastModifiedBy>Carr4,J</cp:lastModifiedBy>
  <cp:revision>6</cp:revision>
  <dcterms:created xsi:type="dcterms:W3CDTF">2021-07-14T15:29:00Z</dcterms:created>
  <dcterms:modified xsi:type="dcterms:W3CDTF">2021-07-15T09:08:34Z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0x0101003372190674E90A42A380FFEC5F7EAEB2</vt:lpwstr>
  </property>
  <property fmtid="{D5CDD505-2E9C-101B-9397-08002B2CF9AE}" pid="3" name="Order">
    <vt:r8>465100</vt:r8>
  </property>
  <property fmtid="{D5CDD505-2E9C-101B-9397-08002B2CF9AE}" pid="4" name="AuthorIds_UIVersion_3584">
    <vt:lpwstr>77</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