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089FD" w14:textId="77777777" w:rsidR="00C33E9B" w:rsidRDefault="00C33E9B" w:rsidP="00C33E9B">
      <w:pPr>
        <w:pStyle w:val="BodyText"/>
        <w:rPr>
          <w:rFonts w:ascii="Times New Roman" w:hAnsi="Times New Roman" w:cs="Times New Roman"/>
          <w:b/>
          <w:sz w:val="24"/>
          <w:szCs w:val="24"/>
        </w:rPr>
      </w:pPr>
      <w:r w:rsidRPr="007B6D18">
        <w:rPr>
          <w:rFonts w:ascii="Times New Roman" w:hAnsi="Times New Roman" w:cs="Times New Roman"/>
          <w:b/>
          <w:sz w:val="24"/>
          <w:szCs w:val="24"/>
        </w:rPr>
        <w:t>Revision History – this document was amended on:</w:t>
      </w:r>
    </w:p>
    <w:p w14:paraId="66CA6010" w14:textId="77777777" w:rsidR="00DA1550" w:rsidRDefault="00DA1550" w:rsidP="00C33E9B">
      <w:pPr>
        <w:pStyle w:val="BodyText"/>
        <w:rPr>
          <w:rFonts w:ascii="Times New Roman" w:hAnsi="Times New Roman" w:cs="Times New Roman"/>
          <w:b/>
          <w:sz w:val="24"/>
          <w:szCs w:val="24"/>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10"/>
        <w:gridCol w:w="4678"/>
        <w:gridCol w:w="1417"/>
        <w:gridCol w:w="1134"/>
      </w:tblGrid>
      <w:tr w:rsidR="00DA1550" w:rsidRPr="00C96EC0" w14:paraId="0885C6BC" w14:textId="77777777" w:rsidTr="001E6E57">
        <w:trPr>
          <w:trHeight w:val="717"/>
        </w:trPr>
        <w:tc>
          <w:tcPr>
            <w:tcW w:w="2410" w:type="dxa"/>
            <w:tcBorders>
              <w:top w:val="single" w:sz="4" w:space="0" w:color="808080"/>
              <w:left w:val="single" w:sz="4" w:space="0" w:color="808080"/>
              <w:bottom w:val="single" w:sz="4" w:space="0" w:color="808080"/>
              <w:right w:val="single" w:sz="4" w:space="0" w:color="808080"/>
            </w:tcBorders>
          </w:tcPr>
          <w:p w14:paraId="7CD425A5" w14:textId="77777777" w:rsidR="00DA1550" w:rsidRPr="007B6D18" w:rsidRDefault="00DA1550" w:rsidP="00DA1550">
            <w:pPr>
              <w:jc w:val="center"/>
              <w:rPr>
                <w:b/>
              </w:rPr>
            </w:pPr>
          </w:p>
          <w:p w14:paraId="71B527FE" w14:textId="77777777" w:rsidR="00DA1550" w:rsidRPr="007B6D18" w:rsidRDefault="00DA1550" w:rsidP="00DA1550">
            <w:pPr>
              <w:jc w:val="center"/>
              <w:rPr>
                <w:b/>
              </w:rPr>
            </w:pPr>
            <w:r w:rsidRPr="007B6D18">
              <w:rPr>
                <w:b/>
              </w:rPr>
              <w:t>Revised by</w:t>
            </w:r>
          </w:p>
        </w:tc>
        <w:tc>
          <w:tcPr>
            <w:tcW w:w="4678" w:type="dxa"/>
            <w:tcBorders>
              <w:top w:val="single" w:sz="4" w:space="0" w:color="808080"/>
              <w:left w:val="single" w:sz="4" w:space="0" w:color="808080"/>
              <w:bottom w:val="single" w:sz="4" w:space="0" w:color="808080"/>
              <w:right w:val="single" w:sz="4" w:space="0" w:color="808080"/>
            </w:tcBorders>
          </w:tcPr>
          <w:p w14:paraId="4DCC419F" w14:textId="77777777" w:rsidR="00DA1550" w:rsidRPr="007B6D18" w:rsidRDefault="00DA1550" w:rsidP="00DA1550">
            <w:pPr>
              <w:jc w:val="center"/>
              <w:rPr>
                <w:b/>
              </w:rPr>
            </w:pPr>
          </w:p>
          <w:p w14:paraId="2FFE3E77" w14:textId="77777777" w:rsidR="00DA1550" w:rsidRPr="007B6D18" w:rsidRDefault="00DA1550" w:rsidP="00DA1550">
            <w:pPr>
              <w:jc w:val="center"/>
              <w:rPr>
                <w:b/>
              </w:rPr>
            </w:pPr>
            <w:r w:rsidRPr="007B6D18">
              <w:rPr>
                <w:b/>
              </w:rPr>
              <w:t>Summary of Changes</w:t>
            </w:r>
          </w:p>
        </w:tc>
        <w:tc>
          <w:tcPr>
            <w:tcW w:w="1417" w:type="dxa"/>
            <w:tcBorders>
              <w:top w:val="single" w:sz="4" w:space="0" w:color="808080"/>
              <w:left w:val="single" w:sz="4" w:space="0" w:color="808080"/>
              <w:bottom w:val="single" w:sz="4" w:space="0" w:color="808080"/>
              <w:right w:val="single" w:sz="4" w:space="0" w:color="808080"/>
            </w:tcBorders>
          </w:tcPr>
          <w:p w14:paraId="47AF1C91" w14:textId="77777777" w:rsidR="00DA1550" w:rsidRPr="007B6D18" w:rsidRDefault="00DA1550" w:rsidP="00DA1550">
            <w:pPr>
              <w:jc w:val="center"/>
              <w:rPr>
                <w:b/>
              </w:rPr>
            </w:pPr>
          </w:p>
          <w:p w14:paraId="23E7CF81" w14:textId="77777777" w:rsidR="00DA1550" w:rsidRPr="007B6D18" w:rsidRDefault="00DA1550" w:rsidP="00DA1550">
            <w:pPr>
              <w:jc w:val="center"/>
              <w:rPr>
                <w:b/>
              </w:rPr>
            </w:pPr>
            <w:r w:rsidRPr="007B6D18">
              <w:rPr>
                <w:b/>
              </w:rPr>
              <w:t>Revision Date</w:t>
            </w:r>
          </w:p>
        </w:tc>
        <w:tc>
          <w:tcPr>
            <w:tcW w:w="1134" w:type="dxa"/>
            <w:tcBorders>
              <w:top w:val="single" w:sz="4" w:space="0" w:color="808080"/>
              <w:left w:val="single" w:sz="4" w:space="0" w:color="808080"/>
              <w:bottom w:val="single" w:sz="4" w:space="0" w:color="808080"/>
              <w:right w:val="single" w:sz="4" w:space="0" w:color="808080"/>
            </w:tcBorders>
          </w:tcPr>
          <w:p w14:paraId="0F103FC3" w14:textId="77777777" w:rsidR="00DA1550" w:rsidRPr="007B6D18" w:rsidRDefault="00DA1550" w:rsidP="00DA1550">
            <w:pPr>
              <w:jc w:val="center"/>
              <w:rPr>
                <w:b/>
              </w:rPr>
            </w:pPr>
          </w:p>
          <w:p w14:paraId="7D6AE2A5" w14:textId="77777777" w:rsidR="00DA1550" w:rsidRPr="007B6D18" w:rsidRDefault="00DA1550" w:rsidP="00DA1550">
            <w:pPr>
              <w:jc w:val="center"/>
              <w:rPr>
                <w:b/>
              </w:rPr>
            </w:pPr>
            <w:r w:rsidRPr="007B6D18">
              <w:rPr>
                <w:b/>
              </w:rPr>
              <w:t xml:space="preserve">New Version </w:t>
            </w:r>
          </w:p>
        </w:tc>
      </w:tr>
      <w:tr w:rsidR="00DA1550" w:rsidRPr="007B6D18" w14:paraId="7FB1BF01"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0F25D844" w14:textId="77777777" w:rsidR="00DA1550" w:rsidRPr="001E6E57" w:rsidRDefault="00DA1550" w:rsidP="001E6E57">
            <w:r w:rsidRPr="001E6E57">
              <w:t>Ioannis Tsolkas</w:t>
            </w:r>
          </w:p>
        </w:tc>
        <w:tc>
          <w:tcPr>
            <w:tcW w:w="4678" w:type="dxa"/>
            <w:tcBorders>
              <w:top w:val="single" w:sz="4" w:space="0" w:color="808080"/>
              <w:left w:val="single" w:sz="4" w:space="0" w:color="808080"/>
              <w:bottom w:val="single" w:sz="4" w:space="0" w:color="808080"/>
              <w:right w:val="single" w:sz="4" w:space="0" w:color="808080"/>
            </w:tcBorders>
          </w:tcPr>
          <w:p w14:paraId="39E6647F" w14:textId="77777777" w:rsidR="00DA1550" w:rsidRPr="001E6E57" w:rsidRDefault="00DA1550" w:rsidP="001E6E57">
            <w:r w:rsidRPr="001E6E57">
              <w:t xml:space="preserve">Draft to be discussed </w:t>
            </w:r>
          </w:p>
        </w:tc>
        <w:tc>
          <w:tcPr>
            <w:tcW w:w="1417" w:type="dxa"/>
            <w:tcBorders>
              <w:top w:val="single" w:sz="4" w:space="0" w:color="808080"/>
              <w:left w:val="single" w:sz="4" w:space="0" w:color="808080"/>
              <w:bottom w:val="single" w:sz="4" w:space="0" w:color="808080"/>
              <w:right w:val="single" w:sz="4" w:space="0" w:color="808080"/>
            </w:tcBorders>
          </w:tcPr>
          <w:p w14:paraId="56AA3407" w14:textId="77777777" w:rsidR="00DA1550" w:rsidRPr="001E6E57" w:rsidRDefault="00DA1550" w:rsidP="00DA1550">
            <w:pPr>
              <w:jc w:val="center"/>
            </w:pPr>
            <w:r w:rsidRPr="001E6E57">
              <w:t>08/07/15</w:t>
            </w:r>
          </w:p>
        </w:tc>
        <w:tc>
          <w:tcPr>
            <w:tcW w:w="1134" w:type="dxa"/>
            <w:tcBorders>
              <w:top w:val="single" w:sz="4" w:space="0" w:color="808080"/>
              <w:left w:val="single" w:sz="4" w:space="0" w:color="808080"/>
              <w:bottom w:val="single" w:sz="4" w:space="0" w:color="808080"/>
              <w:right w:val="single" w:sz="4" w:space="0" w:color="808080"/>
            </w:tcBorders>
          </w:tcPr>
          <w:p w14:paraId="5A9ACCDA" w14:textId="77777777" w:rsidR="00DA1550" w:rsidRPr="001E6E57" w:rsidRDefault="00DA1550" w:rsidP="00DA1550">
            <w:pPr>
              <w:jc w:val="center"/>
            </w:pPr>
            <w:r w:rsidRPr="001E6E57">
              <w:t>1</w:t>
            </w:r>
          </w:p>
        </w:tc>
      </w:tr>
      <w:tr w:rsidR="00DA1550" w:rsidRPr="007B6D18" w14:paraId="6A8FD151"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60F97436" w14:textId="77777777" w:rsidR="00DA1550" w:rsidRPr="001E6E57" w:rsidRDefault="00DA1550" w:rsidP="001E6E57">
            <w:r w:rsidRPr="001E6E57">
              <w:t>Mike Ferguson</w:t>
            </w:r>
          </w:p>
        </w:tc>
        <w:tc>
          <w:tcPr>
            <w:tcW w:w="4678" w:type="dxa"/>
            <w:tcBorders>
              <w:top w:val="single" w:sz="4" w:space="0" w:color="808080"/>
              <w:left w:val="single" w:sz="4" w:space="0" w:color="808080"/>
              <w:bottom w:val="single" w:sz="4" w:space="0" w:color="808080"/>
              <w:right w:val="single" w:sz="4" w:space="0" w:color="808080"/>
            </w:tcBorders>
          </w:tcPr>
          <w:p w14:paraId="5CEC165B" w14:textId="77777777" w:rsidR="00DA1550" w:rsidRPr="001E6E57" w:rsidRDefault="00DA1550" w:rsidP="001E6E57">
            <w:r w:rsidRPr="001E6E57">
              <w:t>Reviewed by Finance Director</w:t>
            </w:r>
          </w:p>
        </w:tc>
        <w:tc>
          <w:tcPr>
            <w:tcW w:w="1417" w:type="dxa"/>
            <w:tcBorders>
              <w:top w:val="single" w:sz="4" w:space="0" w:color="808080"/>
              <w:left w:val="single" w:sz="4" w:space="0" w:color="808080"/>
              <w:bottom w:val="single" w:sz="4" w:space="0" w:color="808080"/>
              <w:right w:val="single" w:sz="4" w:space="0" w:color="808080"/>
            </w:tcBorders>
          </w:tcPr>
          <w:p w14:paraId="6822799F" w14:textId="77777777" w:rsidR="00DA1550" w:rsidRPr="001E6E57" w:rsidRDefault="00DA1550" w:rsidP="00DA1550">
            <w:pPr>
              <w:jc w:val="center"/>
            </w:pPr>
            <w:r w:rsidRPr="001E6E57">
              <w:t>10/09/15</w:t>
            </w:r>
          </w:p>
        </w:tc>
        <w:tc>
          <w:tcPr>
            <w:tcW w:w="1134" w:type="dxa"/>
            <w:tcBorders>
              <w:top w:val="single" w:sz="4" w:space="0" w:color="808080"/>
              <w:left w:val="single" w:sz="4" w:space="0" w:color="808080"/>
              <w:bottom w:val="single" w:sz="4" w:space="0" w:color="808080"/>
              <w:right w:val="single" w:sz="4" w:space="0" w:color="808080"/>
            </w:tcBorders>
          </w:tcPr>
          <w:p w14:paraId="0DA0BD6E" w14:textId="77777777" w:rsidR="00DA1550" w:rsidRPr="001E6E57" w:rsidDel="00BB0281" w:rsidRDefault="00DA1550" w:rsidP="00DA1550">
            <w:pPr>
              <w:jc w:val="center"/>
            </w:pPr>
            <w:r w:rsidRPr="001E6E57">
              <w:t>1.1</w:t>
            </w:r>
          </w:p>
        </w:tc>
      </w:tr>
      <w:tr w:rsidR="00DA1550" w:rsidRPr="007B6D18" w14:paraId="55A9A073"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2A5DFEA6" w14:textId="77777777" w:rsidR="00DA1550" w:rsidRPr="001E6E57" w:rsidRDefault="00DA1550" w:rsidP="001E6E57">
            <w:r w:rsidRPr="001E6E57">
              <w:t>Working Group</w:t>
            </w:r>
          </w:p>
        </w:tc>
        <w:tc>
          <w:tcPr>
            <w:tcW w:w="4678" w:type="dxa"/>
            <w:tcBorders>
              <w:top w:val="single" w:sz="4" w:space="0" w:color="808080"/>
              <w:left w:val="single" w:sz="4" w:space="0" w:color="808080"/>
              <w:bottom w:val="single" w:sz="4" w:space="0" w:color="808080"/>
              <w:right w:val="single" w:sz="4" w:space="0" w:color="808080"/>
            </w:tcBorders>
          </w:tcPr>
          <w:p w14:paraId="72FEE132" w14:textId="77777777" w:rsidR="00DA1550" w:rsidRPr="001E6E57" w:rsidRDefault="00DA1550" w:rsidP="001E6E57">
            <w:r w:rsidRPr="001E6E57">
              <w:t>See Working Group minutes (29.10.15)</w:t>
            </w:r>
          </w:p>
        </w:tc>
        <w:tc>
          <w:tcPr>
            <w:tcW w:w="1417" w:type="dxa"/>
            <w:tcBorders>
              <w:top w:val="single" w:sz="4" w:space="0" w:color="808080"/>
              <w:left w:val="single" w:sz="4" w:space="0" w:color="808080"/>
              <w:bottom w:val="single" w:sz="4" w:space="0" w:color="808080"/>
              <w:right w:val="single" w:sz="4" w:space="0" w:color="808080"/>
            </w:tcBorders>
          </w:tcPr>
          <w:p w14:paraId="37123287" w14:textId="77777777" w:rsidR="00DA1550" w:rsidRPr="001E6E57" w:rsidRDefault="00DA1550" w:rsidP="00DA1550">
            <w:pPr>
              <w:jc w:val="center"/>
            </w:pPr>
            <w:r w:rsidRPr="001E6E57">
              <w:t>29/10/15</w:t>
            </w:r>
          </w:p>
        </w:tc>
        <w:tc>
          <w:tcPr>
            <w:tcW w:w="1134" w:type="dxa"/>
            <w:tcBorders>
              <w:top w:val="single" w:sz="4" w:space="0" w:color="808080"/>
              <w:left w:val="single" w:sz="4" w:space="0" w:color="808080"/>
              <w:bottom w:val="single" w:sz="4" w:space="0" w:color="808080"/>
              <w:right w:val="single" w:sz="4" w:space="0" w:color="808080"/>
            </w:tcBorders>
          </w:tcPr>
          <w:p w14:paraId="50292628" w14:textId="77777777" w:rsidR="00DA1550" w:rsidRPr="001E6E57" w:rsidRDefault="00DA1550" w:rsidP="00DA1550">
            <w:pPr>
              <w:jc w:val="center"/>
            </w:pPr>
            <w:r w:rsidRPr="001E6E57">
              <w:t>1.2</w:t>
            </w:r>
          </w:p>
        </w:tc>
      </w:tr>
      <w:tr w:rsidR="00DA1550" w:rsidRPr="007B6D18" w14:paraId="1D9C1959"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677D4666" w14:textId="77777777" w:rsidR="00DA1550" w:rsidRPr="001E6E57" w:rsidRDefault="00DA1550" w:rsidP="001E6E57">
            <w:r w:rsidRPr="001E6E57">
              <w:t>Working Group</w:t>
            </w:r>
          </w:p>
        </w:tc>
        <w:tc>
          <w:tcPr>
            <w:tcW w:w="4678" w:type="dxa"/>
            <w:tcBorders>
              <w:top w:val="single" w:sz="4" w:space="0" w:color="808080"/>
              <w:left w:val="single" w:sz="4" w:space="0" w:color="808080"/>
              <w:bottom w:val="single" w:sz="4" w:space="0" w:color="808080"/>
              <w:right w:val="single" w:sz="4" w:space="0" w:color="808080"/>
            </w:tcBorders>
          </w:tcPr>
          <w:p w14:paraId="4C02A31A" w14:textId="77777777" w:rsidR="00DA1550" w:rsidRPr="001E6E57" w:rsidRDefault="00DA1550" w:rsidP="001E6E57">
            <w:r w:rsidRPr="001E6E57">
              <w:t>See Working Group minutes (25.02.16)</w:t>
            </w:r>
          </w:p>
        </w:tc>
        <w:tc>
          <w:tcPr>
            <w:tcW w:w="1417" w:type="dxa"/>
            <w:tcBorders>
              <w:top w:val="single" w:sz="4" w:space="0" w:color="808080"/>
              <w:left w:val="single" w:sz="4" w:space="0" w:color="808080"/>
              <w:bottom w:val="single" w:sz="4" w:space="0" w:color="808080"/>
              <w:right w:val="single" w:sz="4" w:space="0" w:color="808080"/>
            </w:tcBorders>
          </w:tcPr>
          <w:p w14:paraId="1C37F371" w14:textId="77777777" w:rsidR="00DA1550" w:rsidRPr="001E6E57" w:rsidRDefault="00DA1550" w:rsidP="00DA1550">
            <w:pPr>
              <w:jc w:val="center"/>
            </w:pPr>
            <w:r w:rsidRPr="001E6E57">
              <w:t>25.02.16</w:t>
            </w:r>
          </w:p>
        </w:tc>
        <w:tc>
          <w:tcPr>
            <w:tcW w:w="1134" w:type="dxa"/>
            <w:tcBorders>
              <w:top w:val="single" w:sz="4" w:space="0" w:color="808080"/>
              <w:left w:val="single" w:sz="4" w:space="0" w:color="808080"/>
              <w:bottom w:val="single" w:sz="4" w:space="0" w:color="808080"/>
              <w:right w:val="single" w:sz="4" w:space="0" w:color="808080"/>
            </w:tcBorders>
          </w:tcPr>
          <w:p w14:paraId="2982E51C" w14:textId="77777777" w:rsidR="00DA1550" w:rsidRPr="001E6E57" w:rsidRDefault="00DA1550" w:rsidP="00DA1550">
            <w:pPr>
              <w:jc w:val="center"/>
            </w:pPr>
            <w:r w:rsidRPr="001E6E57">
              <w:t>1.3</w:t>
            </w:r>
          </w:p>
        </w:tc>
      </w:tr>
      <w:tr w:rsidR="00843F07" w:rsidRPr="007B6D18" w14:paraId="20B43D52"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08852B53" w14:textId="77777777" w:rsidR="00843F07" w:rsidRPr="001E6E57" w:rsidRDefault="00843F07" w:rsidP="00843F07">
            <w:r w:rsidRPr="00186E3D">
              <w:t>Working Group</w:t>
            </w:r>
          </w:p>
        </w:tc>
        <w:tc>
          <w:tcPr>
            <w:tcW w:w="4678" w:type="dxa"/>
            <w:tcBorders>
              <w:top w:val="single" w:sz="4" w:space="0" w:color="808080"/>
              <w:left w:val="single" w:sz="4" w:space="0" w:color="808080"/>
              <w:bottom w:val="single" w:sz="4" w:space="0" w:color="808080"/>
              <w:right w:val="single" w:sz="4" w:space="0" w:color="808080"/>
            </w:tcBorders>
          </w:tcPr>
          <w:p w14:paraId="77DBC745" w14:textId="77777777" w:rsidR="00843F07" w:rsidRPr="001E6E57" w:rsidRDefault="00843F07" w:rsidP="001E6E57">
            <w:r w:rsidRPr="00186E3D">
              <w:t>See Working Group minutes (</w:t>
            </w:r>
            <w:r>
              <w:t>17</w:t>
            </w:r>
            <w:r w:rsidRPr="00186E3D">
              <w:t>.0</w:t>
            </w:r>
            <w:r>
              <w:t>5</w:t>
            </w:r>
            <w:r w:rsidRPr="00186E3D">
              <w:t>.16)</w:t>
            </w:r>
          </w:p>
        </w:tc>
        <w:tc>
          <w:tcPr>
            <w:tcW w:w="1417" w:type="dxa"/>
            <w:tcBorders>
              <w:top w:val="single" w:sz="4" w:space="0" w:color="808080"/>
              <w:left w:val="single" w:sz="4" w:space="0" w:color="808080"/>
              <w:bottom w:val="single" w:sz="4" w:space="0" w:color="808080"/>
              <w:right w:val="single" w:sz="4" w:space="0" w:color="808080"/>
            </w:tcBorders>
          </w:tcPr>
          <w:p w14:paraId="4578A424" w14:textId="77777777" w:rsidR="00843F07" w:rsidRPr="001E6E57" w:rsidRDefault="00843F07" w:rsidP="00843F07">
            <w:pPr>
              <w:jc w:val="center"/>
            </w:pPr>
            <w:r>
              <w:t>17/05/16</w:t>
            </w:r>
          </w:p>
        </w:tc>
        <w:tc>
          <w:tcPr>
            <w:tcW w:w="1134" w:type="dxa"/>
            <w:tcBorders>
              <w:top w:val="single" w:sz="4" w:space="0" w:color="808080"/>
              <w:left w:val="single" w:sz="4" w:space="0" w:color="808080"/>
              <w:bottom w:val="single" w:sz="4" w:space="0" w:color="808080"/>
              <w:right w:val="single" w:sz="4" w:space="0" w:color="808080"/>
            </w:tcBorders>
          </w:tcPr>
          <w:p w14:paraId="403DDF81" w14:textId="77777777" w:rsidR="00843F07" w:rsidRPr="001E6E57" w:rsidRDefault="00843F07" w:rsidP="00843F07">
            <w:pPr>
              <w:jc w:val="center"/>
            </w:pPr>
            <w:r>
              <w:t>1.4</w:t>
            </w:r>
          </w:p>
        </w:tc>
      </w:tr>
      <w:tr w:rsidR="00843F07" w:rsidRPr="007B6D18" w14:paraId="0DE27AC5"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3DA12404" w14:textId="77777777" w:rsidR="00843F07" w:rsidRPr="001E6E57" w:rsidRDefault="00843F07" w:rsidP="001E6E57">
            <w:r w:rsidRPr="001E6E57">
              <w:t>Ioannis Tsolkas/Gary Barclay</w:t>
            </w:r>
          </w:p>
        </w:tc>
        <w:tc>
          <w:tcPr>
            <w:tcW w:w="4678" w:type="dxa"/>
            <w:tcBorders>
              <w:top w:val="single" w:sz="4" w:space="0" w:color="808080"/>
              <w:left w:val="single" w:sz="4" w:space="0" w:color="808080"/>
              <w:bottom w:val="single" w:sz="4" w:space="0" w:color="808080"/>
              <w:right w:val="single" w:sz="4" w:space="0" w:color="808080"/>
            </w:tcBorders>
          </w:tcPr>
          <w:p w14:paraId="69EF9441" w14:textId="77777777" w:rsidR="00843F07" w:rsidRPr="001E6E57" w:rsidRDefault="00843F07" w:rsidP="001E6E57">
            <w:r w:rsidRPr="001E6E57">
              <w:t xml:space="preserve">Section 5. Special Leave, Staff Absence, Split Cost and Secondment. </w:t>
            </w:r>
          </w:p>
          <w:p w14:paraId="2717638C" w14:textId="77777777" w:rsidR="00843F07" w:rsidRPr="001E6E57" w:rsidRDefault="00843F07" w:rsidP="001E6E57"/>
        </w:tc>
        <w:tc>
          <w:tcPr>
            <w:tcW w:w="1417" w:type="dxa"/>
            <w:tcBorders>
              <w:top w:val="single" w:sz="4" w:space="0" w:color="808080"/>
              <w:left w:val="single" w:sz="4" w:space="0" w:color="808080"/>
              <w:bottom w:val="single" w:sz="4" w:space="0" w:color="808080"/>
              <w:right w:val="single" w:sz="4" w:space="0" w:color="808080"/>
            </w:tcBorders>
          </w:tcPr>
          <w:p w14:paraId="4752B4D8" w14:textId="77777777" w:rsidR="00843F07" w:rsidRPr="001E6E57" w:rsidRDefault="00843F07" w:rsidP="00843F07">
            <w:pPr>
              <w:jc w:val="center"/>
            </w:pPr>
            <w:r w:rsidRPr="001E6E57">
              <w:t>07/12/16</w:t>
            </w:r>
          </w:p>
        </w:tc>
        <w:tc>
          <w:tcPr>
            <w:tcW w:w="1134" w:type="dxa"/>
            <w:tcBorders>
              <w:top w:val="single" w:sz="4" w:space="0" w:color="808080"/>
              <w:left w:val="single" w:sz="4" w:space="0" w:color="808080"/>
              <w:bottom w:val="single" w:sz="4" w:space="0" w:color="808080"/>
              <w:right w:val="single" w:sz="4" w:space="0" w:color="808080"/>
            </w:tcBorders>
          </w:tcPr>
          <w:p w14:paraId="4AF0AB25" w14:textId="77777777" w:rsidR="00843F07" w:rsidRPr="001E6E57" w:rsidRDefault="00843F07" w:rsidP="00843F07">
            <w:pPr>
              <w:jc w:val="center"/>
            </w:pPr>
            <w:r w:rsidRPr="001E6E57">
              <w:t>1.5</w:t>
            </w:r>
          </w:p>
        </w:tc>
      </w:tr>
      <w:tr w:rsidR="00843F07" w:rsidRPr="007B6D18" w14:paraId="576A1A8B"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448C8041" w14:textId="77777777" w:rsidR="00843F07" w:rsidRPr="001E6E57" w:rsidRDefault="00843F07" w:rsidP="001E6E57">
            <w:r w:rsidRPr="001E6E57">
              <w:t>Ioannis Tsolkas</w:t>
            </w:r>
          </w:p>
        </w:tc>
        <w:tc>
          <w:tcPr>
            <w:tcW w:w="4678" w:type="dxa"/>
            <w:tcBorders>
              <w:top w:val="single" w:sz="4" w:space="0" w:color="808080"/>
              <w:left w:val="single" w:sz="4" w:space="0" w:color="808080"/>
              <w:bottom w:val="single" w:sz="4" w:space="0" w:color="808080"/>
              <w:right w:val="single" w:sz="4" w:space="0" w:color="808080"/>
            </w:tcBorders>
          </w:tcPr>
          <w:p w14:paraId="5D21094A" w14:textId="77777777" w:rsidR="00843F07" w:rsidRPr="001E6E57" w:rsidRDefault="00843F07" w:rsidP="001E6E57">
            <w:r w:rsidRPr="001E6E57">
              <w:t>Definition of Terms</w:t>
            </w:r>
          </w:p>
        </w:tc>
        <w:tc>
          <w:tcPr>
            <w:tcW w:w="1417" w:type="dxa"/>
            <w:tcBorders>
              <w:top w:val="single" w:sz="4" w:space="0" w:color="808080"/>
              <w:left w:val="single" w:sz="4" w:space="0" w:color="808080"/>
              <w:bottom w:val="single" w:sz="4" w:space="0" w:color="808080"/>
              <w:right w:val="single" w:sz="4" w:space="0" w:color="808080"/>
            </w:tcBorders>
          </w:tcPr>
          <w:p w14:paraId="576E4741" w14:textId="77777777" w:rsidR="00843F07" w:rsidRPr="001E6E57" w:rsidRDefault="00843F07" w:rsidP="00843F07">
            <w:pPr>
              <w:jc w:val="center"/>
            </w:pPr>
            <w:r w:rsidRPr="001E6E57">
              <w:t>06/03/17</w:t>
            </w:r>
          </w:p>
        </w:tc>
        <w:tc>
          <w:tcPr>
            <w:tcW w:w="1134" w:type="dxa"/>
            <w:tcBorders>
              <w:top w:val="single" w:sz="4" w:space="0" w:color="808080"/>
              <w:left w:val="single" w:sz="4" w:space="0" w:color="808080"/>
              <w:bottom w:val="single" w:sz="4" w:space="0" w:color="808080"/>
              <w:right w:val="single" w:sz="4" w:space="0" w:color="808080"/>
            </w:tcBorders>
          </w:tcPr>
          <w:p w14:paraId="3CB06D9E" w14:textId="77777777" w:rsidR="00843F07" w:rsidRPr="001E6E57" w:rsidRDefault="00843F07" w:rsidP="00843F07">
            <w:pPr>
              <w:jc w:val="center"/>
            </w:pPr>
            <w:r w:rsidRPr="001E6E57">
              <w:t>1.6</w:t>
            </w:r>
          </w:p>
        </w:tc>
      </w:tr>
      <w:tr w:rsidR="004A0540" w:rsidRPr="007B6D18" w14:paraId="55F4B42E"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5E2137F3" w14:textId="27B135F5" w:rsidR="004A0540" w:rsidRPr="009F7238" w:rsidRDefault="004A0540" w:rsidP="001E6E57">
            <w:r w:rsidRPr="009F7238">
              <w:t>SMC</w:t>
            </w:r>
          </w:p>
        </w:tc>
        <w:tc>
          <w:tcPr>
            <w:tcW w:w="4678" w:type="dxa"/>
            <w:tcBorders>
              <w:top w:val="single" w:sz="4" w:space="0" w:color="808080"/>
              <w:left w:val="single" w:sz="4" w:space="0" w:color="808080"/>
              <w:bottom w:val="single" w:sz="4" w:space="0" w:color="808080"/>
              <w:right w:val="single" w:sz="4" w:space="0" w:color="808080"/>
            </w:tcBorders>
          </w:tcPr>
          <w:p w14:paraId="3B6C49D5" w14:textId="28F4C75C" w:rsidR="004A0540" w:rsidRPr="009F7238" w:rsidRDefault="00352E58" w:rsidP="001E6E57">
            <w:r w:rsidRPr="009F7238">
              <w:t>See SMC minutes</w:t>
            </w:r>
          </w:p>
        </w:tc>
        <w:tc>
          <w:tcPr>
            <w:tcW w:w="1417" w:type="dxa"/>
            <w:tcBorders>
              <w:top w:val="single" w:sz="4" w:space="0" w:color="808080"/>
              <w:left w:val="single" w:sz="4" w:space="0" w:color="808080"/>
              <w:bottom w:val="single" w:sz="4" w:space="0" w:color="808080"/>
              <w:right w:val="single" w:sz="4" w:space="0" w:color="808080"/>
            </w:tcBorders>
          </w:tcPr>
          <w:p w14:paraId="44594114" w14:textId="546FCB66" w:rsidR="004A0540" w:rsidRPr="009F7238" w:rsidRDefault="004A0540" w:rsidP="00843F07">
            <w:pPr>
              <w:jc w:val="center"/>
            </w:pPr>
            <w:r w:rsidRPr="009F7238">
              <w:t>26/05/17</w:t>
            </w:r>
          </w:p>
        </w:tc>
        <w:tc>
          <w:tcPr>
            <w:tcW w:w="1134" w:type="dxa"/>
            <w:tcBorders>
              <w:top w:val="single" w:sz="4" w:space="0" w:color="808080"/>
              <w:left w:val="single" w:sz="4" w:space="0" w:color="808080"/>
              <w:bottom w:val="single" w:sz="4" w:space="0" w:color="808080"/>
              <w:right w:val="single" w:sz="4" w:space="0" w:color="808080"/>
            </w:tcBorders>
          </w:tcPr>
          <w:p w14:paraId="2F2267CB" w14:textId="5FDAE843" w:rsidR="004A0540" w:rsidRPr="009F7238" w:rsidRDefault="004A0540" w:rsidP="00843F07">
            <w:pPr>
              <w:jc w:val="center"/>
            </w:pPr>
            <w:r w:rsidRPr="009F7238">
              <w:t>1.7</w:t>
            </w:r>
          </w:p>
        </w:tc>
      </w:tr>
      <w:tr w:rsidR="00352E58" w:rsidRPr="007B6D18" w14:paraId="1EF5E165"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63E2339E" w14:textId="59D492DE" w:rsidR="00352E58" w:rsidRPr="009F7238" w:rsidRDefault="00352E58" w:rsidP="001E6E57">
            <w:r w:rsidRPr="009F7238">
              <w:t>APRC</w:t>
            </w:r>
          </w:p>
        </w:tc>
        <w:tc>
          <w:tcPr>
            <w:tcW w:w="4678" w:type="dxa"/>
            <w:tcBorders>
              <w:top w:val="single" w:sz="4" w:space="0" w:color="808080"/>
              <w:left w:val="single" w:sz="4" w:space="0" w:color="808080"/>
              <w:bottom w:val="single" w:sz="4" w:space="0" w:color="808080"/>
              <w:right w:val="single" w:sz="4" w:space="0" w:color="808080"/>
            </w:tcBorders>
          </w:tcPr>
          <w:p w14:paraId="77E31C8C" w14:textId="5190DAB4" w:rsidR="00352E58" w:rsidRPr="009F7238" w:rsidRDefault="00352E58" w:rsidP="001E6E57">
            <w:r w:rsidRPr="009F7238">
              <w:t>See APRC minutes</w:t>
            </w:r>
          </w:p>
        </w:tc>
        <w:tc>
          <w:tcPr>
            <w:tcW w:w="1417" w:type="dxa"/>
            <w:tcBorders>
              <w:top w:val="single" w:sz="4" w:space="0" w:color="808080"/>
              <w:left w:val="single" w:sz="4" w:space="0" w:color="808080"/>
              <w:bottom w:val="single" w:sz="4" w:space="0" w:color="808080"/>
              <w:right w:val="single" w:sz="4" w:space="0" w:color="808080"/>
            </w:tcBorders>
          </w:tcPr>
          <w:p w14:paraId="5ECB1321" w14:textId="6D8D72A0" w:rsidR="00352E58" w:rsidRPr="009F7238" w:rsidRDefault="00352E58" w:rsidP="00352E58">
            <w:pPr>
              <w:jc w:val="center"/>
            </w:pPr>
            <w:r w:rsidRPr="009F7238">
              <w:t>06/06/17</w:t>
            </w:r>
          </w:p>
        </w:tc>
        <w:tc>
          <w:tcPr>
            <w:tcW w:w="1134" w:type="dxa"/>
            <w:tcBorders>
              <w:top w:val="single" w:sz="4" w:space="0" w:color="808080"/>
              <w:left w:val="single" w:sz="4" w:space="0" w:color="808080"/>
              <w:bottom w:val="single" w:sz="4" w:space="0" w:color="808080"/>
              <w:right w:val="single" w:sz="4" w:space="0" w:color="808080"/>
            </w:tcBorders>
          </w:tcPr>
          <w:p w14:paraId="2FA9C4F6" w14:textId="66736453" w:rsidR="00352E58" w:rsidRPr="009F7238" w:rsidRDefault="00352E58" w:rsidP="00843F07">
            <w:pPr>
              <w:jc w:val="center"/>
            </w:pPr>
            <w:r w:rsidRPr="009F7238">
              <w:t>1.8</w:t>
            </w:r>
          </w:p>
        </w:tc>
      </w:tr>
      <w:tr w:rsidR="008B2669" w:rsidRPr="007B6D18" w14:paraId="11FD5704"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485F6178" w14:textId="3EFFEB27" w:rsidR="008B2669" w:rsidRPr="009F7238" w:rsidRDefault="008B2669" w:rsidP="001E6E57">
            <w:r w:rsidRPr="009F7238">
              <w:t>Ioannis Tsolkas</w:t>
            </w:r>
          </w:p>
        </w:tc>
        <w:tc>
          <w:tcPr>
            <w:tcW w:w="4678" w:type="dxa"/>
            <w:tcBorders>
              <w:top w:val="single" w:sz="4" w:space="0" w:color="808080"/>
              <w:left w:val="single" w:sz="4" w:space="0" w:color="808080"/>
              <w:bottom w:val="single" w:sz="4" w:space="0" w:color="808080"/>
              <w:right w:val="single" w:sz="4" w:space="0" w:color="808080"/>
            </w:tcBorders>
          </w:tcPr>
          <w:p w14:paraId="0E2B0360" w14:textId="339E806B" w:rsidR="008B2669" w:rsidRPr="009F7238" w:rsidRDefault="008B2669" w:rsidP="001E6E57">
            <w:r w:rsidRPr="009F7238">
              <w:t>Virement, DMs access to Professorial salaries, Starting Salary Policy, Staff Appointment Fund Check Procedure,</w:t>
            </w:r>
            <w:r w:rsidR="00070D7B">
              <w:t xml:space="preserve"> Recurrent Vs Fixed term staffing changes.</w:t>
            </w:r>
            <w:r w:rsidRPr="009F7238">
              <w:t xml:space="preserve"> </w:t>
            </w:r>
          </w:p>
        </w:tc>
        <w:tc>
          <w:tcPr>
            <w:tcW w:w="1417" w:type="dxa"/>
            <w:tcBorders>
              <w:top w:val="single" w:sz="4" w:space="0" w:color="808080"/>
              <w:left w:val="single" w:sz="4" w:space="0" w:color="808080"/>
              <w:bottom w:val="single" w:sz="4" w:space="0" w:color="808080"/>
              <w:right w:val="single" w:sz="4" w:space="0" w:color="808080"/>
            </w:tcBorders>
          </w:tcPr>
          <w:p w14:paraId="232D37FE" w14:textId="067E4506" w:rsidR="008B2669" w:rsidRPr="001871A8" w:rsidRDefault="008B2669" w:rsidP="00352E58">
            <w:pPr>
              <w:jc w:val="center"/>
            </w:pPr>
            <w:r w:rsidRPr="001871A8">
              <w:t>14/02/18</w:t>
            </w:r>
          </w:p>
        </w:tc>
        <w:tc>
          <w:tcPr>
            <w:tcW w:w="1134" w:type="dxa"/>
            <w:tcBorders>
              <w:top w:val="single" w:sz="4" w:space="0" w:color="808080"/>
              <w:left w:val="single" w:sz="4" w:space="0" w:color="808080"/>
              <w:bottom w:val="single" w:sz="4" w:space="0" w:color="808080"/>
              <w:right w:val="single" w:sz="4" w:space="0" w:color="808080"/>
            </w:tcBorders>
          </w:tcPr>
          <w:p w14:paraId="18C9D501" w14:textId="352AB688" w:rsidR="008B2669" w:rsidRPr="001871A8" w:rsidRDefault="008B2669" w:rsidP="00843F07">
            <w:pPr>
              <w:jc w:val="center"/>
            </w:pPr>
            <w:r w:rsidRPr="001871A8">
              <w:t>1.9</w:t>
            </w:r>
          </w:p>
        </w:tc>
      </w:tr>
      <w:tr w:rsidR="001871A8" w:rsidRPr="007B6D18" w14:paraId="772A1AA4"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74329927" w14:textId="5FDE8DF9" w:rsidR="001871A8" w:rsidRPr="009F7238" w:rsidRDefault="001871A8" w:rsidP="001E6E57">
            <w:r>
              <w:t>Gary Barclay</w:t>
            </w:r>
          </w:p>
        </w:tc>
        <w:tc>
          <w:tcPr>
            <w:tcW w:w="4678" w:type="dxa"/>
            <w:tcBorders>
              <w:top w:val="single" w:sz="4" w:space="0" w:color="808080"/>
              <w:left w:val="single" w:sz="4" w:space="0" w:color="808080"/>
              <w:bottom w:val="single" w:sz="4" w:space="0" w:color="808080"/>
              <w:right w:val="single" w:sz="4" w:space="0" w:color="808080"/>
            </w:tcBorders>
          </w:tcPr>
          <w:p w14:paraId="542A68F3" w14:textId="5CCF73F8" w:rsidR="001871A8" w:rsidRPr="009F7238" w:rsidRDefault="001871A8" w:rsidP="001871A8">
            <w:r>
              <w:t>Transfers between Departments</w:t>
            </w:r>
          </w:p>
        </w:tc>
        <w:tc>
          <w:tcPr>
            <w:tcW w:w="1417" w:type="dxa"/>
            <w:tcBorders>
              <w:top w:val="single" w:sz="4" w:space="0" w:color="808080"/>
              <w:left w:val="single" w:sz="4" w:space="0" w:color="808080"/>
              <w:bottom w:val="single" w:sz="4" w:space="0" w:color="808080"/>
              <w:right w:val="single" w:sz="4" w:space="0" w:color="808080"/>
            </w:tcBorders>
          </w:tcPr>
          <w:p w14:paraId="7A090ED0" w14:textId="1DA0D6C6" w:rsidR="001871A8" w:rsidRDefault="001871A8" w:rsidP="00352E58">
            <w:pPr>
              <w:jc w:val="center"/>
              <w:rPr>
                <w:b/>
              </w:rPr>
            </w:pPr>
            <w:r>
              <w:rPr>
                <w:b/>
              </w:rPr>
              <w:t>22/05/2018</w:t>
            </w:r>
          </w:p>
        </w:tc>
        <w:tc>
          <w:tcPr>
            <w:tcW w:w="1134" w:type="dxa"/>
            <w:tcBorders>
              <w:top w:val="single" w:sz="4" w:space="0" w:color="808080"/>
              <w:left w:val="single" w:sz="4" w:space="0" w:color="808080"/>
              <w:bottom w:val="single" w:sz="4" w:space="0" w:color="808080"/>
              <w:right w:val="single" w:sz="4" w:space="0" w:color="808080"/>
            </w:tcBorders>
          </w:tcPr>
          <w:p w14:paraId="488A27EA" w14:textId="3E5C3010" w:rsidR="001871A8" w:rsidRDefault="001871A8" w:rsidP="00843F07">
            <w:pPr>
              <w:jc w:val="center"/>
              <w:rPr>
                <w:b/>
              </w:rPr>
            </w:pPr>
            <w:r>
              <w:rPr>
                <w:b/>
              </w:rPr>
              <w:t>2.0</w:t>
            </w:r>
          </w:p>
        </w:tc>
      </w:tr>
      <w:tr w:rsidR="00843F07" w:rsidRPr="007B6D18" w14:paraId="2262BC97"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1C891FAA" w14:textId="77777777" w:rsidR="00843F07" w:rsidRPr="00DA1550" w:rsidRDefault="00843F07" w:rsidP="001E6E57">
            <w:pPr>
              <w:rPr>
                <w:b/>
              </w:rPr>
            </w:pPr>
            <w:r w:rsidRPr="00DA1550">
              <w:rPr>
                <w:b/>
              </w:rPr>
              <w:t>Signed By: Name</w:t>
            </w:r>
          </w:p>
        </w:tc>
        <w:tc>
          <w:tcPr>
            <w:tcW w:w="4678" w:type="dxa"/>
            <w:tcBorders>
              <w:top w:val="single" w:sz="4" w:space="0" w:color="808080"/>
              <w:left w:val="single" w:sz="4" w:space="0" w:color="808080"/>
              <w:bottom w:val="single" w:sz="4" w:space="0" w:color="808080"/>
              <w:right w:val="single" w:sz="4" w:space="0" w:color="808080"/>
            </w:tcBorders>
          </w:tcPr>
          <w:p w14:paraId="53907614" w14:textId="77777777" w:rsidR="00843F07" w:rsidRPr="00DA1550" w:rsidRDefault="00843F07" w:rsidP="001E6E57">
            <w:pPr>
              <w:rPr>
                <w:b/>
              </w:rPr>
            </w:pPr>
            <w:r w:rsidRPr="00DA1550">
              <w:rPr>
                <w:b/>
              </w:rPr>
              <w:t>Signed By: Signature</w:t>
            </w:r>
          </w:p>
        </w:tc>
        <w:tc>
          <w:tcPr>
            <w:tcW w:w="1417" w:type="dxa"/>
            <w:tcBorders>
              <w:top w:val="single" w:sz="4" w:space="0" w:color="808080"/>
              <w:left w:val="single" w:sz="4" w:space="0" w:color="808080"/>
              <w:bottom w:val="single" w:sz="4" w:space="0" w:color="808080"/>
              <w:right w:val="single" w:sz="4" w:space="0" w:color="808080"/>
            </w:tcBorders>
          </w:tcPr>
          <w:p w14:paraId="680EB561" w14:textId="77777777" w:rsidR="00843F07" w:rsidRPr="00DA1550" w:rsidRDefault="00843F07" w:rsidP="00843F07">
            <w:pPr>
              <w:jc w:val="center"/>
              <w:rPr>
                <w:b/>
              </w:rPr>
            </w:pPr>
            <w:r w:rsidRPr="00DA1550">
              <w:rPr>
                <w:b/>
              </w:rPr>
              <w:t>Signing Date</w:t>
            </w:r>
          </w:p>
        </w:tc>
        <w:tc>
          <w:tcPr>
            <w:tcW w:w="1134" w:type="dxa"/>
            <w:tcBorders>
              <w:top w:val="single" w:sz="4" w:space="0" w:color="808080"/>
              <w:left w:val="single" w:sz="4" w:space="0" w:color="808080"/>
              <w:bottom w:val="single" w:sz="4" w:space="0" w:color="808080"/>
              <w:right w:val="single" w:sz="4" w:space="0" w:color="808080"/>
            </w:tcBorders>
          </w:tcPr>
          <w:p w14:paraId="17513B75" w14:textId="77777777" w:rsidR="00843F07" w:rsidRPr="00DA1550" w:rsidRDefault="00843F07" w:rsidP="00843F07">
            <w:pPr>
              <w:jc w:val="center"/>
              <w:rPr>
                <w:b/>
              </w:rPr>
            </w:pPr>
            <w:r w:rsidRPr="00DA1550">
              <w:rPr>
                <w:b/>
              </w:rPr>
              <w:t>Version</w:t>
            </w:r>
          </w:p>
        </w:tc>
      </w:tr>
      <w:tr w:rsidR="00843F07" w:rsidRPr="007B6D18" w14:paraId="06D50F0F" w14:textId="77777777" w:rsidTr="00DA1550">
        <w:tc>
          <w:tcPr>
            <w:tcW w:w="2410" w:type="dxa"/>
            <w:tcBorders>
              <w:top w:val="single" w:sz="4" w:space="0" w:color="808080"/>
              <w:left w:val="single" w:sz="4" w:space="0" w:color="808080"/>
              <w:bottom w:val="single" w:sz="4" w:space="0" w:color="808080"/>
              <w:right w:val="single" w:sz="4" w:space="0" w:color="808080"/>
            </w:tcBorders>
          </w:tcPr>
          <w:p w14:paraId="40E9B277" w14:textId="77777777" w:rsidR="00843F07" w:rsidRPr="00DA1550" w:rsidRDefault="00843F07" w:rsidP="001E6E57">
            <w:pPr>
              <w:rPr>
                <w:b/>
              </w:rPr>
            </w:pPr>
            <w:r w:rsidRPr="00DA1550">
              <w:rPr>
                <w:b/>
              </w:rPr>
              <w:t>Mike Ferguson</w:t>
            </w:r>
          </w:p>
        </w:tc>
        <w:tc>
          <w:tcPr>
            <w:tcW w:w="4678" w:type="dxa"/>
            <w:tcBorders>
              <w:top w:val="single" w:sz="4" w:space="0" w:color="808080"/>
              <w:left w:val="single" w:sz="4" w:space="0" w:color="808080"/>
              <w:bottom w:val="single" w:sz="4" w:space="0" w:color="808080"/>
              <w:right w:val="single" w:sz="4" w:space="0" w:color="808080"/>
            </w:tcBorders>
          </w:tcPr>
          <w:p w14:paraId="4F9D4A27" w14:textId="77777777" w:rsidR="00843F07" w:rsidRPr="00DA1550" w:rsidRDefault="00843F07" w:rsidP="00352E58">
            <w:pPr>
              <w:rPr>
                <w:b/>
              </w:rPr>
            </w:pPr>
          </w:p>
        </w:tc>
        <w:tc>
          <w:tcPr>
            <w:tcW w:w="1417" w:type="dxa"/>
            <w:tcBorders>
              <w:top w:val="single" w:sz="4" w:space="0" w:color="808080"/>
              <w:left w:val="single" w:sz="4" w:space="0" w:color="808080"/>
              <w:bottom w:val="single" w:sz="4" w:space="0" w:color="808080"/>
              <w:right w:val="single" w:sz="4" w:space="0" w:color="808080"/>
            </w:tcBorders>
          </w:tcPr>
          <w:p w14:paraId="60329654" w14:textId="3779AC98" w:rsidR="00843F07" w:rsidRPr="00DA1550" w:rsidRDefault="009F7238" w:rsidP="009F7238">
            <w:pPr>
              <w:jc w:val="center"/>
              <w:rPr>
                <w:b/>
              </w:rPr>
            </w:pPr>
            <w:r>
              <w:rPr>
                <w:b/>
              </w:rPr>
              <w:t>18</w:t>
            </w:r>
            <w:r w:rsidR="00364FA8">
              <w:rPr>
                <w:b/>
              </w:rPr>
              <w:t>/</w:t>
            </w:r>
            <w:r>
              <w:rPr>
                <w:b/>
              </w:rPr>
              <w:t>02</w:t>
            </w:r>
            <w:r w:rsidR="00364FA8">
              <w:rPr>
                <w:b/>
              </w:rPr>
              <w:t>/</w:t>
            </w:r>
            <w:r w:rsidR="00843F07">
              <w:rPr>
                <w:b/>
              </w:rPr>
              <w:t>1</w:t>
            </w:r>
            <w:r>
              <w:rPr>
                <w:b/>
              </w:rPr>
              <w:t>8</w:t>
            </w:r>
          </w:p>
        </w:tc>
        <w:tc>
          <w:tcPr>
            <w:tcW w:w="1134" w:type="dxa"/>
            <w:tcBorders>
              <w:top w:val="single" w:sz="4" w:space="0" w:color="808080"/>
              <w:left w:val="single" w:sz="4" w:space="0" w:color="808080"/>
              <w:bottom w:val="single" w:sz="4" w:space="0" w:color="808080"/>
              <w:right w:val="single" w:sz="4" w:space="0" w:color="808080"/>
            </w:tcBorders>
          </w:tcPr>
          <w:p w14:paraId="0FBDFE64" w14:textId="77777777" w:rsidR="00843F07" w:rsidRPr="00DA1550" w:rsidRDefault="00843F07" w:rsidP="00843F07">
            <w:pPr>
              <w:jc w:val="center"/>
              <w:rPr>
                <w:b/>
              </w:rPr>
            </w:pPr>
          </w:p>
        </w:tc>
      </w:tr>
    </w:tbl>
    <w:p w14:paraId="37D3FA23" w14:textId="77777777" w:rsidR="00556E61" w:rsidRDefault="00556E61" w:rsidP="00C33E9B">
      <w:pPr>
        <w:jc w:val="center"/>
        <w:rPr>
          <w:b/>
          <w:sz w:val="28"/>
          <w:szCs w:val="28"/>
        </w:rPr>
      </w:pPr>
    </w:p>
    <w:p w14:paraId="01E606C6" w14:textId="77777777" w:rsidR="00C33E9B" w:rsidRPr="000A41EF" w:rsidRDefault="00C33E9B" w:rsidP="00C33E9B">
      <w:pPr>
        <w:jc w:val="center"/>
        <w:rPr>
          <w:b/>
          <w:sz w:val="28"/>
          <w:szCs w:val="28"/>
        </w:rPr>
      </w:pPr>
      <w:r w:rsidRPr="000A41EF">
        <w:rPr>
          <w:b/>
          <w:sz w:val="28"/>
          <w:szCs w:val="28"/>
        </w:rPr>
        <w:t xml:space="preserve">Cash </w:t>
      </w:r>
      <w:r w:rsidR="00843F07">
        <w:rPr>
          <w:b/>
          <w:sz w:val="28"/>
          <w:szCs w:val="28"/>
        </w:rPr>
        <w:t>Staffing Budgets</w:t>
      </w:r>
      <w:r w:rsidR="00782C44">
        <w:rPr>
          <w:b/>
          <w:sz w:val="28"/>
          <w:szCs w:val="28"/>
        </w:rPr>
        <w:t>: Standard operating procedures –Academic Departments</w:t>
      </w:r>
      <w:r w:rsidR="00843F07">
        <w:rPr>
          <w:b/>
          <w:sz w:val="28"/>
          <w:szCs w:val="28"/>
        </w:rPr>
        <w:t xml:space="preserve"> </w:t>
      </w:r>
    </w:p>
    <w:p w14:paraId="709E8CF4" w14:textId="77777777" w:rsidR="00C33E9B" w:rsidRDefault="00C33E9B" w:rsidP="00C33E9B"/>
    <w:p w14:paraId="5A2FD6FF" w14:textId="77777777" w:rsidR="00556E61" w:rsidRPr="000A41EF" w:rsidRDefault="00556E61" w:rsidP="00C33E9B"/>
    <w:p w14:paraId="0D92613C" w14:textId="77777777" w:rsidR="00C33E9B" w:rsidRPr="000A41EF" w:rsidRDefault="00C33E9B" w:rsidP="00C33E9B">
      <w:r w:rsidRPr="000A41EF">
        <w:t xml:space="preserve">The purpose of this document is to provide a set of rules surrounding the Cash </w:t>
      </w:r>
      <w:r w:rsidR="00843F07">
        <w:t xml:space="preserve">Staffing </w:t>
      </w:r>
      <w:r w:rsidRPr="000A41EF">
        <w:t>Budget</w:t>
      </w:r>
      <w:r w:rsidR="00843F07">
        <w:t>s</w:t>
      </w:r>
      <w:r>
        <w:t xml:space="preserve"> (C</w:t>
      </w:r>
      <w:r w:rsidR="00843F07">
        <w:t>S</w:t>
      </w:r>
      <w:r>
        <w:t>B)</w:t>
      </w:r>
      <w:r w:rsidR="00632B64">
        <w:t xml:space="preserve"> for Academic Departments</w:t>
      </w:r>
      <w:r w:rsidRPr="000A41EF">
        <w:t>.</w:t>
      </w:r>
    </w:p>
    <w:p w14:paraId="43A8F744" w14:textId="77777777" w:rsidR="00C33E9B" w:rsidRDefault="00C33E9B" w:rsidP="00C33E9B">
      <w:pPr>
        <w:rPr>
          <w:b/>
        </w:rPr>
      </w:pPr>
    </w:p>
    <w:p w14:paraId="4422B595" w14:textId="77777777" w:rsidR="00C33E9B" w:rsidRDefault="00C33E9B" w:rsidP="00C33E9B">
      <w:pPr>
        <w:rPr>
          <w:b/>
        </w:rPr>
      </w:pPr>
      <w:r w:rsidRPr="000A41EF">
        <w:rPr>
          <w:b/>
        </w:rPr>
        <w:t>Definition of Terms:</w:t>
      </w:r>
    </w:p>
    <w:p w14:paraId="029CF2B8" w14:textId="77777777" w:rsidR="00C33E9B" w:rsidRPr="000A41EF" w:rsidRDefault="00C33E9B" w:rsidP="00C33E9B">
      <w:pPr>
        <w:rPr>
          <w:b/>
        </w:rPr>
      </w:pPr>
    </w:p>
    <w:p w14:paraId="5A182B4C" w14:textId="73C98673" w:rsidR="00C56960" w:rsidRDefault="00632B64" w:rsidP="00DA1550">
      <w:pPr>
        <w:pStyle w:val="ListParagraph"/>
        <w:widowControl w:val="0"/>
        <w:numPr>
          <w:ilvl w:val="0"/>
          <w:numId w:val="2"/>
        </w:numPr>
      </w:pPr>
      <w:r>
        <w:t>H</w:t>
      </w:r>
      <w:r w:rsidR="00BA60C3">
        <w:t>ead of Department</w:t>
      </w:r>
      <w:r w:rsidR="00C3261F">
        <w:t xml:space="preserve"> (HoD)</w:t>
      </w:r>
      <w:r w:rsidR="00C33E9B" w:rsidRPr="000A41EF">
        <w:t xml:space="preserve">: </w:t>
      </w:r>
      <w:r w:rsidR="00352E58">
        <w:t>A</w:t>
      </w:r>
      <w:r w:rsidR="00C33E9B" w:rsidRPr="000A41EF">
        <w:t xml:space="preserve">n employee designated by the School as the Budget Controller for the </w:t>
      </w:r>
      <w:r w:rsidR="00843F07">
        <w:t>CSB.</w:t>
      </w:r>
      <w:r w:rsidR="00C33E9B" w:rsidRPr="000A41EF">
        <w:t xml:space="preserve"> </w:t>
      </w:r>
      <w:r w:rsidR="004216ED">
        <w:t>The Budget Controller responsibilities are set out in the School’s Financial Regulations.</w:t>
      </w:r>
    </w:p>
    <w:p w14:paraId="6C41F420" w14:textId="5BF6CF70" w:rsidR="00C33E9B" w:rsidRPr="000A41EF" w:rsidRDefault="004216ED" w:rsidP="00C56960">
      <w:pPr>
        <w:numPr>
          <w:ilvl w:val="0"/>
          <w:numId w:val="2"/>
        </w:numPr>
      </w:pPr>
      <w:r>
        <w:t>CSB</w:t>
      </w:r>
      <w:r w:rsidR="00C33E9B" w:rsidRPr="000A41EF">
        <w:t xml:space="preserve">: </w:t>
      </w:r>
      <w:r w:rsidR="00132330">
        <w:t>A</w:t>
      </w:r>
      <w:r w:rsidR="00C33E9B" w:rsidRPr="000A41EF">
        <w:t xml:space="preserve"> budget controlled by </w:t>
      </w:r>
      <w:r w:rsidR="00132330">
        <w:t xml:space="preserve">a </w:t>
      </w:r>
      <w:r w:rsidR="00C3261F">
        <w:t>HoD’s</w:t>
      </w:r>
      <w:r w:rsidR="00C33E9B" w:rsidRPr="000A41EF">
        <w:t xml:space="preserve"> which presents and documents all approved </w:t>
      </w:r>
      <w:r w:rsidR="00DA1550">
        <w:t xml:space="preserve">centrally funded </w:t>
      </w:r>
      <w:r w:rsidR="00C33E9B" w:rsidRPr="000A41EF">
        <w:t>staffing costs.</w:t>
      </w:r>
    </w:p>
    <w:p w14:paraId="393F6796" w14:textId="058C7D4E" w:rsidR="00C33E9B" w:rsidRPr="000A41EF" w:rsidRDefault="00C33E9B" w:rsidP="00C56960">
      <w:pPr>
        <w:numPr>
          <w:ilvl w:val="0"/>
          <w:numId w:val="2"/>
        </w:numPr>
      </w:pPr>
      <w:r w:rsidRPr="000A41EF">
        <w:t xml:space="preserve">Establishment: </w:t>
      </w:r>
      <w:r w:rsidR="00132330">
        <w:t>A</w:t>
      </w:r>
      <w:r w:rsidRPr="000A41EF">
        <w:t xml:space="preserve"> list of posts in a budgetary area, either filled or vacant, which are formally agreed by APRC.  Changes to the list that require the net addition of resources will require approval through the </w:t>
      </w:r>
      <w:r w:rsidR="00763DDE">
        <w:t xml:space="preserve">Annual Monitoring </w:t>
      </w:r>
      <w:r w:rsidR="00132330">
        <w:t>(</w:t>
      </w:r>
      <w:r w:rsidR="00A31E05">
        <w:t>AM)</w:t>
      </w:r>
      <w:r w:rsidR="00352E58">
        <w:t xml:space="preserve"> process</w:t>
      </w:r>
      <w:r w:rsidRPr="000A41EF">
        <w:t>.</w:t>
      </w:r>
      <w:r w:rsidR="008E4C29">
        <w:t xml:space="preserve"> Establishment Forms (</w:t>
      </w:r>
      <w:r w:rsidR="004216ED">
        <w:t>CSB</w:t>
      </w:r>
      <w:r w:rsidR="008E4C29">
        <w:t xml:space="preserve">1) are managed and maintained by the Planning Unit. </w:t>
      </w:r>
    </w:p>
    <w:p w14:paraId="5075B7FD" w14:textId="6A0045D5" w:rsidR="00C33E9B" w:rsidRPr="000A41EF" w:rsidRDefault="00C33E9B" w:rsidP="00C56960">
      <w:pPr>
        <w:numPr>
          <w:ilvl w:val="0"/>
          <w:numId w:val="2"/>
        </w:numPr>
      </w:pPr>
      <w:r w:rsidRPr="000A41EF">
        <w:t xml:space="preserve">New Posts: </w:t>
      </w:r>
      <w:r w:rsidR="00132330">
        <w:t>P</w:t>
      </w:r>
      <w:r w:rsidRPr="000A41EF">
        <w:t xml:space="preserve">osts which are added to the Establishment through the </w:t>
      </w:r>
      <w:r w:rsidR="00A31E05">
        <w:t>AM</w:t>
      </w:r>
      <w:r w:rsidR="001032D8">
        <w:t xml:space="preserve"> </w:t>
      </w:r>
      <w:r w:rsidR="00352E58">
        <w:t xml:space="preserve">process </w:t>
      </w:r>
      <w:r w:rsidR="001032D8">
        <w:t>after they have been</w:t>
      </w:r>
      <w:r w:rsidR="00763DDE">
        <w:t xml:space="preserve"> approved by APRC.</w:t>
      </w:r>
    </w:p>
    <w:p w14:paraId="4F203E39" w14:textId="188065DD" w:rsidR="00C33E9B" w:rsidRPr="000A41EF" w:rsidRDefault="008E4C29" w:rsidP="00C56960">
      <w:pPr>
        <w:numPr>
          <w:ilvl w:val="0"/>
          <w:numId w:val="2"/>
        </w:numPr>
      </w:pPr>
      <w:r>
        <w:lastRenderedPageBreak/>
        <w:t>Financial Planning &amp; Analysis Manager (Pay Costs)</w:t>
      </w:r>
      <w:r w:rsidR="00C33E9B" w:rsidRPr="000A41EF">
        <w:t xml:space="preserve">: </w:t>
      </w:r>
      <w:r w:rsidR="00132330">
        <w:t>T</w:t>
      </w:r>
      <w:r w:rsidR="00C33E9B" w:rsidRPr="000A41EF">
        <w:t xml:space="preserve">he Finance </w:t>
      </w:r>
      <w:r w:rsidR="008514A3">
        <w:t>D</w:t>
      </w:r>
      <w:r w:rsidR="001032D8">
        <w:t>ivision</w:t>
      </w:r>
      <w:r w:rsidR="00C33E9B" w:rsidRPr="000A41EF">
        <w:t xml:space="preserve"> employee responsible for producing salary forecast information for each </w:t>
      </w:r>
      <w:r w:rsidR="00763DDE">
        <w:t xml:space="preserve">Department </w:t>
      </w:r>
      <w:r w:rsidR="00C33E9B" w:rsidRPr="000A41EF">
        <w:t xml:space="preserve">and providing </w:t>
      </w:r>
      <w:r w:rsidR="004216ED">
        <w:t>CSB</w:t>
      </w:r>
      <w:r w:rsidR="00C33E9B" w:rsidRPr="000A41EF">
        <w:t xml:space="preserve"> support and advice to the </w:t>
      </w:r>
      <w:r w:rsidR="00763DDE">
        <w:t>HoD</w:t>
      </w:r>
      <w:r w:rsidR="00861EEF">
        <w:t>s</w:t>
      </w:r>
      <w:r w:rsidR="00763DDE">
        <w:t xml:space="preserve"> and </w:t>
      </w:r>
      <w:r w:rsidR="00352E58">
        <w:t>Departmental Managers (DMs).</w:t>
      </w:r>
    </w:p>
    <w:p w14:paraId="22FFFE54" w14:textId="10D08589" w:rsidR="00C33E9B" w:rsidRPr="000A41EF" w:rsidRDefault="00C33E9B" w:rsidP="00C56960">
      <w:pPr>
        <w:numPr>
          <w:ilvl w:val="0"/>
          <w:numId w:val="2"/>
        </w:numPr>
      </w:pPr>
      <w:r w:rsidRPr="000A41EF">
        <w:t xml:space="preserve">Pay Award: </w:t>
      </w:r>
      <w:r w:rsidR="00352E58">
        <w:t>T</w:t>
      </w:r>
      <w:r w:rsidRPr="000A41EF">
        <w:t>he annual percentage pay increase which increases all spine point salar</w:t>
      </w:r>
      <w:r w:rsidR="00E521F7">
        <w:t>ies</w:t>
      </w:r>
      <w:r w:rsidRPr="000A41EF">
        <w:t xml:space="preserve"> b</w:t>
      </w:r>
      <w:r>
        <w:t>y</w:t>
      </w:r>
      <w:r w:rsidRPr="000A41EF">
        <w:t xml:space="preserve"> the designated percentage amount.</w:t>
      </w:r>
    </w:p>
    <w:p w14:paraId="51CCAC63" w14:textId="17524149" w:rsidR="00C33E9B" w:rsidRPr="000A41EF" w:rsidRDefault="00C33E9B" w:rsidP="00C33E9B">
      <w:pPr>
        <w:numPr>
          <w:ilvl w:val="0"/>
          <w:numId w:val="2"/>
        </w:numPr>
      </w:pPr>
      <w:r w:rsidRPr="000A41EF">
        <w:t>Contribution Pay and promotions budget</w:t>
      </w:r>
      <w:r w:rsidRPr="000A41EF">
        <w:rPr>
          <w:rStyle w:val="FootnoteReference"/>
        </w:rPr>
        <w:footnoteReference w:id="1"/>
      </w:r>
      <w:r w:rsidRPr="000A41EF">
        <w:t xml:space="preserve">: The budget approved by Finance Committee to fund recurrent and </w:t>
      </w:r>
      <w:r w:rsidR="00B548FF" w:rsidRPr="000A41EF">
        <w:t>non-recurrent</w:t>
      </w:r>
      <w:r w:rsidRPr="000A41EF">
        <w:t xml:space="preserve"> awards and promotions. Promotions and Awards proposals are reviewed by </w:t>
      </w:r>
      <w:r w:rsidR="00352E58">
        <w:t xml:space="preserve">the </w:t>
      </w:r>
      <w:r w:rsidRPr="000A41EF">
        <w:t>Remuneration Committee and its sub-committees</w:t>
      </w:r>
      <w:r w:rsidR="00036D27">
        <w:t>.</w:t>
      </w:r>
    </w:p>
    <w:p w14:paraId="33FE43EF" w14:textId="77777777" w:rsidR="00C33E9B" w:rsidRDefault="00C33E9B" w:rsidP="00263203">
      <w:pPr>
        <w:numPr>
          <w:ilvl w:val="0"/>
          <w:numId w:val="2"/>
        </w:numPr>
      </w:pPr>
      <w:r w:rsidRPr="000A41EF">
        <w:t>Market r</w:t>
      </w:r>
      <w:r>
        <w:t>a</w:t>
      </w:r>
      <w:r w:rsidRPr="000A41EF">
        <w:t xml:space="preserve">te supplements: </w:t>
      </w:r>
      <w:r w:rsidRPr="00CA0BFC">
        <w:t>A time limited addition to salary, reflecting the current market value of a specialist skill or subject area</w:t>
      </w:r>
      <w:r w:rsidR="00263203" w:rsidRPr="00CA0BFC">
        <w:t xml:space="preserve"> wherever possible</w:t>
      </w:r>
      <w:r w:rsidRPr="000A41EF">
        <w:t xml:space="preserve">. It must be approved by </w:t>
      </w:r>
      <w:r w:rsidR="00263203">
        <w:t xml:space="preserve">the </w:t>
      </w:r>
      <w:r w:rsidR="00263203" w:rsidRPr="00263203">
        <w:t>Pro-Director (Faculty Development)</w:t>
      </w:r>
      <w:r w:rsidR="00263203" w:rsidRPr="000A41EF">
        <w:t xml:space="preserve"> </w:t>
      </w:r>
      <w:r w:rsidR="00C928AC">
        <w:t xml:space="preserve">and the Finance Director </w:t>
      </w:r>
      <w:r w:rsidRPr="000A41EF">
        <w:t>before the recruitment process begins.</w:t>
      </w:r>
    </w:p>
    <w:p w14:paraId="3C80E5DE" w14:textId="77777777" w:rsidR="00C33E9B" w:rsidRDefault="00C33E9B" w:rsidP="00C33E9B">
      <w:pPr>
        <w:numPr>
          <w:ilvl w:val="0"/>
          <w:numId w:val="2"/>
        </w:numPr>
      </w:pPr>
      <w:r w:rsidRPr="0081369A">
        <w:t>School Savings</w:t>
      </w:r>
      <w:r>
        <w:t xml:space="preserve">: A reduction in assumed levels of pay award (which is a change in budgetary assumptions, not a change in actual costs) is a School </w:t>
      </w:r>
      <w:r w:rsidR="00263203">
        <w:t xml:space="preserve">“central” </w:t>
      </w:r>
      <w:r>
        <w:t xml:space="preserve">saving.  In the same way, an increase in costs owing to a change in budgetary assumptions would </w:t>
      </w:r>
      <w:r w:rsidR="00263203">
        <w:t>be a “central” cost</w:t>
      </w:r>
      <w:r>
        <w:t>. T</w:t>
      </w:r>
      <w:r w:rsidRPr="0081369A">
        <w:t xml:space="preserve">o avoid creating any budgetary incentives to discourage pension scheme membership any savings generated or costs incurred when </w:t>
      </w:r>
      <w:r w:rsidR="00D757A4">
        <w:t>a</w:t>
      </w:r>
      <w:r w:rsidRPr="0081369A">
        <w:t> member of staff decides not to join or leave SAUL/</w:t>
      </w:r>
      <w:r w:rsidR="008E4C29" w:rsidRPr="0081369A">
        <w:t>USS will</w:t>
      </w:r>
      <w:r w:rsidRPr="0081369A">
        <w:t xml:space="preserve"> be classified as School savings or costs and the </w:t>
      </w:r>
      <w:r w:rsidR="00763DDE">
        <w:t xml:space="preserve">Departmental </w:t>
      </w:r>
      <w:r>
        <w:t>Vacancy Savings will be</w:t>
      </w:r>
      <w:r w:rsidRPr="0081369A">
        <w:t xml:space="preserve"> adjusted accordingly. Budgets and forecasts will assume that all vacancies will be filled by appointees who opt to join the appropriate scheme at the point of appointment</w:t>
      </w:r>
      <w:r w:rsidR="00036D27">
        <w:t>.</w:t>
      </w:r>
    </w:p>
    <w:p w14:paraId="37FF3869" w14:textId="77777777" w:rsidR="00C33E9B" w:rsidRPr="000A41EF" w:rsidRDefault="00C33E9B" w:rsidP="00C33E9B">
      <w:pPr>
        <w:numPr>
          <w:ilvl w:val="0"/>
          <w:numId w:val="2"/>
        </w:numPr>
      </w:pPr>
      <w:r>
        <w:t>D</w:t>
      </w:r>
      <w:r w:rsidR="00763DDE">
        <w:t>epartmental</w:t>
      </w:r>
      <w:r>
        <w:t xml:space="preserve"> Vacancy Savings: The difference between the budgeted amount for a post and the actual costs generated for that post during a financial year (savings created from posts being vacant, starters appointed lower than 2 spine points above the bottom of  the scale, </w:t>
      </w:r>
      <w:r w:rsidR="00B548FF">
        <w:t>etc.</w:t>
      </w:r>
      <w:r>
        <w:t xml:space="preserve">) net of any School </w:t>
      </w:r>
      <w:r w:rsidR="00263203">
        <w:t>S</w:t>
      </w:r>
      <w:r>
        <w:t>avings</w:t>
      </w:r>
      <w:r w:rsidR="00036D27">
        <w:t>.</w:t>
      </w:r>
      <w:r>
        <w:t xml:space="preserve"> </w:t>
      </w:r>
    </w:p>
    <w:p w14:paraId="5D84D8B1" w14:textId="77777777" w:rsidR="00C33E9B" w:rsidRDefault="00C33E9B" w:rsidP="00C33E9B"/>
    <w:p w14:paraId="5C05D88B" w14:textId="77777777" w:rsidR="00C33E9B" w:rsidRDefault="00C33E9B" w:rsidP="00C33E9B">
      <w:pPr>
        <w:numPr>
          <w:ilvl w:val="0"/>
          <w:numId w:val="1"/>
        </w:numPr>
        <w:tabs>
          <w:tab w:val="clear" w:pos="720"/>
          <w:tab w:val="num" w:pos="360"/>
        </w:tabs>
        <w:ind w:hanging="720"/>
        <w:rPr>
          <w:b/>
        </w:rPr>
      </w:pPr>
      <w:r w:rsidRPr="000A41EF">
        <w:rPr>
          <w:b/>
        </w:rPr>
        <w:t>General</w:t>
      </w:r>
    </w:p>
    <w:p w14:paraId="7857DD02" w14:textId="77777777" w:rsidR="00556E61" w:rsidRPr="000A41EF" w:rsidRDefault="00556E61" w:rsidP="00556E61">
      <w:pPr>
        <w:ind w:left="720"/>
        <w:rPr>
          <w:b/>
        </w:rPr>
      </w:pPr>
    </w:p>
    <w:p w14:paraId="67512C07" w14:textId="676D6F33" w:rsidR="00C33E9B" w:rsidRPr="000A41EF" w:rsidRDefault="00C33E9B" w:rsidP="00C33E9B">
      <w:pPr>
        <w:ind w:left="360" w:hanging="360"/>
      </w:pPr>
      <w:r w:rsidRPr="000A41EF">
        <w:t>a)</w:t>
      </w:r>
      <w:r w:rsidRPr="000A41EF">
        <w:tab/>
        <w:t xml:space="preserve">Each relevant unit is allocated a </w:t>
      </w:r>
      <w:r>
        <w:t>p</w:t>
      </w:r>
      <w:r w:rsidRPr="000A41EF">
        <w:t xml:space="preserve">ay budget by </w:t>
      </w:r>
      <w:r w:rsidR="00352E58">
        <w:t xml:space="preserve">the School’s </w:t>
      </w:r>
      <w:r w:rsidRPr="000A41EF">
        <w:t>Council to fund the approved</w:t>
      </w:r>
      <w:r w:rsidR="00263203">
        <w:t xml:space="preserve"> CSB1</w:t>
      </w:r>
      <w:r w:rsidRPr="000A41EF">
        <w:t xml:space="preserve"> </w:t>
      </w:r>
      <w:r w:rsidR="00263203">
        <w:t>(</w:t>
      </w:r>
      <w:r w:rsidRPr="000A41EF">
        <w:t>Establishment</w:t>
      </w:r>
      <w:r w:rsidR="00263203">
        <w:t>)</w:t>
      </w:r>
      <w:r w:rsidRPr="000A41EF">
        <w:t xml:space="preserve"> of staffing. </w:t>
      </w:r>
      <w:r w:rsidR="00763DDE">
        <w:t>HoDs</w:t>
      </w:r>
      <w:r w:rsidRPr="000A41EF">
        <w:t xml:space="preserve"> will receive confirmation of its composition prior to the start of each financial year, (1</w:t>
      </w:r>
      <w:r w:rsidRPr="000A41EF">
        <w:rPr>
          <w:vertAlign w:val="superscript"/>
        </w:rPr>
        <w:t>st</w:t>
      </w:r>
      <w:r w:rsidRPr="000A41EF">
        <w:t xml:space="preserve"> August) for the forthcoming 12 months. The </w:t>
      </w:r>
      <w:r w:rsidR="008514A3">
        <w:t>Department</w:t>
      </w:r>
      <w:r w:rsidRPr="000A41EF">
        <w:t>’s budget will be devised by calculating the salary cost of each employee</w:t>
      </w:r>
      <w:r w:rsidR="00E521F7">
        <w:t xml:space="preserve"> (including NIC</w:t>
      </w:r>
      <w:r w:rsidR="004E7E2D">
        <w:t>,</w:t>
      </w:r>
      <w:r w:rsidR="00E521F7">
        <w:t xml:space="preserve"> Employer’s Pension contributions</w:t>
      </w:r>
      <w:r w:rsidR="004E7E2D">
        <w:t xml:space="preserve"> and Apprenticeships Levy</w:t>
      </w:r>
      <w:r w:rsidR="00E521F7">
        <w:t>)</w:t>
      </w:r>
      <w:r w:rsidRPr="000A41EF">
        <w:t>, based on each member of staff’s salary spine point</w:t>
      </w:r>
      <w:r>
        <w:t xml:space="preserve"> </w:t>
      </w:r>
      <w:r w:rsidRPr="0081369A">
        <w:t>(incremental increases are taken into account by the model)</w:t>
      </w:r>
      <w:r w:rsidRPr="000A41EF">
        <w:t xml:space="preserve">. </w:t>
      </w:r>
      <w:r w:rsidR="00DB4B87">
        <w:t>This information is included in the salary forecast forms (C</w:t>
      </w:r>
      <w:r w:rsidR="00901269">
        <w:t>S</w:t>
      </w:r>
      <w:r w:rsidR="00DB4B87">
        <w:t>B2</w:t>
      </w:r>
      <w:r w:rsidR="00990F82">
        <w:t>s</w:t>
      </w:r>
      <w:r w:rsidR="00DB4B87">
        <w:t>).</w:t>
      </w:r>
      <w:r w:rsidRPr="000A41EF">
        <w:t xml:space="preserve"> This budget will be used to fund the establishment which is agreed between the </w:t>
      </w:r>
      <w:r w:rsidR="00763DDE">
        <w:t>HoD</w:t>
      </w:r>
      <w:r w:rsidRPr="000A41EF">
        <w:t xml:space="preserve"> and </w:t>
      </w:r>
      <w:r w:rsidR="001032D8">
        <w:t xml:space="preserve">the </w:t>
      </w:r>
      <w:r w:rsidR="00763DDE">
        <w:t>School</w:t>
      </w:r>
      <w:r w:rsidRPr="000A41EF">
        <w:t xml:space="preserve">, in agreement with </w:t>
      </w:r>
      <w:r w:rsidR="00763DDE">
        <w:t>APRC</w:t>
      </w:r>
      <w:r w:rsidR="00B548FF" w:rsidRPr="000A41EF">
        <w:t xml:space="preserve">. </w:t>
      </w:r>
      <w:r w:rsidRPr="000A41EF">
        <w:t>Each year the budget for each post will be automatically increased by the agreed pay award.</w:t>
      </w:r>
    </w:p>
    <w:p w14:paraId="3012F916" w14:textId="7579507E" w:rsidR="00C33E9B" w:rsidRPr="00556E61" w:rsidRDefault="00C33E9B" w:rsidP="00C33E9B">
      <w:pPr>
        <w:ind w:left="360" w:hanging="360"/>
      </w:pPr>
      <w:r w:rsidRPr="000A41EF">
        <w:lastRenderedPageBreak/>
        <w:t>b)</w:t>
      </w:r>
      <w:r w:rsidRPr="000A41EF">
        <w:tab/>
        <w:t xml:space="preserve">The information will be kept </w:t>
      </w:r>
      <w:r w:rsidRPr="00556E61">
        <w:t>on Excel spreadsheets</w:t>
      </w:r>
      <w:r w:rsidR="001032D8" w:rsidRPr="00556E61">
        <w:t xml:space="preserve"> (</w:t>
      </w:r>
      <w:r w:rsidR="004216ED" w:rsidRPr="00556E61">
        <w:t>CSB</w:t>
      </w:r>
      <w:r w:rsidR="00E521F7" w:rsidRPr="00556E61">
        <w:t>1</w:t>
      </w:r>
      <w:r w:rsidR="00F560F9" w:rsidRPr="00556E61">
        <w:t xml:space="preserve"> and CSB</w:t>
      </w:r>
      <w:r w:rsidR="001032D8" w:rsidRPr="00556E61">
        <w:t>2)</w:t>
      </w:r>
      <w:r w:rsidRPr="00556E61">
        <w:t xml:space="preserve"> </w:t>
      </w:r>
      <w:r w:rsidR="00D54165">
        <w:t>i</w:t>
      </w:r>
      <w:r w:rsidR="00D54165" w:rsidRPr="00556E61">
        <w:t xml:space="preserve">n </w:t>
      </w:r>
      <w:r w:rsidR="00036D27" w:rsidRPr="00556E61">
        <w:t>separate</w:t>
      </w:r>
      <w:r w:rsidR="00263203" w:rsidRPr="00556E61">
        <w:t xml:space="preserve"> folders </w:t>
      </w:r>
      <w:r w:rsidRPr="00556E61">
        <w:t xml:space="preserve">on the P drive and will be accessible by the </w:t>
      </w:r>
      <w:r w:rsidR="00352E58" w:rsidRPr="00556E61">
        <w:t>HoDs</w:t>
      </w:r>
      <w:r w:rsidR="00990F82">
        <w:t xml:space="preserve"> and </w:t>
      </w:r>
      <w:r w:rsidR="00FC57E1">
        <w:t xml:space="preserve">DMs </w:t>
      </w:r>
      <w:r w:rsidR="00352E58" w:rsidRPr="00556E61">
        <w:t>and</w:t>
      </w:r>
      <w:r w:rsidRPr="00556E61">
        <w:t xml:space="preserve"> the relevant staff in </w:t>
      </w:r>
      <w:r w:rsidR="001F3C3A" w:rsidRPr="00556E61">
        <w:t xml:space="preserve">the </w:t>
      </w:r>
      <w:r w:rsidRPr="00556E61">
        <w:t>Finance</w:t>
      </w:r>
      <w:r w:rsidR="00C928AC" w:rsidRPr="00556E61">
        <w:t xml:space="preserve"> </w:t>
      </w:r>
      <w:r w:rsidR="001F3C3A" w:rsidRPr="00556E61">
        <w:t xml:space="preserve">Division </w:t>
      </w:r>
      <w:r w:rsidR="00C928AC" w:rsidRPr="00556E61">
        <w:t>and</w:t>
      </w:r>
      <w:r w:rsidRPr="00556E61">
        <w:t xml:space="preserve"> Planning</w:t>
      </w:r>
      <w:r w:rsidR="001F3C3A" w:rsidRPr="00556E61">
        <w:t xml:space="preserve"> Unit</w:t>
      </w:r>
      <w:r w:rsidRPr="00556E61">
        <w:t xml:space="preserve">: </w:t>
      </w:r>
    </w:p>
    <w:p w14:paraId="62EA9416" w14:textId="2B0751D1" w:rsidR="00C33E9B" w:rsidRPr="00556E61" w:rsidRDefault="00C33E9B" w:rsidP="00C33E9B">
      <w:pPr>
        <w:numPr>
          <w:ilvl w:val="0"/>
          <w:numId w:val="7"/>
        </w:numPr>
      </w:pPr>
      <w:r w:rsidRPr="00556E61">
        <w:t>Planning will have write access to the Establishment forms</w:t>
      </w:r>
      <w:r w:rsidR="00C928AC" w:rsidRPr="00556E61">
        <w:t xml:space="preserve"> (</w:t>
      </w:r>
      <w:r w:rsidR="004216ED" w:rsidRPr="00556E61">
        <w:t>CSB</w:t>
      </w:r>
      <w:r w:rsidR="00C928AC" w:rsidRPr="00556E61">
        <w:t>1)</w:t>
      </w:r>
      <w:r w:rsidR="00C8617E" w:rsidRPr="00556E61">
        <w:t xml:space="preserve"> and will be responsible for maintaining and updating</w:t>
      </w:r>
      <w:r w:rsidR="00842FD4" w:rsidRPr="00556E61">
        <w:t xml:space="preserve"> them</w:t>
      </w:r>
      <w:r w:rsidRPr="00556E61">
        <w:t xml:space="preserve">. </w:t>
      </w:r>
      <w:r w:rsidR="004216ED" w:rsidRPr="00556E61">
        <w:t>CSB</w:t>
      </w:r>
      <w:r w:rsidR="00C928AC" w:rsidRPr="00556E61">
        <w:t xml:space="preserve">1 forms will be updated on a quarterly basis </w:t>
      </w:r>
      <w:r w:rsidR="00C8617E" w:rsidRPr="00556E61">
        <w:t xml:space="preserve">in consultation with </w:t>
      </w:r>
      <w:r w:rsidR="001F3C3A" w:rsidRPr="00556E61">
        <w:t xml:space="preserve">the </w:t>
      </w:r>
      <w:r w:rsidRPr="00556E61">
        <w:t>Finance</w:t>
      </w:r>
      <w:r w:rsidR="001F3C3A" w:rsidRPr="00556E61">
        <w:t xml:space="preserve"> Division</w:t>
      </w:r>
      <w:r w:rsidR="00C8617E" w:rsidRPr="00556E61">
        <w:t>.</w:t>
      </w:r>
      <w:r w:rsidR="001F3C3A" w:rsidRPr="00556E61">
        <w:t xml:space="preserve"> </w:t>
      </w:r>
      <w:r w:rsidR="00C8617E" w:rsidRPr="00556E61">
        <w:t xml:space="preserve">Finance </w:t>
      </w:r>
      <w:r w:rsidR="001F3C3A" w:rsidRPr="00556E61">
        <w:t xml:space="preserve">Division </w:t>
      </w:r>
      <w:r w:rsidRPr="00556E61">
        <w:t xml:space="preserve">will have read access only. </w:t>
      </w:r>
      <w:r w:rsidR="00763DDE" w:rsidRPr="00556E61">
        <w:t>HoDs</w:t>
      </w:r>
      <w:r w:rsidRPr="00556E61">
        <w:t xml:space="preserve"> </w:t>
      </w:r>
      <w:r w:rsidR="008832DD">
        <w:t xml:space="preserve">and DMs </w:t>
      </w:r>
      <w:r w:rsidRPr="00556E61">
        <w:t xml:space="preserve">will have read access to the appropriate </w:t>
      </w:r>
      <w:r w:rsidR="00763DDE" w:rsidRPr="00556E61">
        <w:t>Department</w:t>
      </w:r>
      <w:r w:rsidR="00FC57E1" w:rsidRPr="00556E61">
        <w:t>.</w:t>
      </w:r>
      <w:r w:rsidR="00FC57E1">
        <w:t xml:space="preserve"> (</w:t>
      </w:r>
      <w:r w:rsidR="00992FB1">
        <w:t xml:space="preserve">Annex </w:t>
      </w:r>
      <w:r w:rsidR="00D70EDA" w:rsidRPr="000A41EF">
        <w:t>1</w:t>
      </w:r>
      <w:r w:rsidR="00992FB1">
        <w:t>a</w:t>
      </w:r>
      <w:r w:rsidR="00D70EDA" w:rsidRPr="000A41EF">
        <w:t xml:space="preserve"> shows an example of the spreadsheet to be distributed)</w:t>
      </w:r>
      <w:r w:rsidR="00CA0BFC">
        <w:t>.</w:t>
      </w:r>
      <w:r w:rsidRPr="00556E61">
        <w:t xml:space="preserve"> </w:t>
      </w:r>
    </w:p>
    <w:p w14:paraId="5C3FFAB0" w14:textId="51FE33FD" w:rsidR="00C33E9B" w:rsidRDefault="00C33E9B" w:rsidP="00C33E9B">
      <w:pPr>
        <w:numPr>
          <w:ilvl w:val="0"/>
          <w:numId w:val="7"/>
        </w:numPr>
      </w:pPr>
      <w:r w:rsidRPr="000A41EF">
        <w:t xml:space="preserve">Finance </w:t>
      </w:r>
      <w:r w:rsidR="001F3C3A">
        <w:t xml:space="preserve">Division </w:t>
      </w:r>
      <w:r>
        <w:t xml:space="preserve">will have write access to the </w:t>
      </w:r>
      <w:r w:rsidR="004216ED">
        <w:t>CSB</w:t>
      </w:r>
      <w:r w:rsidR="001032D8">
        <w:t>2</w:t>
      </w:r>
      <w:r w:rsidRPr="000A41EF">
        <w:t xml:space="preserve"> spreadsheets.</w:t>
      </w:r>
      <w:r w:rsidRPr="00B00546">
        <w:t xml:space="preserve"> </w:t>
      </w:r>
      <w:r w:rsidR="00763DDE">
        <w:t>HoDs</w:t>
      </w:r>
      <w:r w:rsidRPr="000A41EF">
        <w:t xml:space="preserve"> </w:t>
      </w:r>
      <w:r w:rsidR="00DB4B87">
        <w:t>and DMs</w:t>
      </w:r>
      <w:r w:rsidR="007E0EF7">
        <w:t>,</w:t>
      </w:r>
      <w:r w:rsidR="00DB4B87">
        <w:t xml:space="preserve"> that have been authorized to access Professorial salaries</w:t>
      </w:r>
      <w:r w:rsidR="007E0EF7">
        <w:t xml:space="preserve">, </w:t>
      </w:r>
      <w:r w:rsidRPr="000A41EF">
        <w:t xml:space="preserve">will have read access to the appropriate </w:t>
      </w:r>
      <w:r w:rsidR="00763DDE">
        <w:t>Department</w:t>
      </w:r>
      <w:r w:rsidR="00BC777B">
        <w:t xml:space="preserve"> only</w:t>
      </w:r>
      <w:r w:rsidRPr="000A41EF">
        <w:t>.</w:t>
      </w:r>
      <w:r w:rsidR="008832DD">
        <w:t xml:space="preserve"> </w:t>
      </w:r>
      <w:r w:rsidR="00DB4B87">
        <w:t>DMs that have not been authori</w:t>
      </w:r>
      <w:r w:rsidR="00C75AB8">
        <w:t>s</w:t>
      </w:r>
      <w:r w:rsidR="00DB4B87">
        <w:t xml:space="preserve">ed to access Professorial salaries </w:t>
      </w:r>
      <w:r w:rsidR="008832DD">
        <w:t>will have read access to amended CSB</w:t>
      </w:r>
      <w:r w:rsidR="00990F82">
        <w:t>2</w:t>
      </w:r>
      <w:r w:rsidR="008832DD">
        <w:t xml:space="preserve">s that will exclude all information about Professorial salaries. </w:t>
      </w:r>
    </w:p>
    <w:p w14:paraId="1D8124F4" w14:textId="1861C14C" w:rsidR="00C33E9B" w:rsidRPr="000A41EF" w:rsidRDefault="00C33E9B" w:rsidP="00C33E9B">
      <w:pPr>
        <w:ind w:left="360"/>
      </w:pPr>
      <w:r>
        <w:t>S</w:t>
      </w:r>
      <w:r w:rsidRPr="000A41EF">
        <w:t xml:space="preserve">ecurity access </w:t>
      </w:r>
      <w:r>
        <w:t xml:space="preserve">for the Establishment forms will be </w:t>
      </w:r>
      <w:r w:rsidRPr="000A41EF">
        <w:t>granted by</w:t>
      </w:r>
      <w:r>
        <w:t xml:space="preserve"> </w:t>
      </w:r>
      <w:r w:rsidR="002735AD">
        <w:t>Planning Unit</w:t>
      </w:r>
      <w:r>
        <w:t xml:space="preserve">. </w:t>
      </w:r>
      <w:r w:rsidRPr="000A41EF">
        <w:t xml:space="preserve">Finance </w:t>
      </w:r>
      <w:r w:rsidR="001032D8">
        <w:t>Division</w:t>
      </w:r>
      <w:r>
        <w:t xml:space="preserve"> will provide security access to the </w:t>
      </w:r>
      <w:r w:rsidR="004216ED">
        <w:t>CSB</w:t>
      </w:r>
      <w:r w:rsidR="0090426F">
        <w:t>2</w:t>
      </w:r>
      <w:r>
        <w:t xml:space="preserve"> spreadsheets</w:t>
      </w:r>
      <w:r w:rsidR="008832DD">
        <w:t xml:space="preserve">. </w:t>
      </w:r>
    </w:p>
    <w:p w14:paraId="046C3793" w14:textId="77777777" w:rsidR="007E0EF7" w:rsidRDefault="00C33E9B" w:rsidP="007E0EF7">
      <w:pPr>
        <w:ind w:left="360" w:hanging="360"/>
      </w:pPr>
      <w:r>
        <w:t>c</w:t>
      </w:r>
      <w:r w:rsidRPr="000A41EF">
        <w:t>)</w:t>
      </w:r>
      <w:r w:rsidRPr="000A41EF">
        <w:tab/>
        <w:t xml:space="preserve">The </w:t>
      </w:r>
      <w:r w:rsidR="007D6F4C">
        <w:t>HoD</w:t>
      </w:r>
      <w:r w:rsidRPr="000A41EF">
        <w:t xml:space="preserve"> has overall responsibility for the </w:t>
      </w:r>
      <w:r w:rsidR="004216ED">
        <w:t>CSB</w:t>
      </w:r>
      <w:r w:rsidRPr="000A41EF">
        <w:t xml:space="preserve"> and cannot delegate it. The </w:t>
      </w:r>
      <w:r w:rsidR="007D6F4C">
        <w:t>HoD</w:t>
      </w:r>
      <w:r w:rsidRPr="000A41EF">
        <w:t xml:space="preserve"> remains accountable for all the spen</w:t>
      </w:r>
      <w:r w:rsidR="0090426F">
        <w:t>d</w:t>
      </w:r>
      <w:r w:rsidRPr="000A41EF">
        <w:t xml:space="preserve"> on their budget, as well as the security and confidentiality of the data sent to them.  </w:t>
      </w:r>
      <w:r w:rsidRPr="000A41EF">
        <w:rPr>
          <w:i/>
        </w:rPr>
        <w:t xml:space="preserve">This is a major change in the responsibility of the </w:t>
      </w:r>
      <w:r w:rsidR="00AA26D8">
        <w:rPr>
          <w:i/>
        </w:rPr>
        <w:t>HoD</w:t>
      </w:r>
      <w:r w:rsidRPr="000A41EF">
        <w:rPr>
          <w:i/>
        </w:rPr>
        <w:t xml:space="preserve">, who previously was only responsible for the overall MSL balance in the </w:t>
      </w:r>
      <w:r w:rsidR="00E521F7">
        <w:rPr>
          <w:i/>
        </w:rPr>
        <w:t>6</w:t>
      </w:r>
      <w:r w:rsidR="00E521F7" w:rsidRPr="000A41EF">
        <w:rPr>
          <w:i/>
        </w:rPr>
        <w:t xml:space="preserve"> </w:t>
      </w:r>
      <w:r w:rsidRPr="000A41EF">
        <w:rPr>
          <w:i/>
        </w:rPr>
        <w:t xml:space="preserve">year planning cycle </w:t>
      </w:r>
      <w:r w:rsidRPr="00FF10BD">
        <w:rPr>
          <w:i/>
        </w:rPr>
        <w:t>(Financial Regulation C2.4)</w:t>
      </w:r>
      <w:r w:rsidRPr="00FF10BD">
        <w:t>.</w:t>
      </w:r>
      <w:r w:rsidRPr="000A41EF">
        <w:t xml:space="preserve">  All </w:t>
      </w:r>
      <w:r w:rsidR="004216ED">
        <w:t>CSB</w:t>
      </w:r>
      <w:r w:rsidR="005665CA">
        <w:t xml:space="preserve">2 </w:t>
      </w:r>
      <w:r w:rsidRPr="000A41EF">
        <w:t xml:space="preserve">reports </w:t>
      </w:r>
      <w:r w:rsidR="005665CA">
        <w:t>will be saved into the</w:t>
      </w:r>
      <w:r w:rsidR="005665CA" w:rsidRPr="000A41EF">
        <w:t xml:space="preserve"> </w:t>
      </w:r>
      <w:r w:rsidRPr="000A41EF">
        <w:t xml:space="preserve">P drive </w:t>
      </w:r>
      <w:r w:rsidR="005665CA">
        <w:t xml:space="preserve">and access </w:t>
      </w:r>
      <w:r w:rsidRPr="000A41EF">
        <w:t xml:space="preserve">will be granted to the </w:t>
      </w:r>
      <w:r w:rsidR="00BC777B">
        <w:t>B</w:t>
      </w:r>
      <w:r w:rsidRPr="000A41EF">
        <w:t xml:space="preserve">udget </w:t>
      </w:r>
      <w:r w:rsidR="00BC777B">
        <w:t>C</w:t>
      </w:r>
      <w:r w:rsidRPr="000A41EF">
        <w:t>ontroller</w:t>
      </w:r>
      <w:r w:rsidR="00510F32">
        <w:t xml:space="preserve"> and the DM</w:t>
      </w:r>
      <w:r w:rsidR="005665CA">
        <w:t xml:space="preserve"> by IMT. </w:t>
      </w:r>
      <w:r w:rsidR="005665CA" w:rsidRPr="00E0549C">
        <w:t xml:space="preserve">In order to add an additional layer of security the </w:t>
      </w:r>
      <w:r w:rsidR="005665CA">
        <w:t>reports</w:t>
      </w:r>
      <w:r w:rsidR="005665CA" w:rsidRPr="00E0549C">
        <w:t xml:space="preserve"> are password protected</w:t>
      </w:r>
      <w:r w:rsidR="008832DD">
        <w:t xml:space="preserve"> and encrypted.</w:t>
      </w:r>
      <w:r w:rsidR="007E0EF7">
        <w:t xml:space="preserve"> </w:t>
      </w:r>
    </w:p>
    <w:p w14:paraId="139F85A4" w14:textId="09F0E86D" w:rsidR="007E0EF7" w:rsidRPr="009F7238" w:rsidRDefault="007E0EF7" w:rsidP="007E0EF7">
      <w:pPr>
        <w:ind w:left="360" w:hanging="360"/>
      </w:pPr>
      <w:r>
        <w:t xml:space="preserve">d)   DMs will be given access to </w:t>
      </w:r>
      <w:r w:rsidR="00C75AB8">
        <w:t>Professorial</w:t>
      </w:r>
      <w:r w:rsidR="006D29F2">
        <w:t xml:space="preserve"> salaries only if both the </w:t>
      </w:r>
      <w:r w:rsidR="006D29F2" w:rsidRPr="009F7238">
        <w:t xml:space="preserve">HoD and Pro Director (Planning </w:t>
      </w:r>
      <w:r w:rsidR="00F84F57" w:rsidRPr="009F7238">
        <w:t>and</w:t>
      </w:r>
      <w:r w:rsidR="006D29F2" w:rsidRPr="009F7238">
        <w:t xml:space="preserve"> Resources) approve. Neither the HoD nor the DM will be authorised to delegate access any further. Each time the HoD changes the DM’s access will be subject to this ‘double approval”. DMs will have to sign a confidentiality agreement. If the DM is not authorised, the HoD will manage the budget with assistance from Finance. </w:t>
      </w:r>
    </w:p>
    <w:p w14:paraId="2EBCB262" w14:textId="201D54F1" w:rsidR="00C33E9B" w:rsidRPr="000A41EF" w:rsidRDefault="007E0EF7" w:rsidP="00C33E9B">
      <w:pPr>
        <w:ind w:left="360" w:hanging="360"/>
      </w:pPr>
      <w:r>
        <w:t>e</w:t>
      </w:r>
      <w:r w:rsidR="00C33E9B" w:rsidRPr="000A41EF">
        <w:t>)</w:t>
      </w:r>
      <w:r w:rsidR="00C33E9B" w:rsidRPr="000A41EF">
        <w:tab/>
        <w:t xml:space="preserve">The Finance </w:t>
      </w:r>
      <w:r w:rsidR="001032D8">
        <w:t>Division</w:t>
      </w:r>
      <w:r w:rsidR="00C33E9B" w:rsidRPr="000A41EF">
        <w:t xml:space="preserve"> will provide monthly analysis, within 8 working days of the financial month closing.  This will contain year to date actuals, a forecast of expected spend to the year end, year to date </w:t>
      </w:r>
      <w:r w:rsidR="008514A3">
        <w:t>Department</w:t>
      </w:r>
      <w:r w:rsidR="00C33E9B" w:rsidRPr="000A41EF">
        <w:t>al vacancy savings, actual and forecast “</w:t>
      </w:r>
      <w:r w:rsidR="000D76FA">
        <w:t>Additional Expenditure</w:t>
      </w:r>
      <w:r w:rsidR="00C33E9B" w:rsidRPr="000A41EF">
        <w:t>” (detailed in section 4) and post by post comparisons with the budget. (Annex 1</w:t>
      </w:r>
      <w:r w:rsidR="00992FB1">
        <w:t>b</w:t>
      </w:r>
      <w:r w:rsidR="00C33E9B" w:rsidRPr="000A41EF">
        <w:t xml:space="preserve"> shows an example of the spreadsheet to be distributed). </w:t>
      </w:r>
    </w:p>
    <w:p w14:paraId="181432B2" w14:textId="47AC3EC1" w:rsidR="00C33E9B" w:rsidRPr="000A41EF" w:rsidRDefault="007E0EF7" w:rsidP="00C33E9B">
      <w:pPr>
        <w:ind w:left="360" w:hanging="360"/>
      </w:pPr>
      <w:r>
        <w:t>f</w:t>
      </w:r>
      <w:r w:rsidR="00C33E9B" w:rsidRPr="000A41EF">
        <w:t>)</w:t>
      </w:r>
      <w:r w:rsidR="00C33E9B" w:rsidRPr="000A41EF">
        <w:tab/>
        <w:t xml:space="preserve">Every second month meetings between </w:t>
      </w:r>
      <w:r w:rsidR="00763DDE">
        <w:t>HoDs</w:t>
      </w:r>
      <w:r w:rsidR="006D29F2">
        <w:t>/DMs</w:t>
      </w:r>
      <w:r w:rsidR="00C33E9B" w:rsidRPr="000A41EF">
        <w:t xml:space="preserve"> and the </w:t>
      </w:r>
      <w:r w:rsidR="009A2843">
        <w:t>Financial Planning &amp; Analysis Manager (Pay Costs)</w:t>
      </w:r>
      <w:r w:rsidR="00C33E9B" w:rsidRPr="000A41EF">
        <w:t xml:space="preserve"> will allow the salary forecast to be kept up to date and ensure that the unit remains within the budget for the year.  More regular meetings can be arranged at the </w:t>
      </w:r>
      <w:r w:rsidR="008832DD">
        <w:t>HoDs</w:t>
      </w:r>
      <w:r w:rsidR="006D29F2">
        <w:t>/DMs</w:t>
      </w:r>
      <w:r w:rsidR="008832DD">
        <w:t xml:space="preserve"> </w:t>
      </w:r>
      <w:r w:rsidR="00C33E9B" w:rsidRPr="000A41EF">
        <w:t>request</w:t>
      </w:r>
      <w:r w:rsidR="008832DD">
        <w:t>.</w:t>
      </w:r>
    </w:p>
    <w:p w14:paraId="59E98904" w14:textId="77777777" w:rsidR="00C33E9B" w:rsidRPr="000A41EF" w:rsidRDefault="00C33E9B" w:rsidP="00C33E9B">
      <w:pPr>
        <w:ind w:left="360" w:hanging="360"/>
      </w:pPr>
    </w:p>
    <w:p w14:paraId="6F3A3AB0" w14:textId="77777777" w:rsidR="00C33E9B" w:rsidRDefault="00C33E9B" w:rsidP="00C33E9B">
      <w:pPr>
        <w:ind w:left="360" w:hanging="360"/>
        <w:rPr>
          <w:b/>
        </w:rPr>
      </w:pPr>
      <w:r w:rsidRPr="000A41EF">
        <w:rPr>
          <w:b/>
        </w:rPr>
        <w:t>2.</w:t>
      </w:r>
      <w:r w:rsidRPr="000A41EF">
        <w:tab/>
      </w:r>
      <w:r w:rsidRPr="000A41EF">
        <w:rPr>
          <w:b/>
        </w:rPr>
        <w:t>Appointments</w:t>
      </w:r>
    </w:p>
    <w:p w14:paraId="5DC696E7" w14:textId="77777777" w:rsidR="00556E61" w:rsidRPr="000A41EF" w:rsidRDefault="00556E61" w:rsidP="00C33E9B">
      <w:pPr>
        <w:ind w:left="360" w:hanging="360"/>
      </w:pPr>
    </w:p>
    <w:p w14:paraId="27EA62C8" w14:textId="77777777" w:rsidR="00C33E9B" w:rsidRPr="000A41EF" w:rsidRDefault="00C33E9B" w:rsidP="00C33E9B">
      <w:pPr>
        <w:ind w:left="360" w:hanging="360"/>
      </w:pPr>
      <w:r w:rsidRPr="000A41EF">
        <w:t>a)</w:t>
      </w:r>
      <w:r w:rsidRPr="000A41EF">
        <w:tab/>
        <w:t xml:space="preserve">The </w:t>
      </w:r>
      <w:r w:rsidR="004216ED">
        <w:t>CSB</w:t>
      </w:r>
      <w:r w:rsidR="001032D8">
        <w:t>2</w:t>
      </w:r>
      <w:r w:rsidRPr="000A41EF">
        <w:t xml:space="preserve"> will </w:t>
      </w:r>
      <w:r w:rsidR="00BC777B">
        <w:t>hav</w:t>
      </w:r>
      <w:r w:rsidRPr="000A41EF">
        <w:t xml:space="preserve">e an entry for each full-time or fractional salaried member of staff who has a permanent or fixed-term appointment and is funded centrally by the School.  </w:t>
      </w:r>
    </w:p>
    <w:p w14:paraId="65DC5B69" w14:textId="2032B408" w:rsidR="00C33E9B" w:rsidRPr="000A41EF" w:rsidRDefault="00C33E9B" w:rsidP="00C33E9B">
      <w:pPr>
        <w:ind w:left="360" w:hanging="360"/>
      </w:pPr>
      <w:r w:rsidRPr="000A41EF">
        <w:lastRenderedPageBreak/>
        <w:t>b)</w:t>
      </w:r>
      <w:r w:rsidRPr="000A41EF">
        <w:tab/>
        <w:t xml:space="preserve">Where vacancies arise, </w:t>
      </w:r>
      <w:r w:rsidR="006D5774">
        <w:t xml:space="preserve">and </w:t>
      </w:r>
      <w:r w:rsidR="007C1DD0">
        <w:t>before</w:t>
      </w:r>
      <w:r w:rsidR="006D5774">
        <w:t xml:space="preserve"> a post </w:t>
      </w:r>
      <w:r w:rsidR="007C1DD0">
        <w:t xml:space="preserve">can </w:t>
      </w:r>
      <w:r w:rsidR="006D5774">
        <w:t xml:space="preserve">be advertised </w:t>
      </w:r>
      <w:r w:rsidR="008514A3">
        <w:t>Department</w:t>
      </w:r>
      <w:r w:rsidR="006D5774">
        <w:t xml:space="preserve">s should </w:t>
      </w:r>
      <w:r w:rsidR="0017551F">
        <w:t>seek</w:t>
      </w:r>
      <w:r w:rsidR="006D5774">
        <w:t xml:space="preserve"> a 1</w:t>
      </w:r>
      <w:r w:rsidR="006D5774" w:rsidRPr="00510F32">
        <w:rPr>
          <w:vertAlign w:val="superscript"/>
        </w:rPr>
        <w:t>st</w:t>
      </w:r>
      <w:r w:rsidR="006D5774">
        <w:t xml:space="preserve"> Fund</w:t>
      </w:r>
      <w:r w:rsidR="00A31E05">
        <w:t>s</w:t>
      </w:r>
      <w:r w:rsidR="006D5774">
        <w:t xml:space="preserve"> Check (Establishment) from </w:t>
      </w:r>
      <w:r w:rsidR="00036D27">
        <w:t xml:space="preserve">the </w:t>
      </w:r>
      <w:r w:rsidR="006D5774">
        <w:t>Finance</w:t>
      </w:r>
      <w:r w:rsidR="00111BB0">
        <w:t xml:space="preserve"> Division</w:t>
      </w:r>
      <w:r w:rsidR="006D5774">
        <w:t xml:space="preserve"> in order to confirm that the provided </w:t>
      </w:r>
      <w:r w:rsidRPr="000A41EF">
        <w:t xml:space="preserve">post grade, title, spine point, start date (where applicable) and FTE are consistent with the </w:t>
      </w:r>
      <w:r w:rsidR="00132330">
        <w:t>E</w:t>
      </w:r>
      <w:r w:rsidRPr="000A41EF">
        <w:t>stablishment listing</w:t>
      </w:r>
      <w:r w:rsidR="006D5774">
        <w:t>.</w:t>
      </w:r>
      <w:r w:rsidRPr="000A41EF">
        <w:t xml:space="preserve"> </w:t>
      </w:r>
      <w:r w:rsidR="00A31E05">
        <w:t>All approved Professional Services 1</w:t>
      </w:r>
      <w:r w:rsidR="00A31E05" w:rsidRPr="009172E0">
        <w:rPr>
          <w:vertAlign w:val="superscript"/>
        </w:rPr>
        <w:t>st</w:t>
      </w:r>
      <w:r w:rsidR="00A31E05">
        <w:t xml:space="preserve"> Funds Checks will be sent to the Chief Operating Officer (COO) automatically for information. The COO has the </w:t>
      </w:r>
      <w:r w:rsidR="0067430A">
        <w:t>authority</w:t>
      </w:r>
      <w:r w:rsidR="00A31E05">
        <w:t xml:space="preserve"> to </w:t>
      </w:r>
      <w:r w:rsidR="0067430A">
        <w:t>halt the recruitment process even if a 1</w:t>
      </w:r>
      <w:r w:rsidR="0067430A" w:rsidRPr="009172E0">
        <w:rPr>
          <w:vertAlign w:val="superscript"/>
        </w:rPr>
        <w:t>st</w:t>
      </w:r>
      <w:r w:rsidR="0067430A">
        <w:t xml:space="preserve"> Funds Check has been approved by Finance.</w:t>
      </w:r>
      <w:r w:rsidR="00A31E05">
        <w:t xml:space="preserve"> </w:t>
      </w:r>
      <w:r w:rsidR="007C1DD0">
        <w:t xml:space="preserve">After the successful candidate is identified and before a contract is sent </w:t>
      </w:r>
      <w:r w:rsidR="001032D8">
        <w:t>Departments</w:t>
      </w:r>
      <w:r w:rsidR="007C1DD0">
        <w:t xml:space="preserve"> should seek a 2</w:t>
      </w:r>
      <w:r w:rsidR="007C1DD0" w:rsidRPr="00510F32">
        <w:rPr>
          <w:vertAlign w:val="superscript"/>
        </w:rPr>
        <w:t>nd</w:t>
      </w:r>
      <w:r w:rsidR="007C1DD0">
        <w:t xml:space="preserve"> </w:t>
      </w:r>
      <w:r w:rsidR="0067430A">
        <w:t>F</w:t>
      </w:r>
      <w:r w:rsidR="007C1DD0">
        <w:t>und</w:t>
      </w:r>
      <w:r w:rsidR="0067430A">
        <w:t>s</w:t>
      </w:r>
      <w:r w:rsidR="007C1DD0">
        <w:t xml:space="preserve"> </w:t>
      </w:r>
      <w:r w:rsidR="0067430A">
        <w:t>C</w:t>
      </w:r>
      <w:r w:rsidR="007C1DD0">
        <w:t>heck</w:t>
      </w:r>
      <w:r w:rsidR="0017551F">
        <w:t xml:space="preserve"> as per section </w:t>
      </w:r>
      <w:r w:rsidR="000B47D3">
        <w:t>FIN_PRO XXX</w:t>
      </w:r>
      <w:r w:rsidR="0017551F">
        <w:t xml:space="preserve"> “</w:t>
      </w:r>
      <w:r w:rsidR="000B47D3">
        <w:rPr>
          <w:sz w:val="23"/>
          <w:szCs w:val="23"/>
        </w:rPr>
        <w:t>Staff Appointment Fund Check Procedure</w:t>
      </w:r>
      <w:r w:rsidR="0017551F">
        <w:t xml:space="preserve">” of the Financial </w:t>
      </w:r>
      <w:r w:rsidR="000B47D3">
        <w:t>Procedures</w:t>
      </w:r>
      <w:r w:rsidR="00111BB0">
        <w:t xml:space="preserve">. </w:t>
      </w:r>
      <w:r w:rsidR="0017551F">
        <w:t>D</w:t>
      </w:r>
      <w:r w:rsidRPr="000A41EF">
        <w:t xml:space="preserve">etails of the process are </w:t>
      </w:r>
      <w:r w:rsidR="008832DD">
        <w:t>shown</w:t>
      </w:r>
      <w:r w:rsidR="008832DD" w:rsidRPr="000A41EF">
        <w:t xml:space="preserve"> </w:t>
      </w:r>
      <w:r w:rsidRPr="000A41EF">
        <w:t xml:space="preserve">in Annex </w:t>
      </w:r>
      <w:r w:rsidR="00D26AA5">
        <w:t>2</w:t>
      </w:r>
      <w:r w:rsidRPr="000A41EF">
        <w:t>.</w:t>
      </w:r>
      <w:r w:rsidR="00A31E05">
        <w:t xml:space="preserve"> </w:t>
      </w:r>
    </w:p>
    <w:p w14:paraId="51ABB34B" w14:textId="27EFA57E" w:rsidR="00C33E9B" w:rsidRPr="000A41EF" w:rsidRDefault="00C33E9B" w:rsidP="00C33E9B">
      <w:pPr>
        <w:ind w:left="360" w:hanging="360"/>
      </w:pPr>
      <w:r w:rsidRPr="000A41EF">
        <w:t>c)</w:t>
      </w:r>
      <w:r w:rsidRPr="000A41EF">
        <w:tab/>
      </w:r>
      <w:r w:rsidRPr="00D033DC">
        <w:t>Automatic replacements for leavers will be included in the calculations</w:t>
      </w:r>
      <w:r w:rsidR="00EB2AEF" w:rsidRPr="00D033DC">
        <w:t xml:space="preserve"> as long as the grade is confirmed by</w:t>
      </w:r>
      <w:r w:rsidR="008832DD">
        <w:t xml:space="preserve"> the</w:t>
      </w:r>
      <w:r w:rsidR="00EB2AEF" w:rsidRPr="00D033DC">
        <w:t xml:space="preserve"> Planning</w:t>
      </w:r>
      <w:r w:rsidR="008832DD">
        <w:t xml:space="preserve"> Unit</w:t>
      </w:r>
      <w:r w:rsidRPr="00364FA8">
        <w:t>. It is the responsibility</w:t>
      </w:r>
      <w:r w:rsidRPr="000A41EF">
        <w:t xml:space="preserve"> of the </w:t>
      </w:r>
      <w:r w:rsidR="00A34376">
        <w:t>Department</w:t>
      </w:r>
      <w:r w:rsidR="00A34376" w:rsidRPr="000A41EF">
        <w:t xml:space="preserve"> </w:t>
      </w:r>
      <w:r w:rsidRPr="000A41EF">
        <w:t xml:space="preserve">to inform </w:t>
      </w:r>
      <w:r w:rsidR="001F3C3A">
        <w:t xml:space="preserve">the </w:t>
      </w:r>
      <w:r w:rsidR="007C1DD0">
        <w:t>Finance</w:t>
      </w:r>
      <w:r w:rsidR="001F3C3A">
        <w:t xml:space="preserve"> Division</w:t>
      </w:r>
      <w:r w:rsidR="007C1DD0" w:rsidRPr="000A41EF">
        <w:t xml:space="preserve"> </w:t>
      </w:r>
      <w:r w:rsidRPr="000A41EF">
        <w:t xml:space="preserve">if the post is not to be replaced. If the funds are required for a different position then the </w:t>
      </w:r>
      <w:r w:rsidR="008514A3">
        <w:t>Department</w:t>
      </w:r>
      <w:r w:rsidRPr="000A41EF">
        <w:t xml:space="preserve"> must follow the guidance in </w:t>
      </w:r>
      <w:r w:rsidR="00F337EC">
        <w:t>section</w:t>
      </w:r>
      <w:r w:rsidRPr="000A41EF">
        <w:t xml:space="preserve"> 6.</w:t>
      </w:r>
    </w:p>
    <w:p w14:paraId="430A3085" w14:textId="6E610C44" w:rsidR="00C33E9B" w:rsidRPr="000A41EF" w:rsidRDefault="00C33E9B" w:rsidP="00C33E9B">
      <w:pPr>
        <w:ind w:left="360" w:hanging="360"/>
      </w:pPr>
      <w:r w:rsidRPr="000A41EF">
        <w:t>d)</w:t>
      </w:r>
      <w:r w:rsidRPr="000A41EF">
        <w:tab/>
      </w:r>
      <w:r w:rsidR="00EA43DE">
        <w:t>Professional Services</w:t>
      </w:r>
      <w:r w:rsidR="008514A3">
        <w:t xml:space="preserve"> p</w:t>
      </w:r>
      <w:r w:rsidRPr="000A41EF">
        <w:t xml:space="preserve">osts that are vacant when the </w:t>
      </w:r>
      <w:r w:rsidR="00132330">
        <w:t>E</w:t>
      </w:r>
      <w:r w:rsidRPr="000A41EF">
        <w:t xml:space="preserve">stablishment is approved for the year will be allocated a budget </w:t>
      </w:r>
      <w:r w:rsidR="00FE5761">
        <w:t>2</w:t>
      </w:r>
      <w:r w:rsidR="00AA270B" w:rsidRPr="000A41EF">
        <w:t xml:space="preserve"> </w:t>
      </w:r>
      <w:r w:rsidRPr="000A41EF">
        <w:t xml:space="preserve">points above the bottom of the salary scale (reflecting current HR policy). Any savings achieved by the </w:t>
      </w:r>
      <w:r w:rsidR="008514A3">
        <w:t>Department</w:t>
      </w:r>
      <w:r w:rsidRPr="000A41EF">
        <w:t xml:space="preserve"> (placing the starter on the bottom 1.5 spine points in the band) can be used by the </w:t>
      </w:r>
      <w:r w:rsidR="008514A3">
        <w:t>Department</w:t>
      </w:r>
      <w:r w:rsidRPr="000A41EF">
        <w:t xml:space="preserve"> to meet other staffing needs. Any proposal to appoint </w:t>
      </w:r>
      <w:r w:rsidR="00F84F57">
        <w:t xml:space="preserve">at the contribution zone </w:t>
      </w:r>
      <w:r w:rsidRPr="000A41EF">
        <w:t>of a salary band or a market supplement will require written approval from HR before any oral or written offer is made to a candidate</w:t>
      </w:r>
      <w:r w:rsidR="00F84F57">
        <w:t xml:space="preserve"> in line with HR’s “Starting salary policy”</w:t>
      </w:r>
      <w:r w:rsidRPr="000A41EF">
        <w:t xml:space="preserve">. Failure to observe this rule will be treated as a breach of the </w:t>
      </w:r>
      <w:r w:rsidR="00E521F7">
        <w:t>F</w:t>
      </w:r>
      <w:r w:rsidRPr="000A41EF">
        <w:t xml:space="preserve">inancial </w:t>
      </w:r>
      <w:r w:rsidR="00E521F7">
        <w:t>R</w:t>
      </w:r>
      <w:r w:rsidRPr="000A41EF">
        <w:t>egulations as a financial commitment in excess of the budget will have been made.</w:t>
      </w:r>
      <w:r w:rsidR="008514A3">
        <w:t xml:space="preserve"> Academic posts will be subject to the New Academic Career structure. </w:t>
      </w:r>
    </w:p>
    <w:p w14:paraId="78F423D9" w14:textId="0A8FC0F1" w:rsidR="005713EE" w:rsidRDefault="00C33E9B" w:rsidP="005713EE">
      <w:pPr>
        <w:ind w:left="360" w:hanging="360"/>
      </w:pPr>
      <w:r w:rsidRPr="000A41EF">
        <w:t>e)</w:t>
      </w:r>
      <w:r w:rsidRPr="000A41EF">
        <w:tab/>
      </w:r>
      <w:r w:rsidR="00EA43DE">
        <w:t>Professional Services</w:t>
      </w:r>
      <w:r w:rsidR="008514A3">
        <w:t xml:space="preserve"> e</w:t>
      </w:r>
      <w:r w:rsidRPr="000A41EF">
        <w:t xml:space="preserve">mployees appointed above the bottom 2 spine points will need to be funded by the </w:t>
      </w:r>
      <w:r w:rsidR="00111BB0">
        <w:t>Department</w:t>
      </w:r>
      <w:r w:rsidRPr="000A41EF">
        <w:t xml:space="preserve">. </w:t>
      </w:r>
      <w:r w:rsidRPr="00F07949">
        <w:t>Market rated supplements, if officially approved</w:t>
      </w:r>
      <w:r w:rsidR="00BC777B">
        <w:t>,</w:t>
      </w:r>
      <w:r w:rsidRPr="00F07949">
        <w:t xml:space="preserve"> will be added to the </w:t>
      </w:r>
      <w:r w:rsidR="008832DD">
        <w:t>U</w:t>
      </w:r>
      <w:r w:rsidRPr="00F07949">
        <w:t>nit’s budget,</w:t>
      </w:r>
      <w:r>
        <w:t xml:space="preserve"> and</w:t>
      </w:r>
      <w:r w:rsidRPr="00F07949">
        <w:t xml:space="preserve"> funded from the central Recruitment and Retention budget.</w:t>
      </w:r>
    </w:p>
    <w:p w14:paraId="49102B40" w14:textId="05A2DBAF" w:rsidR="005713EE" w:rsidRPr="000A41EF" w:rsidRDefault="005713EE" w:rsidP="005713EE">
      <w:pPr>
        <w:ind w:left="360" w:hanging="360"/>
      </w:pPr>
      <w:r>
        <w:t xml:space="preserve">f)   Academic appointments made above the budgeted salary will be </w:t>
      </w:r>
      <w:r w:rsidR="00BC777B">
        <w:t xml:space="preserve">centrally </w:t>
      </w:r>
      <w:r>
        <w:t>funded as they are de</w:t>
      </w:r>
      <w:r w:rsidR="00BC777B">
        <w:t>termined</w:t>
      </w:r>
      <w:r>
        <w:t xml:space="preserve"> </w:t>
      </w:r>
      <w:r w:rsidR="002E5D32">
        <w:t xml:space="preserve">by the </w:t>
      </w:r>
      <w:r w:rsidR="00BC777B" w:rsidRPr="00263203">
        <w:t>Pro-Director (Faculty Development)</w:t>
      </w:r>
      <w:r>
        <w:t>. Similarly any savings arising from Academic appoint</w:t>
      </w:r>
      <w:r w:rsidR="00F63A63">
        <w:t>ments</w:t>
      </w:r>
      <w:r>
        <w:t xml:space="preserve"> below the budgeted salaries will be </w:t>
      </w:r>
      <w:r w:rsidR="00813EB9">
        <w:t>ex</w:t>
      </w:r>
      <w:r w:rsidR="006A1AB5">
        <w:t xml:space="preserve">cluded </w:t>
      </w:r>
      <w:r w:rsidR="00813EB9">
        <w:t>from</w:t>
      </w:r>
      <w:r w:rsidR="006A1AB5">
        <w:t xml:space="preserve"> </w:t>
      </w:r>
      <w:r>
        <w:t>the Department</w:t>
      </w:r>
      <w:r w:rsidR="006A1AB5">
        <w:t xml:space="preserve">al </w:t>
      </w:r>
      <w:r w:rsidR="00813EB9">
        <w:t>savings</w:t>
      </w:r>
      <w:r>
        <w:t>.</w:t>
      </w:r>
    </w:p>
    <w:p w14:paraId="0C5813FD" w14:textId="7BC7BEC0" w:rsidR="00C33E9B" w:rsidRPr="000A41EF" w:rsidRDefault="005713EE" w:rsidP="00C33E9B">
      <w:pPr>
        <w:ind w:left="360" w:hanging="360"/>
      </w:pPr>
      <w:r>
        <w:t>g</w:t>
      </w:r>
      <w:r w:rsidR="00C33E9B" w:rsidRPr="000A41EF">
        <w:t>)</w:t>
      </w:r>
      <w:r w:rsidR="00C33E9B" w:rsidRPr="000A41EF">
        <w:tab/>
        <w:t xml:space="preserve">Under the </w:t>
      </w:r>
      <w:r w:rsidR="004216ED">
        <w:t>CSB</w:t>
      </w:r>
      <w:r w:rsidR="00C33E9B" w:rsidRPr="000A41EF">
        <w:t xml:space="preserve"> if sufficient funding is not available for an appointment then the request will be referred to the Finance </w:t>
      </w:r>
      <w:r w:rsidR="008514A3">
        <w:t>D</w:t>
      </w:r>
      <w:r w:rsidR="001F3C3A">
        <w:t>ivision</w:t>
      </w:r>
      <w:r w:rsidR="00C33E9B" w:rsidRPr="000A41EF">
        <w:t xml:space="preserve"> and the Planning Unit who will follow the appropriate steps designated in </w:t>
      </w:r>
      <w:r w:rsidR="00F337EC">
        <w:t>section</w:t>
      </w:r>
      <w:r w:rsidR="00C33E9B" w:rsidRPr="000A41EF">
        <w:t xml:space="preserve"> 6.  </w:t>
      </w:r>
    </w:p>
    <w:p w14:paraId="2A038D4E" w14:textId="014F295B" w:rsidR="00C33E9B" w:rsidRDefault="005713EE" w:rsidP="00C33E9B">
      <w:pPr>
        <w:ind w:left="360" w:hanging="360"/>
      </w:pPr>
      <w:r>
        <w:t>h</w:t>
      </w:r>
      <w:r w:rsidR="00C33E9B" w:rsidRPr="000A41EF">
        <w:t>)</w:t>
      </w:r>
      <w:r w:rsidR="00C33E9B" w:rsidRPr="000A41EF">
        <w:tab/>
      </w:r>
      <w:r w:rsidR="00E521F7">
        <w:t>I</w:t>
      </w:r>
      <w:r w:rsidR="00553E77">
        <w:t xml:space="preserve">f there are significant changes to </w:t>
      </w:r>
      <w:r w:rsidR="00C33E9B" w:rsidRPr="000A41EF">
        <w:t xml:space="preserve">the job description and person specification </w:t>
      </w:r>
      <w:r w:rsidR="000D76FA">
        <w:t xml:space="preserve">it </w:t>
      </w:r>
      <w:r w:rsidR="00C33E9B" w:rsidRPr="000A41EF">
        <w:t>needs to be passed to HR for grading.  If the grading is higher than the establish</w:t>
      </w:r>
      <w:r w:rsidR="00CA0BFC">
        <w:t>ed</w:t>
      </w:r>
      <w:r w:rsidR="00C33E9B" w:rsidRPr="000A41EF">
        <w:t xml:space="preserve"> grade the advice of HR should be sought.</w:t>
      </w:r>
    </w:p>
    <w:p w14:paraId="6550AC3F" w14:textId="054A8BA1" w:rsidR="00813EB9" w:rsidRDefault="00813EB9" w:rsidP="00813EB9">
      <w:pPr>
        <w:ind w:left="360" w:hanging="360"/>
      </w:pPr>
      <w:r>
        <w:t xml:space="preserve">i)   All Assistant Professor </w:t>
      </w:r>
      <w:r w:rsidR="004B2927">
        <w:t>appointments</w:t>
      </w:r>
      <w:r>
        <w:t xml:space="preserve"> are subject to Interim (IR) and Major Review (MR). </w:t>
      </w:r>
      <w:r w:rsidR="00B6373E">
        <w:t>CSB assumes that IR will take</w:t>
      </w:r>
      <w:r w:rsidR="00D033DC" w:rsidRPr="00D033DC">
        <w:t xml:space="preserve"> place four years following the commencement of the appointment and MR will take place a further four years after that. </w:t>
      </w:r>
    </w:p>
    <w:p w14:paraId="31BE71AA" w14:textId="7F5A2A22" w:rsidR="0092299B" w:rsidRDefault="00C307E3" w:rsidP="00B6373E">
      <w:pPr>
        <w:ind w:left="360" w:hanging="360"/>
      </w:pPr>
      <w:r>
        <w:t xml:space="preserve">j)    Departments under APRC </w:t>
      </w:r>
      <w:r w:rsidR="00132330">
        <w:t>R</w:t>
      </w:r>
      <w:r>
        <w:t xml:space="preserve">eview are not permitted to make any permanent appointments or fixed term appointments of longer than one year (academic or PSS) or restructure during the </w:t>
      </w:r>
      <w:r w:rsidR="00132330">
        <w:t>r</w:t>
      </w:r>
      <w:r>
        <w:t xml:space="preserve">eview process (beginning from 1 August of the academic year of the </w:t>
      </w:r>
      <w:r w:rsidR="00132330">
        <w:t>R</w:t>
      </w:r>
      <w:r>
        <w:t xml:space="preserve">eview, finishing when APRC formally releases the Department from </w:t>
      </w:r>
      <w:r w:rsidR="00132330">
        <w:t>R</w:t>
      </w:r>
      <w:r>
        <w:t xml:space="preserve">eview) without first consulting the Chair of their </w:t>
      </w:r>
      <w:r w:rsidR="00132330">
        <w:t>R</w:t>
      </w:r>
      <w:r>
        <w:t xml:space="preserve">eview </w:t>
      </w:r>
      <w:r w:rsidR="00132330">
        <w:t>P</w:t>
      </w:r>
      <w:r>
        <w:t xml:space="preserve">anel and the VC-APRC, </w:t>
      </w:r>
      <w:r>
        <w:lastRenderedPageBreak/>
        <w:t xml:space="preserve">and may face other restrictions on resource bids. The schedule of </w:t>
      </w:r>
      <w:r w:rsidR="00132330">
        <w:t>R</w:t>
      </w:r>
      <w:r>
        <w:t xml:space="preserve">eviews is below; a Department may also be held under </w:t>
      </w:r>
      <w:r w:rsidR="00132330">
        <w:t>R</w:t>
      </w:r>
      <w:r>
        <w:t>eview from a previous year (not listed here). Special arrangements may also be put in place for a Department outside of this process – those Departments will be notified of the conditions directly. The sched</w:t>
      </w:r>
      <w:r w:rsidR="00B6373E">
        <w:t>ule for future APRC Reviews is:</w:t>
      </w:r>
    </w:p>
    <w:p w14:paraId="02F9308D" w14:textId="77777777" w:rsidR="002339EF" w:rsidRDefault="002339EF" w:rsidP="00B6373E">
      <w:pPr>
        <w:ind w:left="360" w:hanging="360"/>
      </w:pPr>
    </w:p>
    <w:p w14:paraId="48D0DF91" w14:textId="143FE0C6" w:rsidR="002339EF" w:rsidRDefault="002339EF" w:rsidP="00B6373E">
      <w:pPr>
        <w:ind w:left="360" w:hanging="360"/>
      </w:pPr>
    </w:p>
    <w:p w14:paraId="78B714CD" w14:textId="7A62D65B" w:rsidR="002339EF" w:rsidRDefault="009E33E5" w:rsidP="009E33E5">
      <w:pPr>
        <w:ind w:left="360" w:hanging="360"/>
        <w:jc w:val="center"/>
      </w:pPr>
      <w:r>
        <w:rPr>
          <w:noProof/>
          <w:lang w:val="en-GB" w:eastAsia="en-GB"/>
        </w:rPr>
        <w:drawing>
          <wp:inline distT="0" distB="0" distL="0" distR="0" wp14:anchorId="3CC66109" wp14:editId="4A2AFE0D">
            <wp:extent cx="5218711" cy="4908431"/>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187" t="23138" r="25351" b="21152"/>
                    <a:stretch/>
                  </pic:blipFill>
                  <pic:spPr bwMode="auto">
                    <a:xfrm>
                      <a:off x="0" y="0"/>
                      <a:ext cx="5235015" cy="4923766"/>
                    </a:xfrm>
                    <a:prstGeom prst="rect">
                      <a:avLst/>
                    </a:prstGeom>
                    <a:ln>
                      <a:noFill/>
                    </a:ln>
                    <a:extLst>
                      <a:ext uri="{53640926-AAD7-44D8-BBD7-CCE9431645EC}">
                        <a14:shadowObscured xmlns:a14="http://schemas.microsoft.com/office/drawing/2010/main"/>
                      </a:ext>
                    </a:extLst>
                  </pic:spPr>
                </pic:pic>
              </a:graphicData>
            </a:graphic>
          </wp:inline>
        </w:drawing>
      </w:r>
    </w:p>
    <w:p w14:paraId="721B556E" w14:textId="77777777" w:rsidR="0092299B" w:rsidRDefault="0092299B" w:rsidP="00813EB9">
      <w:pPr>
        <w:ind w:left="360" w:hanging="360"/>
      </w:pPr>
    </w:p>
    <w:p w14:paraId="3EE429E5" w14:textId="77777777" w:rsidR="0092299B" w:rsidRDefault="0092299B" w:rsidP="00813EB9">
      <w:pPr>
        <w:ind w:left="360" w:hanging="360"/>
      </w:pPr>
    </w:p>
    <w:p w14:paraId="2A45FBFE" w14:textId="77777777" w:rsidR="00C307E3" w:rsidRDefault="00C307E3" w:rsidP="00813EB9">
      <w:pPr>
        <w:ind w:left="360" w:hanging="360"/>
      </w:pPr>
      <w:r>
        <w:t xml:space="preserve">      Please note that the schedule is indicative.</w:t>
      </w:r>
    </w:p>
    <w:p w14:paraId="2720B22A" w14:textId="76B0F412" w:rsidR="00E925F8" w:rsidRDefault="00C307E3" w:rsidP="00813EB9">
      <w:pPr>
        <w:ind w:left="360" w:hanging="360"/>
      </w:pPr>
      <w:r>
        <w:t>k</w:t>
      </w:r>
      <w:r w:rsidR="00E925F8">
        <w:t xml:space="preserve">)  </w:t>
      </w:r>
      <w:r w:rsidR="00132330" w:rsidRPr="00794526">
        <w:t>At the time of replacing an academic post the Department will agree with t</w:t>
      </w:r>
      <w:r w:rsidR="00132330">
        <w:t>he Pro-Director (Faculty)</w:t>
      </w:r>
      <w:r w:rsidR="00132330" w:rsidRPr="00794526">
        <w:t xml:space="preserve"> and Pro-Director</w:t>
      </w:r>
      <w:r w:rsidR="00132330">
        <w:t xml:space="preserve"> (Planning and Resources)</w:t>
      </w:r>
      <w:r w:rsidR="00132330" w:rsidRPr="00794526">
        <w:t xml:space="preserve"> the level at which the appointment should be made. The assumption in the forecast for planning purposes will be that all posts will revert to Assistant Profes</w:t>
      </w:r>
      <w:r w:rsidR="00132330">
        <w:t>sor level except endowed posts.</w:t>
      </w:r>
      <w:r w:rsidR="00132330" w:rsidRPr="00794526">
        <w:t xml:space="preserve"> Departments will need to discuss vacancies for named Chairs with the Pro-Director (Faculty) and Pro-Director (Planning and Resources)</w:t>
      </w:r>
      <w:r w:rsidR="00132330">
        <w:t>; and</w:t>
      </w:r>
      <w:r w:rsidR="00132330" w:rsidRPr="00794526">
        <w:t xml:space="preserve"> are encouraged to do so well in advance. Agreement to appoint a Chair will mean funds continue at the Chair level (rather than Departments having to reallocate resources).</w:t>
      </w:r>
    </w:p>
    <w:p w14:paraId="48C902FD" w14:textId="77777777" w:rsidR="00C33E9B" w:rsidRPr="000A41EF" w:rsidRDefault="00C33E9B" w:rsidP="00C33E9B">
      <w:pPr>
        <w:ind w:left="360" w:hanging="360"/>
        <w:rPr>
          <w:b/>
        </w:rPr>
      </w:pPr>
      <w:r w:rsidRPr="000A41EF">
        <w:rPr>
          <w:b/>
        </w:rPr>
        <w:lastRenderedPageBreak/>
        <w:t>3.</w:t>
      </w:r>
      <w:r w:rsidRPr="000A41EF">
        <w:tab/>
      </w:r>
      <w:r w:rsidRPr="000A41EF">
        <w:rPr>
          <w:b/>
        </w:rPr>
        <w:t>New Posts</w:t>
      </w:r>
    </w:p>
    <w:p w14:paraId="5FF0ECE0" w14:textId="77777777" w:rsidR="00556E61" w:rsidRDefault="00556E61" w:rsidP="00C33E9B">
      <w:pPr>
        <w:ind w:left="360" w:hanging="360"/>
      </w:pPr>
    </w:p>
    <w:p w14:paraId="628487CA" w14:textId="17DB457B" w:rsidR="00C33E9B" w:rsidRPr="000A41EF" w:rsidRDefault="00C33E9B" w:rsidP="00C33E9B">
      <w:pPr>
        <w:ind w:left="360" w:hanging="360"/>
      </w:pPr>
      <w:r w:rsidRPr="000A41EF">
        <w:t>a)</w:t>
      </w:r>
      <w:r w:rsidRPr="000A41EF">
        <w:tab/>
        <w:t xml:space="preserve">All applications for extra staffing require the unit to define a specific post title </w:t>
      </w:r>
      <w:r w:rsidR="00D06385">
        <w:t xml:space="preserve">and make the case during </w:t>
      </w:r>
      <w:r w:rsidRPr="000A41EF">
        <w:t xml:space="preserve">the </w:t>
      </w:r>
      <w:r w:rsidR="00A31E05">
        <w:t>AM</w:t>
      </w:r>
      <w:r w:rsidR="00132330">
        <w:t xml:space="preserve"> process</w:t>
      </w:r>
      <w:r w:rsidRPr="000A41EF">
        <w:t xml:space="preserve">.  If agreed, this post will be included on the </w:t>
      </w:r>
      <w:r w:rsidR="00E20361">
        <w:t>U</w:t>
      </w:r>
      <w:r w:rsidRPr="000A41EF">
        <w:t xml:space="preserve">nit’s </w:t>
      </w:r>
      <w:r w:rsidR="00E521F7">
        <w:t>E</w:t>
      </w:r>
      <w:r w:rsidRPr="000A41EF">
        <w:t>stablishment</w:t>
      </w:r>
      <w:r w:rsidR="00E521F7">
        <w:t xml:space="preserve"> form</w:t>
      </w:r>
      <w:r w:rsidR="00E20361">
        <w:t xml:space="preserve"> (CSB1)</w:t>
      </w:r>
      <w:r w:rsidRPr="000A41EF">
        <w:t xml:space="preserve">. For clarity and consistency the unit should use the same post title agreed </w:t>
      </w:r>
      <w:r w:rsidR="00EF4550">
        <w:t>through the</w:t>
      </w:r>
      <w:r w:rsidRPr="000A41EF">
        <w:t xml:space="preserve"> </w:t>
      </w:r>
      <w:r w:rsidR="00A31E05">
        <w:t>AM</w:t>
      </w:r>
      <w:r w:rsidR="00EF4550">
        <w:t xml:space="preserve"> </w:t>
      </w:r>
      <w:r w:rsidR="006F54DD">
        <w:t xml:space="preserve">process </w:t>
      </w:r>
      <w:r w:rsidRPr="000A41EF">
        <w:t xml:space="preserve">when completing recruitment documents. </w:t>
      </w:r>
    </w:p>
    <w:p w14:paraId="115A2F18" w14:textId="77777777" w:rsidR="00B548FF" w:rsidRDefault="00C33E9B" w:rsidP="00C33E9B">
      <w:pPr>
        <w:ind w:left="360" w:hanging="360"/>
      </w:pPr>
      <w:r w:rsidRPr="000A41EF">
        <w:t>b)</w:t>
      </w:r>
      <w:r w:rsidRPr="000A41EF">
        <w:tab/>
        <w:t xml:space="preserve">Funds for New Posts will not be released until a post is </w:t>
      </w:r>
      <w:r w:rsidR="00D06385">
        <w:t xml:space="preserve">first </w:t>
      </w:r>
      <w:r w:rsidRPr="000A41EF">
        <w:t>appointed</w:t>
      </w:r>
      <w:r>
        <w:t xml:space="preserve">. </w:t>
      </w:r>
      <w:r w:rsidR="008514A3">
        <w:t>Departmental</w:t>
      </w:r>
      <w:r>
        <w:t xml:space="preserve"> vacancy savings will exclude any savings generated from New Posts</w:t>
      </w:r>
      <w:r w:rsidR="00813EB9">
        <w:t>.</w:t>
      </w:r>
    </w:p>
    <w:p w14:paraId="4BCD75F9" w14:textId="77777777" w:rsidR="006A1AB5" w:rsidRPr="000A41EF" w:rsidRDefault="00C33E9B" w:rsidP="00813EB9">
      <w:pPr>
        <w:ind w:left="360" w:hanging="360"/>
      </w:pPr>
      <w:r w:rsidRPr="000A41EF">
        <w:t>c)</w:t>
      </w:r>
      <w:r w:rsidRPr="000A41EF">
        <w:tab/>
        <w:t xml:space="preserve">Funds may be released for New Posts when short term staffing arrangements are in place to cover work while recruitment is in progress.  Any such request should be made to the </w:t>
      </w:r>
      <w:r w:rsidR="00553E77">
        <w:t>Financial Planning &amp; Analysis Manager (Pay Costs)</w:t>
      </w:r>
      <w:r w:rsidRPr="000A41EF">
        <w:t xml:space="preserve"> to approve the release of these funds.</w:t>
      </w:r>
    </w:p>
    <w:p w14:paraId="2433AB86" w14:textId="03EC2DC6" w:rsidR="006A1AB5" w:rsidRDefault="00C33E9B" w:rsidP="00C33E9B">
      <w:pPr>
        <w:ind w:left="360" w:hanging="360"/>
      </w:pPr>
      <w:r w:rsidRPr="000A41EF">
        <w:t>d)</w:t>
      </w:r>
      <w:r w:rsidRPr="000A41EF">
        <w:tab/>
      </w:r>
      <w:r w:rsidR="00372CE3" w:rsidRPr="000A41EF">
        <w:t xml:space="preserve">If a New Post remains unfilled for more than 6 months from the agreed start date, the unit will be contacted and asked for comment about the resourcing needs.  A report will be regularly produced </w:t>
      </w:r>
      <w:r w:rsidR="00372CE3">
        <w:t xml:space="preserve">and sent to the COO </w:t>
      </w:r>
      <w:r w:rsidR="00372CE3" w:rsidRPr="000A41EF">
        <w:t>by the Finance Division detailing all New Posts which have been approved but not filled.</w:t>
      </w:r>
    </w:p>
    <w:p w14:paraId="63B9BA99" w14:textId="32D26883" w:rsidR="001B44F9" w:rsidRDefault="001B44F9" w:rsidP="00C33E9B">
      <w:pPr>
        <w:ind w:left="360" w:hanging="360"/>
      </w:pPr>
      <w:r>
        <w:t>e)   New posts are subject to FIN_PRO XXX “</w:t>
      </w:r>
      <w:r>
        <w:rPr>
          <w:sz w:val="23"/>
          <w:szCs w:val="23"/>
        </w:rPr>
        <w:t>Staff Appointment Fund Check Procedure</w:t>
      </w:r>
      <w:r>
        <w:t>” of the Financial Procedures so a 1</w:t>
      </w:r>
      <w:r w:rsidRPr="009F7238">
        <w:rPr>
          <w:vertAlign w:val="superscript"/>
        </w:rPr>
        <w:t>st</w:t>
      </w:r>
      <w:r>
        <w:t xml:space="preserve"> and 2</w:t>
      </w:r>
      <w:r w:rsidRPr="009F7238">
        <w:rPr>
          <w:vertAlign w:val="superscript"/>
        </w:rPr>
        <w:t>nd</w:t>
      </w:r>
      <w:r>
        <w:t xml:space="preserve"> funds check should be generated by the department at all times. D</w:t>
      </w:r>
      <w:r w:rsidRPr="000A41EF">
        <w:t xml:space="preserve">etails of the process are </w:t>
      </w:r>
      <w:r>
        <w:t>shown</w:t>
      </w:r>
      <w:r w:rsidRPr="000A41EF">
        <w:t xml:space="preserve"> in Annex </w:t>
      </w:r>
      <w:r>
        <w:t>3</w:t>
      </w:r>
      <w:r w:rsidRPr="000A41EF">
        <w:t>.</w:t>
      </w:r>
    </w:p>
    <w:p w14:paraId="3DFE0AE3" w14:textId="77777777" w:rsidR="00D033DC" w:rsidRDefault="00D033DC" w:rsidP="00D033DC">
      <w:pPr>
        <w:rPr>
          <w:b/>
        </w:rPr>
      </w:pPr>
    </w:p>
    <w:p w14:paraId="3BD141ED" w14:textId="77777777" w:rsidR="00C33E9B" w:rsidRPr="000A41EF" w:rsidRDefault="00C33E9B" w:rsidP="00C33E9B">
      <w:pPr>
        <w:ind w:left="360" w:hanging="360"/>
      </w:pPr>
      <w:r w:rsidRPr="000A41EF">
        <w:rPr>
          <w:b/>
        </w:rPr>
        <w:t>4.</w:t>
      </w:r>
      <w:r w:rsidRPr="000A41EF">
        <w:tab/>
      </w:r>
      <w:r w:rsidR="00931D15" w:rsidRPr="001E6E57">
        <w:rPr>
          <w:b/>
        </w:rPr>
        <w:t>Additional Expenditure:</w:t>
      </w:r>
      <w:r w:rsidR="00931D15">
        <w:t xml:space="preserve"> </w:t>
      </w:r>
      <w:r w:rsidRPr="000A41EF">
        <w:rPr>
          <w:b/>
        </w:rPr>
        <w:t>Hourly Paid Staff / Temp Costs / Overtime</w:t>
      </w:r>
      <w:r w:rsidR="000D76FA">
        <w:rPr>
          <w:b/>
        </w:rPr>
        <w:t>.</w:t>
      </w:r>
    </w:p>
    <w:p w14:paraId="5FD68D38" w14:textId="77777777" w:rsidR="00556E61" w:rsidRDefault="00556E61" w:rsidP="00C33E9B">
      <w:pPr>
        <w:ind w:left="360" w:hanging="360"/>
      </w:pPr>
    </w:p>
    <w:p w14:paraId="65DB02F4" w14:textId="4229A03C" w:rsidR="00C33E9B" w:rsidRPr="000A41EF" w:rsidRDefault="00C33E9B" w:rsidP="00C33E9B">
      <w:pPr>
        <w:ind w:left="360" w:hanging="360"/>
      </w:pPr>
      <w:r w:rsidRPr="000A41EF">
        <w:t>a)</w:t>
      </w:r>
      <w:r w:rsidRPr="000A41EF">
        <w:tab/>
        <w:t xml:space="preserve">Each </w:t>
      </w:r>
      <w:r w:rsidR="00132330">
        <w:t>U</w:t>
      </w:r>
      <w:r w:rsidRPr="000A41EF">
        <w:t>nit will be allocated a budget for “</w:t>
      </w:r>
      <w:r w:rsidR="000D76FA">
        <w:t>Additional Expenditure</w:t>
      </w:r>
      <w:r w:rsidRPr="000A41EF">
        <w:t xml:space="preserve">” (to </w:t>
      </w:r>
      <w:r w:rsidR="001B536F">
        <w:t>meet</w:t>
      </w:r>
      <w:r w:rsidRPr="000A41EF">
        <w:t xml:space="preserve"> costs detailed in Annex 4), which requires agreement </w:t>
      </w:r>
      <w:r w:rsidR="00EF4550">
        <w:t>through the</w:t>
      </w:r>
      <w:r w:rsidRPr="000A41EF">
        <w:t xml:space="preserve"> </w:t>
      </w:r>
      <w:r w:rsidR="00A31E05">
        <w:t>AM</w:t>
      </w:r>
      <w:r w:rsidR="00132330">
        <w:t xml:space="preserve"> process</w:t>
      </w:r>
      <w:r w:rsidR="0092299B">
        <w:t xml:space="preserve">. </w:t>
      </w:r>
      <w:r w:rsidRPr="000A41EF">
        <w:t xml:space="preserve">The size of this budget will be determined by the individual factors affecting a </w:t>
      </w:r>
      <w:r w:rsidR="008514A3">
        <w:t>Department</w:t>
      </w:r>
      <w:r w:rsidRPr="000A41EF">
        <w:t xml:space="preserve">, i.e. the seasonality and nature of the work performed.  All </w:t>
      </w:r>
      <w:r w:rsidR="00132330">
        <w:t>U</w:t>
      </w:r>
      <w:r w:rsidRPr="000A41EF">
        <w:t>nits are required to make a case annually for “</w:t>
      </w:r>
      <w:r w:rsidR="000D76FA">
        <w:t>Additional Expenditure</w:t>
      </w:r>
      <w:r w:rsidRPr="000A41EF">
        <w:t xml:space="preserve">” required as part of the </w:t>
      </w:r>
      <w:r w:rsidR="00A31E05">
        <w:t>AM</w:t>
      </w:r>
      <w:r w:rsidR="00132330">
        <w:t xml:space="preserve"> process</w:t>
      </w:r>
      <w:r w:rsidRPr="000A41EF">
        <w:t xml:space="preserve">.  It will be assumed that if no case is made </w:t>
      </w:r>
      <w:r w:rsidR="00553E77">
        <w:t>there will be no changes to the</w:t>
      </w:r>
      <w:r w:rsidRPr="000A41EF">
        <w:t xml:space="preserve"> “</w:t>
      </w:r>
      <w:r w:rsidR="000D76FA">
        <w:t>Additional Expenditure</w:t>
      </w:r>
      <w:r w:rsidRPr="000A41EF">
        <w:t xml:space="preserve">” budget for </w:t>
      </w:r>
      <w:r w:rsidR="00553E77">
        <w:t>future</w:t>
      </w:r>
      <w:r w:rsidRPr="000A41EF">
        <w:t xml:space="preserve"> year</w:t>
      </w:r>
      <w:r w:rsidR="00553E77">
        <w:t>s</w:t>
      </w:r>
      <w:r w:rsidRPr="000A41EF">
        <w:t>.</w:t>
      </w:r>
    </w:p>
    <w:p w14:paraId="1E0D2D06" w14:textId="2D0F977D" w:rsidR="00C33E9B" w:rsidRPr="000A41EF" w:rsidRDefault="00C33E9B" w:rsidP="00C33E9B">
      <w:pPr>
        <w:ind w:left="360" w:hanging="360"/>
      </w:pPr>
      <w:r w:rsidRPr="000A41EF">
        <w:t>b)</w:t>
      </w:r>
      <w:r w:rsidRPr="000A41EF">
        <w:tab/>
        <w:t>The “</w:t>
      </w:r>
      <w:r w:rsidR="000D76FA">
        <w:t>Additional Expenditure</w:t>
      </w:r>
      <w:r w:rsidRPr="000A41EF">
        <w:t xml:space="preserve">” budget will be combined with the </w:t>
      </w:r>
      <w:r w:rsidR="004216ED">
        <w:t>CSB</w:t>
      </w:r>
      <w:r w:rsidRPr="000A41EF">
        <w:t xml:space="preserve"> calculated from the </w:t>
      </w:r>
      <w:r w:rsidR="00E521F7">
        <w:t>E</w:t>
      </w:r>
      <w:r w:rsidRPr="000A41EF">
        <w:t xml:space="preserve">stablishment to form the overall pay budget for the year for the </w:t>
      </w:r>
      <w:r w:rsidR="008514A3">
        <w:t>Department</w:t>
      </w:r>
      <w:r w:rsidRPr="000A41EF">
        <w:t xml:space="preserve">. As budget controller the </w:t>
      </w:r>
      <w:r w:rsidR="00AA26D8">
        <w:t>HoD</w:t>
      </w:r>
      <w:r w:rsidRPr="000A41EF">
        <w:t xml:space="preserve"> will be responsible for the “</w:t>
      </w:r>
      <w:r w:rsidR="000D76FA">
        <w:t>Additional Expenditure</w:t>
      </w:r>
      <w:r w:rsidRPr="000A41EF">
        <w:t>” budget, ensuring that the total Cash Based Salary Budget is not overspent.</w:t>
      </w:r>
    </w:p>
    <w:p w14:paraId="7A85059C" w14:textId="51F50892" w:rsidR="00C33E9B" w:rsidRDefault="00C33E9B" w:rsidP="00C33E9B">
      <w:pPr>
        <w:ind w:left="360" w:hanging="360"/>
      </w:pPr>
      <w:r w:rsidRPr="000A41EF">
        <w:t>c)</w:t>
      </w:r>
      <w:r w:rsidRPr="000A41EF">
        <w:tab/>
        <w:t xml:space="preserve">If an </w:t>
      </w:r>
      <w:r w:rsidR="00132330">
        <w:t>E</w:t>
      </w:r>
      <w:r w:rsidRPr="000A41EF">
        <w:t>stablishment post is not filled in a year or a proportion of the year (creating vacancy savings) the savings can fund “</w:t>
      </w:r>
      <w:r w:rsidR="000D76FA">
        <w:t>Additional Expenditure</w:t>
      </w:r>
      <w:r w:rsidRPr="000A41EF">
        <w:t xml:space="preserve">” to cover the work normally completed by the vacant post.  The simple example below shows how this process would work. </w:t>
      </w:r>
      <w:r w:rsidR="000D76FA">
        <w:t>Prof.</w:t>
      </w:r>
      <w:r w:rsidR="000D76FA" w:rsidRPr="000A41EF">
        <w:t xml:space="preserve"> </w:t>
      </w:r>
      <w:r w:rsidRPr="000A41EF">
        <w:t xml:space="preserve">D’s position is vacant for the year and the funds are spent on </w:t>
      </w:r>
      <w:r w:rsidR="000D76FA" w:rsidRPr="00364FA8">
        <w:t>GTA’s, Guest Teachers</w:t>
      </w:r>
      <w:r w:rsidRPr="000A41EF">
        <w:t xml:space="preserve"> </w:t>
      </w:r>
      <w:r w:rsidR="000D76FA">
        <w:t>a</w:t>
      </w:r>
      <w:r w:rsidRPr="000A41EF">
        <w:t xml:space="preserve">nd </w:t>
      </w:r>
      <w:r w:rsidR="000D76FA">
        <w:t>O</w:t>
      </w:r>
      <w:r w:rsidRPr="000A41EF">
        <w:t>vertime:</w:t>
      </w:r>
    </w:p>
    <w:p w14:paraId="0A6A3703" w14:textId="77777777" w:rsidR="009E33E5" w:rsidRDefault="009E33E5" w:rsidP="00C33E9B">
      <w:pPr>
        <w:ind w:left="360" w:hanging="360"/>
      </w:pPr>
    </w:p>
    <w:p w14:paraId="27CD235E" w14:textId="77777777" w:rsidR="009E33E5" w:rsidRDefault="009E33E5" w:rsidP="00C33E9B">
      <w:pPr>
        <w:ind w:left="360" w:hanging="360"/>
      </w:pPr>
    </w:p>
    <w:p w14:paraId="03D2863F" w14:textId="77777777" w:rsidR="009E33E5" w:rsidRDefault="009E33E5" w:rsidP="00C33E9B">
      <w:pPr>
        <w:ind w:left="360" w:hanging="360"/>
      </w:pPr>
    </w:p>
    <w:p w14:paraId="3E74E219" w14:textId="77777777" w:rsidR="009E33E5" w:rsidRDefault="009E33E5" w:rsidP="00C33E9B">
      <w:pPr>
        <w:ind w:left="360" w:hanging="360"/>
      </w:pPr>
    </w:p>
    <w:p w14:paraId="2512B04D" w14:textId="77777777" w:rsidR="009E33E5" w:rsidRDefault="009E33E5" w:rsidP="00C33E9B">
      <w:pPr>
        <w:ind w:left="360" w:hanging="360"/>
      </w:pPr>
    </w:p>
    <w:p w14:paraId="59023DEE" w14:textId="77777777" w:rsidR="009E33E5" w:rsidRPr="000A41EF" w:rsidRDefault="009E33E5" w:rsidP="00C33E9B">
      <w:pPr>
        <w:ind w:left="360" w:hanging="360"/>
      </w:pPr>
    </w:p>
    <w:p w14:paraId="5C3527FB" w14:textId="77777777" w:rsidR="00C33E9B" w:rsidRPr="000A41EF" w:rsidRDefault="00C33E9B" w:rsidP="00C33E9B">
      <w:pPr>
        <w:ind w:left="360" w:hanging="360"/>
      </w:pPr>
    </w:p>
    <w:p w14:paraId="3B3F5C0D" w14:textId="77777777" w:rsidR="00C33E9B" w:rsidRPr="000A41EF" w:rsidRDefault="00C33E9B" w:rsidP="00C33E9B">
      <w:pPr>
        <w:ind w:left="360" w:hanging="360"/>
      </w:pPr>
    </w:p>
    <w:tbl>
      <w:tblPr>
        <w:tblW w:w="4803" w:type="dxa"/>
        <w:tblInd w:w="1930" w:type="dxa"/>
        <w:tblLook w:val="0000" w:firstRow="0" w:lastRow="0" w:firstColumn="0" w:lastColumn="0" w:noHBand="0" w:noVBand="0"/>
      </w:tblPr>
      <w:tblGrid>
        <w:gridCol w:w="1455"/>
        <w:gridCol w:w="1483"/>
        <w:gridCol w:w="905"/>
        <w:gridCol w:w="960"/>
      </w:tblGrid>
      <w:tr w:rsidR="00C33E9B" w:rsidRPr="000A41EF" w14:paraId="78F2A9D2" w14:textId="77777777" w:rsidTr="001E6E57">
        <w:trPr>
          <w:trHeight w:val="255"/>
        </w:trPr>
        <w:tc>
          <w:tcPr>
            <w:tcW w:w="1455" w:type="dxa"/>
            <w:tcBorders>
              <w:top w:val="nil"/>
              <w:left w:val="nil"/>
              <w:bottom w:val="nil"/>
              <w:right w:val="nil"/>
            </w:tcBorders>
            <w:shd w:val="clear" w:color="auto" w:fill="auto"/>
            <w:noWrap/>
            <w:vAlign w:val="bottom"/>
          </w:tcPr>
          <w:p w14:paraId="08BB4441" w14:textId="77777777" w:rsidR="00C33E9B" w:rsidRPr="000A41EF" w:rsidRDefault="00C33E9B" w:rsidP="00381698">
            <w:pPr>
              <w:rPr>
                <w:b/>
                <w:sz w:val="20"/>
                <w:szCs w:val="20"/>
              </w:rPr>
            </w:pPr>
            <w:r w:rsidRPr="000A41EF">
              <w:rPr>
                <w:b/>
                <w:sz w:val="20"/>
                <w:szCs w:val="20"/>
              </w:rPr>
              <w:t>Post</w:t>
            </w:r>
          </w:p>
        </w:tc>
        <w:tc>
          <w:tcPr>
            <w:tcW w:w="1483" w:type="dxa"/>
            <w:tcBorders>
              <w:top w:val="nil"/>
              <w:left w:val="nil"/>
              <w:bottom w:val="nil"/>
              <w:right w:val="nil"/>
            </w:tcBorders>
            <w:shd w:val="clear" w:color="auto" w:fill="auto"/>
            <w:noWrap/>
            <w:vAlign w:val="bottom"/>
          </w:tcPr>
          <w:p w14:paraId="133629D0" w14:textId="77777777" w:rsidR="00C33E9B" w:rsidRPr="000A41EF" w:rsidRDefault="00C33E9B" w:rsidP="00381698">
            <w:pPr>
              <w:rPr>
                <w:b/>
                <w:sz w:val="20"/>
                <w:szCs w:val="20"/>
              </w:rPr>
            </w:pPr>
            <w:r w:rsidRPr="000A41EF">
              <w:rPr>
                <w:b/>
                <w:sz w:val="20"/>
                <w:szCs w:val="20"/>
              </w:rPr>
              <w:t>Name</w:t>
            </w:r>
          </w:p>
        </w:tc>
        <w:tc>
          <w:tcPr>
            <w:tcW w:w="905" w:type="dxa"/>
            <w:tcBorders>
              <w:top w:val="nil"/>
              <w:left w:val="nil"/>
              <w:bottom w:val="nil"/>
              <w:right w:val="nil"/>
            </w:tcBorders>
            <w:shd w:val="clear" w:color="auto" w:fill="auto"/>
            <w:noWrap/>
            <w:vAlign w:val="bottom"/>
          </w:tcPr>
          <w:p w14:paraId="1FEECCE2" w14:textId="77777777" w:rsidR="00C33E9B" w:rsidRPr="000A41EF" w:rsidRDefault="00C33E9B" w:rsidP="00381698">
            <w:pPr>
              <w:rPr>
                <w:b/>
                <w:sz w:val="20"/>
                <w:szCs w:val="20"/>
              </w:rPr>
            </w:pPr>
            <w:r w:rsidRPr="000A41EF">
              <w:rPr>
                <w:b/>
                <w:sz w:val="20"/>
                <w:szCs w:val="20"/>
              </w:rPr>
              <w:t>Budget</w:t>
            </w:r>
          </w:p>
        </w:tc>
        <w:tc>
          <w:tcPr>
            <w:tcW w:w="960" w:type="dxa"/>
            <w:tcBorders>
              <w:top w:val="nil"/>
              <w:left w:val="nil"/>
              <w:bottom w:val="nil"/>
              <w:right w:val="nil"/>
            </w:tcBorders>
            <w:shd w:val="clear" w:color="auto" w:fill="auto"/>
            <w:noWrap/>
            <w:vAlign w:val="bottom"/>
          </w:tcPr>
          <w:p w14:paraId="2736B60C" w14:textId="77777777" w:rsidR="00C33E9B" w:rsidRPr="000A41EF" w:rsidRDefault="00C33E9B" w:rsidP="00381698">
            <w:pPr>
              <w:rPr>
                <w:b/>
                <w:sz w:val="20"/>
                <w:szCs w:val="20"/>
              </w:rPr>
            </w:pPr>
            <w:r w:rsidRPr="000A41EF">
              <w:rPr>
                <w:b/>
                <w:sz w:val="20"/>
                <w:szCs w:val="20"/>
              </w:rPr>
              <w:t>Actual</w:t>
            </w:r>
          </w:p>
        </w:tc>
      </w:tr>
      <w:tr w:rsidR="00C33E9B" w:rsidRPr="000A41EF" w14:paraId="65D7ADA1" w14:textId="77777777" w:rsidTr="001E6E57">
        <w:trPr>
          <w:trHeight w:val="255"/>
        </w:trPr>
        <w:tc>
          <w:tcPr>
            <w:tcW w:w="1455" w:type="dxa"/>
            <w:tcBorders>
              <w:top w:val="nil"/>
              <w:left w:val="nil"/>
              <w:bottom w:val="nil"/>
              <w:right w:val="nil"/>
            </w:tcBorders>
            <w:shd w:val="clear" w:color="auto" w:fill="auto"/>
            <w:noWrap/>
            <w:vAlign w:val="bottom"/>
          </w:tcPr>
          <w:p w14:paraId="1069D7BA" w14:textId="77777777" w:rsidR="00C33E9B" w:rsidRPr="000A41EF" w:rsidRDefault="00C33E9B" w:rsidP="00381698">
            <w:pPr>
              <w:rPr>
                <w:sz w:val="20"/>
                <w:szCs w:val="20"/>
              </w:rPr>
            </w:pPr>
            <w:r w:rsidRPr="000A41EF">
              <w:rPr>
                <w:sz w:val="20"/>
                <w:szCs w:val="20"/>
              </w:rPr>
              <w:t>a</w:t>
            </w:r>
          </w:p>
        </w:tc>
        <w:tc>
          <w:tcPr>
            <w:tcW w:w="1483" w:type="dxa"/>
            <w:tcBorders>
              <w:top w:val="nil"/>
              <w:left w:val="nil"/>
              <w:bottom w:val="nil"/>
              <w:right w:val="nil"/>
            </w:tcBorders>
            <w:shd w:val="clear" w:color="auto" w:fill="auto"/>
            <w:noWrap/>
            <w:vAlign w:val="bottom"/>
          </w:tcPr>
          <w:p w14:paraId="4785A68E" w14:textId="77777777" w:rsidR="00C33E9B" w:rsidRPr="000A41EF" w:rsidRDefault="000D76FA" w:rsidP="00381698">
            <w:pPr>
              <w:rPr>
                <w:sz w:val="20"/>
                <w:szCs w:val="20"/>
              </w:rPr>
            </w:pPr>
            <w:r>
              <w:rPr>
                <w:sz w:val="20"/>
                <w:szCs w:val="20"/>
              </w:rPr>
              <w:t>Dr</w:t>
            </w:r>
            <w:r w:rsidR="00C33E9B" w:rsidRPr="000A41EF">
              <w:rPr>
                <w:sz w:val="20"/>
                <w:szCs w:val="20"/>
              </w:rPr>
              <w:t>. A</w:t>
            </w:r>
          </w:p>
        </w:tc>
        <w:tc>
          <w:tcPr>
            <w:tcW w:w="905" w:type="dxa"/>
            <w:tcBorders>
              <w:top w:val="nil"/>
              <w:left w:val="nil"/>
              <w:bottom w:val="nil"/>
              <w:right w:val="nil"/>
            </w:tcBorders>
            <w:shd w:val="clear" w:color="auto" w:fill="auto"/>
            <w:noWrap/>
            <w:vAlign w:val="bottom"/>
          </w:tcPr>
          <w:p w14:paraId="6D5360F6"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nil"/>
              <w:right w:val="nil"/>
            </w:tcBorders>
            <w:shd w:val="clear" w:color="auto" w:fill="auto"/>
            <w:noWrap/>
            <w:vAlign w:val="bottom"/>
          </w:tcPr>
          <w:p w14:paraId="32BBB33B" w14:textId="77777777" w:rsidR="00C33E9B" w:rsidRPr="000A41EF" w:rsidRDefault="00C33E9B" w:rsidP="00381698">
            <w:pPr>
              <w:rPr>
                <w:sz w:val="20"/>
                <w:szCs w:val="20"/>
              </w:rPr>
            </w:pPr>
            <w:r w:rsidRPr="000A41EF">
              <w:rPr>
                <w:sz w:val="20"/>
                <w:szCs w:val="20"/>
              </w:rPr>
              <w:t>10</w:t>
            </w:r>
          </w:p>
        </w:tc>
      </w:tr>
      <w:tr w:rsidR="00C33E9B" w:rsidRPr="000A41EF" w14:paraId="6E3FD918" w14:textId="77777777" w:rsidTr="001E6E57">
        <w:trPr>
          <w:trHeight w:val="255"/>
        </w:trPr>
        <w:tc>
          <w:tcPr>
            <w:tcW w:w="1455" w:type="dxa"/>
            <w:tcBorders>
              <w:top w:val="nil"/>
              <w:left w:val="nil"/>
              <w:bottom w:val="nil"/>
              <w:right w:val="nil"/>
            </w:tcBorders>
            <w:shd w:val="clear" w:color="auto" w:fill="auto"/>
            <w:noWrap/>
            <w:vAlign w:val="bottom"/>
          </w:tcPr>
          <w:p w14:paraId="1E2CF978" w14:textId="77777777" w:rsidR="00C33E9B" w:rsidRPr="000A41EF" w:rsidRDefault="00C33E9B" w:rsidP="00381698">
            <w:pPr>
              <w:rPr>
                <w:sz w:val="20"/>
                <w:szCs w:val="20"/>
              </w:rPr>
            </w:pPr>
            <w:r w:rsidRPr="000A41EF">
              <w:rPr>
                <w:sz w:val="20"/>
                <w:szCs w:val="20"/>
              </w:rPr>
              <w:t>b</w:t>
            </w:r>
          </w:p>
        </w:tc>
        <w:tc>
          <w:tcPr>
            <w:tcW w:w="1483" w:type="dxa"/>
            <w:tcBorders>
              <w:top w:val="nil"/>
              <w:left w:val="nil"/>
              <w:bottom w:val="nil"/>
              <w:right w:val="nil"/>
            </w:tcBorders>
            <w:shd w:val="clear" w:color="auto" w:fill="auto"/>
            <w:noWrap/>
            <w:vAlign w:val="bottom"/>
          </w:tcPr>
          <w:p w14:paraId="3E6B2D5C" w14:textId="77777777" w:rsidR="00C33E9B" w:rsidRPr="000A41EF" w:rsidRDefault="000D76FA" w:rsidP="00381698">
            <w:pPr>
              <w:rPr>
                <w:sz w:val="20"/>
                <w:szCs w:val="20"/>
              </w:rPr>
            </w:pPr>
            <w:r>
              <w:rPr>
                <w:sz w:val="20"/>
                <w:szCs w:val="20"/>
              </w:rPr>
              <w:t>Dr</w:t>
            </w:r>
            <w:r w:rsidR="00C33E9B" w:rsidRPr="000A41EF">
              <w:rPr>
                <w:sz w:val="20"/>
                <w:szCs w:val="20"/>
              </w:rPr>
              <w:t>. B</w:t>
            </w:r>
          </w:p>
        </w:tc>
        <w:tc>
          <w:tcPr>
            <w:tcW w:w="905" w:type="dxa"/>
            <w:tcBorders>
              <w:top w:val="nil"/>
              <w:left w:val="nil"/>
              <w:bottom w:val="nil"/>
              <w:right w:val="nil"/>
            </w:tcBorders>
            <w:shd w:val="clear" w:color="auto" w:fill="auto"/>
            <w:noWrap/>
            <w:vAlign w:val="bottom"/>
          </w:tcPr>
          <w:p w14:paraId="30B8082D"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nil"/>
              <w:right w:val="nil"/>
            </w:tcBorders>
            <w:shd w:val="clear" w:color="auto" w:fill="auto"/>
            <w:noWrap/>
            <w:vAlign w:val="bottom"/>
          </w:tcPr>
          <w:p w14:paraId="1F1E7374" w14:textId="77777777" w:rsidR="00C33E9B" w:rsidRPr="000A41EF" w:rsidRDefault="00C33E9B" w:rsidP="00381698">
            <w:pPr>
              <w:rPr>
                <w:sz w:val="20"/>
                <w:szCs w:val="20"/>
              </w:rPr>
            </w:pPr>
            <w:r w:rsidRPr="000A41EF">
              <w:rPr>
                <w:sz w:val="20"/>
                <w:szCs w:val="20"/>
              </w:rPr>
              <w:t>10</w:t>
            </w:r>
          </w:p>
        </w:tc>
      </w:tr>
      <w:tr w:rsidR="00C33E9B" w:rsidRPr="000A41EF" w14:paraId="1E6F029F" w14:textId="77777777" w:rsidTr="001E6E57">
        <w:trPr>
          <w:trHeight w:val="255"/>
        </w:trPr>
        <w:tc>
          <w:tcPr>
            <w:tcW w:w="1455" w:type="dxa"/>
            <w:tcBorders>
              <w:top w:val="nil"/>
              <w:left w:val="nil"/>
              <w:bottom w:val="nil"/>
              <w:right w:val="nil"/>
            </w:tcBorders>
            <w:shd w:val="clear" w:color="auto" w:fill="auto"/>
            <w:noWrap/>
            <w:vAlign w:val="bottom"/>
          </w:tcPr>
          <w:p w14:paraId="22785127" w14:textId="77777777" w:rsidR="00C33E9B" w:rsidRPr="000A41EF" w:rsidRDefault="00C33E9B" w:rsidP="00381698">
            <w:pPr>
              <w:rPr>
                <w:sz w:val="20"/>
                <w:szCs w:val="20"/>
              </w:rPr>
            </w:pPr>
            <w:r w:rsidRPr="000A41EF">
              <w:rPr>
                <w:sz w:val="20"/>
                <w:szCs w:val="20"/>
              </w:rPr>
              <w:t>c</w:t>
            </w:r>
          </w:p>
        </w:tc>
        <w:tc>
          <w:tcPr>
            <w:tcW w:w="1483" w:type="dxa"/>
            <w:tcBorders>
              <w:top w:val="nil"/>
              <w:left w:val="nil"/>
              <w:bottom w:val="nil"/>
              <w:right w:val="nil"/>
            </w:tcBorders>
            <w:shd w:val="clear" w:color="auto" w:fill="auto"/>
            <w:noWrap/>
            <w:vAlign w:val="bottom"/>
          </w:tcPr>
          <w:p w14:paraId="7CCDFA24" w14:textId="77777777" w:rsidR="00C33E9B" w:rsidRPr="000A41EF" w:rsidRDefault="000D76FA" w:rsidP="00381698">
            <w:pPr>
              <w:rPr>
                <w:sz w:val="20"/>
                <w:szCs w:val="20"/>
              </w:rPr>
            </w:pPr>
            <w:r>
              <w:rPr>
                <w:sz w:val="20"/>
                <w:szCs w:val="20"/>
              </w:rPr>
              <w:t>Dr</w:t>
            </w:r>
            <w:r w:rsidR="00C33E9B" w:rsidRPr="000A41EF">
              <w:rPr>
                <w:sz w:val="20"/>
                <w:szCs w:val="20"/>
              </w:rPr>
              <w:t>. C</w:t>
            </w:r>
          </w:p>
        </w:tc>
        <w:tc>
          <w:tcPr>
            <w:tcW w:w="905" w:type="dxa"/>
            <w:tcBorders>
              <w:top w:val="nil"/>
              <w:left w:val="nil"/>
              <w:bottom w:val="nil"/>
              <w:right w:val="nil"/>
            </w:tcBorders>
            <w:shd w:val="clear" w:color="auto" w:fill="auto"/>
            <w:noWrap/>
            <w:vAlign w:val="bottom"/>
          </w:tcPr>
          <w:p w14:paraId="05022108"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nil"/>
              <w:right w:val="nil"/>
            </w:tcBorders>
            <w:shd w:val="clear" w:color="auto" w:fill="auto"/>
            <w:noWrap/>
            <w:vAlign w:val="bottom"/>
          </w:tcPr>
          <w:p w14:paraId="3DB9DD63" w14:textId="77777777" w:rsidR="00C33E9B" w:rsidRPr="000A41EF" w:rsidRDefault="00C33E9B" w:rsidP="00381698">
            <w:pPr>
              <w:rPr>
                <w:sz w:val="20"/>
                <w:szCs w:val="20"/>
              </w:rPr>
            </w:pPr>
            <w:r w:rsidRPr="000A41EF">
              <w:rPr>
                <w:sz w:val="20"/>
                <w:szCs w:val="20"/>
              </w:rPr>
              <w:t>10</w:t>
            </w:r>
          </w:p>
        </w:tc>
      </w:tr>
      <w:tr w:rsidR="00C33E9B" w:rsidRPr="000A41EF" w14:paraId="7F27D075" w14:textId="77777777" w:rsidTr="001E6E57">
        <w:trPr>
          <w:trHeight w:val="255"/>
        </w:trPr>
        <w:tc>
          <w:tcPr>
            <w:tcW w:w="1455" w:type="dxa"/>
            <w:tcBorders>
              <w:top w:val="nil"/>
              <w:left w:val="nil"/>
              <w:bottom w:val="nil"/>
              <w:right w:val="nil"/>
            </w:tcBorders>
            <w:shd w:val="clear" w:color="auto" w:fill="auto"/>
            <w:noWrap/>
            <w:vAlign w:val="bottom"/>
          </w:tcPr>
          <w:p w14:paraId="23C45791" w14:textId="77777777" w:rsidR="00C33E9B" w:rsidRPr="000A41EF" w:rsidRDefault="00C33E9B" w:rsidP="00381698">
            <w:pPr>
              <w:rPr>
                <w:sz w:val="20"/>
                <w:szCs w:val="20"/>
              </w:rPr>
            </w:pPr>
            <w:r w:rsidRPr="000A41EF">
              <w:rPr>
                <w:sz w:val="20"/>
                <w:szCs w:val="20"/>
              </w:rPr>
              <w:t>d</w:t>
            </w:r>
          </w:p>
        </w:tc>
        <w:tc>
          <w:tcPr>
            <w:tcW w:w="1483" w:type="dxa"/>
            <w:tcBorders>
              <w:top w:val="nil"/>
              <w:left w:val="nil"/>
              <w:bottom w:val="nil"/>
              <w:right w:val="nil"/>
            </w:tcBorders>
            <w:shd w:val="clear" w:color="auto" w:fill="auto"/>
            <w:noWrap/>
            <w:vAlign w:val="bottom"/>
          </w:tcPr>
          <w:p w14:paraId="3E602C4B" w14:textId="77777777" w:rsidR="00C33E9B" w:rsidRPr="000A41EF" w:rsidRDefault="000D76FA" w:rsidP="00381698">
            <w:pPr>
              <w:rPr>
                <w:sz w:val="20"/>
                <w:szCs w:val="20"/>
              </w:rPr>
            </w:pPr>
            <w:r>
              <w:rPr>
                <w:sz w:val="20"/>
                <w:szCs w:val="20"/>
              </w:rPr>
              <w:t>Prof</w:t>
            </w:r>
            <w:r w:rsidR="00C33E9B" w:rsidRPr="000A41EF">
              <w:rPr>
                <w:sz w:val="20"/>
                <w:szCs w:val="20"/>
              </w:rPr>
              <w:t>. D</w:t>
            </w:r>
          </w:p>
        </w:tc>
        <w:tc>
          <w:tcPr>
            <w:tcW w:w="905" w:type="dxa"/>
            <w:tcBorders>
              <w:top w:val="nil"/>
              <w:left w:val="nil"/>
              <w:bottom w:val="nil"/>
              <w:right w:val="nil"/>
            </w:tcBorders>
            <w:shd w:val="clear" w:color="auto" w:fill="auto"/>
            <w:noWrap/>
            <w:vAlign w:val="bottom"/>
          </w:tcPr>
          <w:p w14:paraId="0A901231"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nil"/>
              <w:right w:val="nil"/>
            </w:tcBorders>
            <w:shd w:val="clear" w:color="auto" w:fill="auto"/>
            <w:noWrap/>
            <w:vAlign w:val="bottom"/>
          </w:tcPr>
          <w:p w14:paraId="54168637" w14:textId="77777777" w:rsidR="00C33E9B" w:rsidRPr="000A41EF" w:rsidRDefault="00C33E9B" w:rsidP="00381698">
            <w:pPr>
              <w:rPr>
                <w:sz w:val="20"/>
                <w:szCs w:val="20"/>
              </w:rPr>
            </w:pPr>
            <w:r w:rsidRPr="000A41EF">
              <w:rPr>
                <w:sz w:val="20"/>
                <w:szCs w:val="20"/>
              </w:rPr>
              <w:t>0</w:t>
            </w:r>
          </w:p>
        </w:tc>
      </w:tr>
      <w:tr w:rsidR="00C33E9B" w:rsidRPr="000A41EF" w14:paraId="39E96D22" w14:textId="77777777" w:rsidTr="001E6E57">
        <w:trPr>
          <w:trHeight w:val="255"/>
        </w:trPr>
        <w:tc>
          <w:tcPr>
            <w:tcW w:w="1455" w:type="dxa"/>
            <w:tcBorders>
              <w:top w:val="nil"/>
              <w:left w:val="nil"/>
              <w:bottom w:val="nil"/>
              <w:right w:val="nil"/>
            </w:tcBorders>
            <w:shd w:val="clear" w:color="auto" w:fill="auto"/>
            <w:noWrap/>
            <w:vAlign w:val="bottom"/>
          </w:tcPr>
          <w:p w14:paraId="35750899" w14:textId="77777777" w:rsidR="00C33E9B" w:rsidRPr="000A41EF" w:rsidRDefault="00C33E9B" w:rsidP="00381698">
            <w:pPr>
              <w:rPr>
                <w:sz w:val="20"/>
                <w:szCs w:val="20"/>
              </w:rPr>
            </w:pPr>
            <w:r w:rsidRPr="000A41EF">
              <w:rPr>
                <w:sz w:val="20"/>
                <w:szCs w:val="20"/>
              </w:rPr>
              <w:t>e</w:t>
            </w:r>
          </w:p>
        </w:tc>
        <w:tc>
          <w:tcPr>
            <w:tcW w:w="1483" w:type="dxa"/>
            <w:tcBorders>
              <w:top w:val="nil"/>
              <w:left w:val="nil"/>
              <w:bottom w:val="nil"/>
              <w:right w:val="nil"/>
            </w:tcBorders>
            <w:shd w:val="clear" w:color="auto" w:fill="auto"/>
            <w:noWrap/>
            <w:vAlign w:val="bottom"/>
          </w:tcPr>
          <w:p w14:paraId="65D7A53B" w14:textId="77777777" w:rsidR="00C33E9B" w:rsidRPr="000A41EF" w:rsidRDefault="00C33E9B" w:rsidP="00381698">
            <w:pPr>
              <w:rPr>
                <w:sz w:val="20"/>
                <w:szCs w:val="20"/>
              </w:rPr>
            </w:pPr>
            <w:r w:rsidRPr="000A41EF">
              <w:rPr>
                <w:sz w:val="20"/>
                <w:szCs w:val="20"/>
              </w:rPr>
              <w:t>Dr. E</w:t>
            </w:r>
          </w:p>
        </w:tc>
        <w:tc>
          <w:tcPr>
            <w:tcW w:w="905" w:type="dxa"/>
            <w:tcBorders>
              <w:top w:val="nil"/>
              <w:left w:val="nil"/>
              <w:bottom w:val="nil"/>
              <w:right w:val="nil"/>
            </w:tcBorders>
            <w:shd w:val="clear" w:color="auto" w:fill="auto"/>
            <w:noWrap/>
            <w:vAlign w:val="bottom"/>
          </w:tcPr>
          <w:p w14:paraId="1CEAA57F"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nil"/>
              <w:right w:val="nil"/>
            </w:tcBorders>
            <w:shd w:val="clear" w:color="auto" w:fill="auto"/>
            <w:noWrap/>
            <w:vAlign w:val="bottom"/>
          </w:tcPr>
          <w:p w14:paraId="70DBC38A" w14:textId="77777777" w:rsidR="00C33E9B" w:rsidRPr="000A41EF" w:rsidRDefault="00C33E9B" w:rsidP="00381698">
            <w:pPr>
              <w:rPr>
                <w:sz w:val="20"/>
                <w:szCs w:val="20"/>
              </w:rPr>
            </w:pPr>
            <w:r w:rsidRPr="000A41EF">
              <w:rPr>
                <w:sz w:val="20"/>
                <w:szCs w:val="20"/>
              </w:rPr>
              <w:t>10</w:t>
            </w:r>
          </w:p>
        </w:tc>
      </w:tr>
      <w:tr w:rsidR="00C33E9B" w:rsidRPr="000A41EF" w14:paraId="15E522D8" w14:textId="77777777" w:rsidTr="001E6E57">
        <w:trPr>
          <w:trHeight w:val="255"/>
        </w:trPr>
        <w:tc>
          <w:tcPr>
            <w:tcW w:w="1455" w:type="dxa"/>
            <w:tcBorders>
              <w:top w:val="nil"/>
              <w:left w:val="nil"/>
              <w:bottom w:val="nil"/>
              <w:right w:val="nil"/>
            </w:tcBorders>
            <w:shd w:val="clear" w:color="auto" w:fill="auto"/>
            <w:noWrap/>
            <w:vAlign w:val="bottom"/>
          </w:tcPr>
          <w:p w14:paraId="4B0C8FB0" w14:textId="77777777" w:rsidR="00C33E9B" w:rsidRPr="000A41EF" w:rsidRDefault="00C33E9B" w:rsidP="00381698">
            <w:pPr>
              <w:rPr>
                <w:sz w:val="20"/>
                <w:szCs w:val="20"/>
              </w:rPr>
            </w:pPr>
            <w:r w:rsidRPr="000A41EF">
              <w:rPr>
                <w:sz w:val="20"/>
                <w:szCs w:val="20"/>
              </w:rPr>
              <w:t>f</w:t>
            </w:r>
          </w:p>
        </w:tc>
        <w:tc>
          <w:tcPr>
            <w:tcW w:w="1483" w:type="dxa"/>
            <w:tcBorders>
              <w:top w:val="nil"/>
              <w:left w:val="nil"/>
              <w:bottom w:val="nil"/>
              <w:right w:val="nil"/>
            </w:tcBorders>
            <w:shd w:val="clear" w:color="auto" w:fill="auto"/>
            <w:noWrap/>
            <w:vAlign w:val="bottom"/>
          </w:tcPr>
          <w:p w14:paraId="3BF120B7" w14:textId="77777777" w:rsidR="00C33E9B" w:rsidRPr="000A41EF" w:rsidRDefault="00C33E9B" w:rsidP="00381698">
            <w:pPr>
              <w:rPr>
                <w:sz w:val="20"/>
                <w:szCs w:val="20"/>
              </w:rPr>
            </w:pPr>
            <w:r w:rsidRPr="000A41EF">
              <w:rPr>
                <w:sz w:val="20"/>
                <w:szCs w:val="20"/>
              </w:rPr>
              <w:t>Prof. F</w:t>
            </w:r>
          </w:p>
        </w:tc>
        <w:tc>
          <w:tcPr>
            <w:tcW w:w="905" w:type="dxa"/>
            <w:tcBorders>
              <w:top w:val="nil"/>
              <w:left w:val="nil"/>
              <w:bottom w:val="nil"/>
              <w:right w:val="nil"/>
            </w:tcBorders>
            <w:shd w:val="clear" w:color="auto" w:fill="auto"/>
            <w:noWrap/>
            <w:vAlign w:val="bottom"/>
          </w:tcPr>
          <w:p w14:paraId="2C80D4CA"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nil"/>
              <w:right w:val="nil"/>
            </w:tcBorders>
            <w:shd w:val="clear" w:color="auto" w:fill="auto"/>
            <w:noWrap/>
            <w:vAlign w:val="bottom"/>
          </w:tcPr>
          <w:p w14:paraId="657007B9" w14:textId="77777777" w:rsidR="00C33E9B" w:rsidRPr="000A41EF" w:rsidRDefault="00C33E9B" w:rsidP="00381698">
            <w:pPr>
              <w:rPr>
                <w:sz w:val="20"/>
                <w:szCs w:val="20"/>
              </w:rPr>
            </w:pPr>
            <w:r w:rsidRPr="000A41EF">
              <w:rPr>
                <w:sz w:val="20"/>
                <w:szCs w:val="20"/>
              </w:rPr>
              <w:t>10</w:t>
            </w:r>
          </w:p>
        </w:tc>
      </w:tr>
      <w:tr w:rsidR="00C33E9B" w:rsidRPr="000A41EF" w14:paraId="76425020" w14:textId="77777777" w:rsidTr="001E6E57">
        <w:trPr>
          <w:trHeight w:val="255"/>
        </w:trPr>
        <w:tc>
          <w:tcPr>
            <w:tcW w:w="1455" w:type="dxa"/>
            <w:tcBorders>
              <w:top w:val="nil"/>
              <w:left w:val="nil"/>
              <w:bottom w:val="nil"/>
              <w:right w:val="nil"/>
            </w:tcBorders>
            <w:shd w:val="clear" w:color="auto" w:fill="auto"/>
            <w:noWrap/>
            <w:vAlign w:val="bottom"/>
          </w:tcPr>
          <w:p w14:paraId="12767BC2" w14:textId="77777777" w:rsidR="00C33E9B" w:rsidRPr="000A41EF" w:rsidRDefault="00C33E9B" w:rsidP="00381698">
            <w:pPr>
              <w:rPr>
                <w:sz w:val="20"/>
                <w:szCs w:val="20"/>
              </w:rPr>
            </w:pPr>
            <w:r w:rsidRPr="000A41EF">
              <w:rPr>
                <w:sz w:val="20"/>
                <w:szCs w:val="20"/>
              </w:rPr>
              <w:t>g</w:t>
            </w:r>
          </w:p>
        </w:tc>
        <w:tc>
          <w:tcPr>
            <w:tcW w:w="1483" w:type="dxa"/>
            <w:tcBorders>
              <w:top w:val="nil"/>
              <w:left w:val="nil"/>
              <w:bottom w:val="nil"/>
              <w:right w:val="nil"/>
            </w:tcBorders>
            <w:shd w:val="clear" w:color="auto" w:fill="auto"/>
            <w:noWrap/>
            <w:vAlign w:val="bottom"/>
          </w:tcPr>
          <w:p w14:paraId="6676794C" w14:textId="77777777" w:rsidR="00C33E9B" w:rsidRPr="000A41EF" w:rsidRDefault="00C33E9B" w:rsidP="00381698">
            <w:pPr>
              <w:rPr>
                <w:sz w:val="20"/>
                <w:szCs w:val="20"/>
              </w:rPr>
            </w:pPr>
            <w:r w:rsidRPr="000A41EF">
              <w:rPr>
                <w:sz w:val="20"/>
                <w:szCs w:val="20"/>
              </w:rPr>
              <w:t>Sir. G</w:t>
            </w:r>
          </w:p>
        </w:tc>
        <w:tc>
          <w:tcPr>
            <w:tcW w:w="905" w:type="dxa"/>
            <w:tcBorders>
              <w:top w:val="nil"/>
              <w:left w:val="nil"/>
              <w:bottom w:val="single" w:sz="4" w:space="0" w:color="auto"/>
              <w:right w:val="nil"/>
            </w:tcBorders>
            <w:shd w:val="clear" w:color="auto" w:fill="auto"/>
            <w:noWrap/>
            <w:vAlign w:val="bottom"/>
          </w:tcPr>
          <w:p w14:paraId="6A183ECF" w14:textId="77777777" w:rsidR="00C33E9B" w:rsidRPr="000A41EF" w:rsidRDefault="00C33E9B" w:rsidP="00381698">
            <w:pPr>
              <w:rPr>
                <w:sz w:val="20"/>
                <w:szCs w:val="20"/>
              </w:rPr>
            </w:pPr>
            <w:r w:rsidRPr="000A41EF">
              <w:rPr>
                <w:sz w:val="20"/>
                <w:szCs w:val="20"/>
              </w:rPr>
              <w:t>10</w:t>
            </w:r>
          </w:p>
        </w:tc>
        <w:tc>
          <w:tcPr>
            <w:tcW w:w="960" w:type="dxa"/>
            <w:tcBorders>
              <w:top w:val="nil"/>
              <w:left w:val="nil"/>
              <w:bottom w:val="single" w:sz="4" w:space="0" w:color="auto"/>
              <w:right w:val="nil"/>
            </w:tcBorders>
            <w:shd w:val="clear" w:color="auto" w:fill="auto"/>
            <w:noWrap/>
            <w:vAlign w:val="bottom"/>
          </w:tcPr>
          <w:p w14:paraId="3F2E821C" w14:textId="77777777" w:rsidR="00C33E9B" w:rsidRPr="000A41EF" w:rsidRDefault="00C33E9B" w:rsidP="00381698">
            <w:pPr>
              <w:rPr>
                <w:sz w:val="20"/>
                <w:szCs w:val="20"/>
              </w:rPr>
            </w:pPr>
            <w:r w:rsidRPr="000A41EF">
              <w:rPr>
                <w:sz w:val="20"/>
                <w:szCs w:val="20"/>
              </w:rPr>
              <w:t>10</w:t>
            </w:r>
          </w:p>
        </w:tc>
      </w:tr>
      <w:tr w:rsidR="00C33E9B" w:rsidRPr="000A41EF" w14:paraId="0E64925C" w14:textId="77777777" w:rsidTr="001E6E57">
        <w:trPr>
          <w:trHeight w:val="255"/>
        </w:trPr>
        <w:tc>
          <w:tcPr>
            <w:tcW w:w="1455" w:type="dxa"/>
            <w:tcBorders>
              <w:top w:val="nil"/>
              <w:left w:val="nil"/>
              <w:bottom w:val="nil"/>
              <w:right w:val="nil"/>
            </w:tcBorders>
            <w:shd w:val="clear" w:color="auto" w:fill="auto"/>
            <w:noWrap/>
            <w:vAlign w:val="bottom"/>
          </w:tcPr>
          <w:p w14:paraId="6908C14D" w14:textId="77777777" w:rsidR="00C33E9B" w:rsidRPr="000A41EF" w:rsidRDefault="00C33E9B" w:rsidP="00381698">
            <w:pPr>
              <w:rPr>
                <w:sz w:val="20"/>
                <w:szCs w:val="20"/>
              </w:rPr>
            </w:pPr>
          </w:p>
        </w:tc>
        <w:tc>
          <w:tcPr>
            <w:tcW w:w="1483" w:type="dxa"/>
            <w:tcBorders>
              <w:top w:val="nil"/>
              <w:left w:val="nil"/>
              <w:bottom w:val="nil"/>
              <w:right w:val="nil"/>
            </w:tcBorders>
            <w:shd w:val="clear" w:color="auto" w:fill="auto"/>
            <w:noWrap/>
            <w:vAlign w:val="bottom"/>
          </w:tcPr>
          <w:p w14:paraId="0FEC938C" w14:textId="77777777" w:rsidR="00C33E9B" w:rsidRPr="000A41EF" w:rsidRDefault="00C33E9B" w:rsidP="00381698">
            <w:pPr>
              <w:rPr>
                <w:sz w:val="20"/>
                <w:szCs w:val="20"/>
              </w:rPr>
            </w:pPr>
          </w:p>
        </w:tc>
        <w:tc>
          <w:tcPr>
            <w:tcW w:w="905" w:type="dxa"/>
            <w:tcBorders>
              <w:top w:val="nil"/>
              <w:left w:val="nil"/>
              <w:bottom w:val="nil"/>
              <w:right w:val="nil"/>
            </w:tcBorders>
            <w:shd w:val="clear" w:color="auto" w:fill="auto"/>
            <w:noWrap/>
            <w:vAlign w:val="bottom"/>
          </w:tcPr>
          <w:p w14:paraId="01E51CE8" w14:textId="77777777" w:rsidR="00C33E9B" w:rsidRPr="000A41EF" w:rsidRDefault="00C33E9B" w:rsidP="00381698">
            <w:pPr>
              <w:rPr>
                <w:b/>
                <w:sz w:val="20"/>
                <w:szCs w:val="20"/>
              </w:rPr>
            </w:pPr>
            <w:r w:rsidRPr="000A41EF">
              <w:rPr>
                <w:b/>
                <w:sz w:val="20"/>
                <w:szCs w:val="20"/>
              </w:rPr>
              <w:t>70</w:t>
            </w:r>
          </w:p>
        </w:tc>
        <w:tc>
          <w:tcPr>
            <w:tcW w:w="960" w:type="dxa"/>
            <w:tcBorders>
              <w:top w:val="nil"/>
              <w:left w:val="nil"/>
              <w:bottom w:val="nil"/>
              <w:right w:val="nil"/>
            </w:tcBorders>
            <w:shd w:val="clear" w:color="auto" w:fill="auto"/>
            <w:noWrap/>
            <w:vAlign w:val="bottom"/>
          </w:tcPr>
          <w:p w14:paraId="4D92A8DA" w14:textId="77777777" w:rsidR="00C33E9B" w:rsidRPr="000A41EF" w:rsidRDefault="00C33E9B" w:rsidP="00381698">
            <w:pPr>
              <w:rPr>
                <w:b/>
                <w:sz w:val="20"/>
                <w:szCs w:val="20"/>
              </w:rPr>
            </w:pPr>
            <w:r w:rsidRPr="000A41EF">
              <w:rPr>
                <w:b/>
                <w:sz w:val="20"/>
                <w:szCs w:val="20"/>
              </w:rPr>
              <w:t>60</w:t>
            </w:r>
          </w:p>
        </w:tc>
      </w:tr>
      <w:tr w:rsidR="00C33E9B" w:rsidRPr="000A41EF" w14:paraId="3461F70D" w14:textId="77777777" w:rsidTr="001E6E57">
        <w:trPr>
          <w:trHeight w:val="188"/>
        </w:trPr>
        <w:tc>
          <w:tcPr>
            <w:tcW w:w="1455" w:type="dxa"/>
            <w:tcBorders>
              <w:top w:val="nil"/>
              <w:left w:val="nil"/>
              <w:bottom w:val="nil"/>
              <w:right w:val="nil"/>
            </w:tcBorders>
            <w:shd w:val="clear" w:color="auto" w:fill="auto"/>
            <w:noWrap/>
            <w:vAlign w:val="bottom"/>
          </w:tcPr>
          <w:p w14:paraId="434F91C3" w14:textId="77777777" w:rsidR="00C33E9B" w:rsidRPr="000A41EF" w:rsidRDefault="000D76FA" w:rsidP="00381698">
            <w:pPr>
              <w:rPr>
                <w:sz w:val="20"/>
                <w:szCs w:val="20"/>
              </w:rPr>
            </w:pPr>
            <w:r>
              <w:rPr>
                <w:sz w:val="20"/>
                <w:szCs w:val="20"/>
              </w:rPr>
              <w:t>Additional Expenditure</w:t>
            </w:r>
            <w:r w:rsidR="00C33E9B" w:rsidRPr="000A41EF">
              <w:rPr>
                <w:sz w:val="20"/>
                <w:szCs w:val="20"/>
              </w:rPr>
              <w:t>:</w:t>
            </w:r>
          </w:p>
        </w:tc>
        <w:tc>
          <w:tcPr>
            <w:tcW w:w="1483" w:type="dxa"/>
            <w:tcBorders>
              <w:top w:val="nil"/>
              <w:left w:val="nil"/>
              <w:bottom w:val="nil"/>
              <w:right w:val="nil"/>
            </w:tcBorders>
            <w:shd w:val="clear" w:color="auto" w:fill="auto"/>
            <w:noWrap/>
            <w:vAlign w:val="bottom"/>
          </w:tcPr>
          <w:p w14:paraId="5E97C479" w14:textId="77777777" w:rsidR="00C33E9B" w:rsidRPr="00364FA8" w:rsidRDefault="000D76FA" w:rsidP="00381698">
            <w:pPr>
              <w:rPr>
                <w:sz w:val="20"/>
                <w:szCs w:val="20"/>
              </w:rPr>
            </w:pPr>
            <w:r w:rsidRPr="00364FA8">
              <w:rPr>
                <w:sz w:val="20"/>
                <w:szCs w:val="20"/>
              </w:rPr>
              <w:t>GTA’S</w:t>
            </w:r>
          </w:p>
        </w:tc>
        <w:tc>
          <w:tcPr>
            <w:tcW w:w="905" w:type="dxa"/>
            <w:tcBorders>
              <w:top w:val="nil"/>
              <w:left w:val="nil"/>
              <w:bottom w:val="nil"/>
              <w:right w:val="nil"/>
            </w:tcBorders>
            <w:shd w:val="clear" w:color="auto" w:fill="auto"/>
            <w:noWrap/>
            <w:vAlign w:val="bottom"/>
          </w:tcPr>
          <w:p w14:paraId="7F593F9A" w14:textId="77777777" w:rsidR="00C33E9B" w:rsidRPr="000A41EF" w:rsidRDefault="00C33E9B" w:rsidP="00381698">
            <w:pPr>
              <w:rPr>
                <w:sz w:val="20"/>
                <w:szCs w:val="20"/>
              </w:rPr>
            </w:pPr>
            <w:r w:rsidRPr="000A41EF">
              <w:rPr>
                <w:sz w:val="20"/>
                <w:szCs w:val="20"/>
              </w:rPr>
              <w:t>5</w:t>
            </w:r>
          </w:p>
        </w:tc>
        <w:tc>
          <w:tcPr>
            <w:tcW w:w="960" w:type="dxa"/>
            <w:tcBorders>
              <w:top w:val="nil"/>
              <w:left w:val="nil"/>
              <w:bottom w:val="nil"/>
              <w:right w:val="nil"/>
            </w:tcBorders>
            <w:shd w:val="clear" w:color="auto" w:fill="auto"/>
            <w:noWrap/>
            <w:vAlign w:val="bottom"/>
          </w:tcPr>
          <w:p w14:paraId="1DE9FB7F" w14:textId="77777777" w:rsidR="00C33E9B" w:rsidRPr="000A41EF" w:rsidRDefault="00C33E9B" w:rsidP="00381698">
            <w:pPr>
              <w:rPr>
                <w:sz w:val="20"/>
                <w:szCs w:val="20"/>
              </w:rPr>
            </w:pPr>
            <w:r w:rsidRPr="000A41EF">
              <w:rPr>
                <w:sz w:val="20"/>
                <w:szCs w:val="20"/>
              </w:rPr>
              <w:t>10</w:t>
            </w:r>
          </w:p>
        </w:tc>
      </w:tr>
      <w:tr w:rsidR="00C33E9B" w:rsidRPr="000A41EF" w14:paraId="0A52D6D3" w14:textId="77777777" w:rsidTr="001E6E57">
        <w:trPr>
          <w:trHeight w:val="255"/>
        </w:trPr>
        <w:tc>
          <w:tcPr>
            <w:tcW w:w="1455" w:type="dxa"/>
            <w:tcBorders>
              <w:top w:val="nil"/>
              <w:left w:val="nil"/>
              <w:bottom w:val="nil"/>
              <w:right w:val="nil"/>
            </w:tcBorders>
            <w:shd w:val="clear" w:color="auto" w:fill="auto"/>
            <w:noWrap/>
            <w:vAlign w:val="bottom"/>
          </w:tcPr>
          <w:p w14:paraId="2D4F853E" w14:textId="77777777" w:rsidR="00C33E9B" w:rsidRPr="000A41EF" w:rsidRDefault="00C33E9B" w:rsidP="00381698">
            <w:pPr>
              <w:rPr>
                <w:sz w:val="20"/>
                <w:szCs w:val="20"/>
              </w:rPr>
            </w:pPr>
          </w:p>
        </w:tc>
        <w:tc>
          <w:tcPr>
            <w:tcW w:w="1483" w:type="dxa"/>
            <w:tcBorders>
              <w:top w:val="nil"/>
              <w:left w:val="nil"/>
              <w:bottom w:val="nil"/>
              <w:right w:val="nil"/>
            </w:tcBorders>
            <w:shd w:val="clear" w:color="auto" w:fill="auto"/>
            <w:noWrap/>
            <w:vAlign w:val="bottom"/>
          </w:tcPr>
          <w:p w14:paraId="5EB754FE" w14:textId="77777777" w:rsidR="00C33E9B" w:rsidRPr="00364FA8" w:rsidRDefault="000D76FA" w:rsidP="00381698">
            <w:pPr>
              <w:rPr>
                <w:sz w:val="20"/>
                <w:szCs w:val="20"/>
              </w:rPr>
            </w:pPr>
            <w:r w:rsidRPr="00364FA8">
              <w:rPr>
                <w:sz w:val="20"/>
                <w:szCs w:val="20"/>
              </w:rPr>
              <w:t>Guest Teachers</w:t>
            </w:r>
          </w:p>
        </w:tc>
        <w:tc>
          <w:tcPr>
            <w:tcW w:w="905" w:type="dxa"/>
            <w:tcBorders>
              <w:top w:val="nil"/>
              <w:left w:val="nil"/>
              <w:bottom w:val="nil"/>
              <w:right w:val="nil"/>
            </w:tcBorders>
            <w:shd w:val="clear" w:color="auto" w:fill="auto"/>
            <w:noWrap/>
            <w:vAlign w:val="bottom"/>
          </w:tcPr>
          <w:p w14:paraId="3A447A54" w14:textId="77777777" w:rsidR="00C33E9B" w:rsidRPr="000A41EF" w:rsidRDefault="00C33E9B" w:rsidP="00381698">
            <w:pPr>
              <w:rPr>
                <w:sz w:val="20"/>
                <w:szCs w:val="20"/>
              </w:rPr>
            </w:pPr>
            <w:r w:rsidRPr="000A41EF">
              <w:rPr>
                <w:sz w:val="20"/>
                <w:szCs w:val="20"/>
              </w:rPr>
              <w:t>5</w:t>
            </w:r>
          </w:p>
        </w:tc>
        <w:tc>
          <w:tcPr>
            <w:tcW w:w="960" w:type="dxa"/>
            <w:tcBorders>
              <w:top w:val="nil"/>
              <w:left w:val="nil"/>
              <w:bottom w:val="nil"/>
              <w:right w:val="nil"/>
            </w:tcBorders>
            <w:shd w:val="clear" w:color="auto" w:fill="auto"/>
            <w:noWrap/>
            <w:vAlign w:val="bottom"/>
          </w:tcPr>
          <w:p w14:paraId="7015AB20" w14:textId="77777777" w:rsidR="00C33E9B" w:rsidRPr="000A41EF" w:rsidRDefault="00C33E9B" w:rsidP="00381698">
            <w:pPr>
              <w:rPr>
                <w:sz w:val="20"/>
                <w:szCs w:val="20"/>
              </w:rPr>
            </w:pPr>
            <w:r w:rsidRPr="000A41EF">
              <w:rPr>
                <w:sz w:val="20"/>
                <w:szCs w:val="20"/>
              </w:rPr>
              <w:t>5</w:t>
            </w:r>
          </w:p>
        </w:tc>
      </w:tr>
      <w:tr w:rsidR="00C33E9B" w:rsidRPr="000A41EF" w14:paraId="3E06231F" w14:textId="77777777" w:rsidTr="001E6E57">
        <w:trPr>
          <w:trHeight w:val="255"/>
        </w:trPr>
        <w:tc>
          <w:tcPr>
            <w:tcW w:w="1455" w:type="dxa"/>
            <w:tcBorders>
              <w:top w:val="nil"/>
              <w:left w:val="nil"/>
              <w:bottom w:val="nil"/>
              <w:right w:val="nil"/>
            </w:tcBorders>
            <w:shd w:val="clear" w:color="auto" w:fill="auto"/>
            <w:noWrap/>
            <w:vAlign w:val="bottom"/>
          </w:tcPr>
          <w:p w14:paraId="27081B38" w14:textId="77777777" w:rsidR="00C33E9B" w:rsidRPr="000A41EF" w:rsidRDefault="00C33E9B" w:rsidP="00381698">
            <w:pPr>
              <w:rPr>
                <w:sz w:val="20"/>
                <w:szCs w:val="20"/>
              </w:rPr>
            </w:pPr>
          </w:p>
        </w:tc>
        <w:tc>
          <w:tcPr>
            <w:tcW w:w="1483" w:type="dxa"/>
            <w:tcBorders>
              <w:top w:val="nil"/>
              <w:left w:val="nil"/>
              <w:bottom w:val="nil"/>
              <w:right w:val="nil"/>
            </w:tcBorders>
            <w:shd w:val="clear" w:color="auto" w:fill="auto"/>
            <w:noWrap/>
            <w:vAlign w:val="bottom"/>
          </w:tcPr>
          <w:p w14:paraId="7D090084" w14:textId="77777777" w:rsidR="00C33E9B" w:rsidRPr="000A41EF" w:rsidRDefault="00C33E9B" w:rsidP="00381698">
            <w:pPr>
              <w:rPr>
                <w:sz w:val="20"/>
                <w:szCs w:val="20"/>
              </w:rPr>
            </w:pPr>
            <w:r w:rsidRPr="000A41EF">
              <w:rPr>
                <w:sz w:val="20"/>
                <w:szCs w:val="20"/>
              </w:rPr>
              <w:t>Overtime</w:t>
            </w:r>
          </w:p>
        </w:tc>
        <w:tc>
          <w:tcPr>
            <w:tcW w:w="905" w:type="dxa"/>
            <w:tcBorders>
              <w:top w:val="nil"/>
              <w:left w:val="nil"/>
              <w:bottom w:val="single" w:sz="4" w:space="0" w:color="auto"/>
              <w:right w:val="nil"/>
            </w:tcBorders>
            <w:shd w:val="clear" w:color="auto" w:fill="auto"/>
            <w:noWrap/>
            <w:vAlign w:val="bottom"/>
          </w:tcPr>
          <w:p w14:paraId="5D65CB9A" w14:textId="77777777" w:rsidR="00C33E9B" w:rsidRPr="000A41EF" w:rsidRDefault="00C33E9B" w:rsidP="00381698">
            <w:pPr>
              <w:rPr>
                <w:sz w:val="20"/>
                <w:szCs w:val="20"/>
              </w:rPr>
            </w:pPr>
            <w:r w:rsidRPr="000A41EF">
              <w:rPr>
                <w:sz w:val="20"/>
                <w:szCs w:val="20"/>
              </w:rPr>
              <w:t>0</w:t>
            </w:r>
          </w:p>
        </w:tc>
        <w:tc>
          <w:tcPr>
            <w:tcW w:w="960" w:type="dxa"/>
            <w:tcBorders>
              <w:top w:val="nil"/>
              <w:left w:val="nil"/>
              <w:bottom w:val="single" w:sz="4" w:space="0" w:color="auto"/>
              <w:right w:val="nil"/>
            </w:tcBorders>
            <w:shd w:val="clear" w:color="auto" w:fill="auto"/>
            <w:noWrap/>
            <w:vAlign w:val="bottom"/>
          </w:tcPr>
          <w:p w14:paraId="2540B255" w14:textId="77777777" w:rsidR="00C33E9B" w:rsidRPr="000A41EF" w:rsidRDefault="00C33E9B" w:rsidP="00381698">
            <w:pPr>
              <w:rPr>
                <w:sz w:val="20"/>
                <w:szCs w:val="20"/>
              </w:rPr>
            </w:pPr>
            <w:r w:rsidRPr="000A41EF">
              <w:rPr>
                <w:sz w:val="20"/>
                <w:szCs w:val="20"/>
              </w:rPr>
              <w:t>5</w:t>
            </w:r>
          </w:p>
        </w:tc>
      </w:tr>
      <w:tr w:rsidR="00C33E9B" w:rsidRPr="000A41EF" w14:paraId="5FF3C34D" w14:textId="77777777" w:rsidTr="001E6E57">
        <w:trPr>
          <w:trHeight w:val="255"/>
        </w:trPr>
        <w:tc>
          <w:tcPr>
            <w:tcW w:w="1455" w:type="dxa"/>
            <w:tcBorders>
              <w:top w:val="nil"/>
              <w:left w:val="nil"/>
              <w:bottom w:val="nil"/>
              <w:right w:val="nil"/>
            </w:tcBorders>
            <w:shd w:val="clear" w:color="auto" w:fill="auto"/>
            <w:noWrap/>
            <w:vAlign w:val="bottom"/>
          </w:tcPr>
          <w:p w14:paraId="0C7E379A" w14:textId="77777777" w:rsidR="00C33E9B" w:rsidRPr="000A41EF" w:rsidRDefault="00C33E9B" w:rsidP="00381698">
            <w:pPr>
              <w:rPr>
                <w:sz w:val="20"/>
                <w:szCs w:val="20"/>
              </w:rPr>
            </w:pPr>
          </w:p>
        </w:tc>
        <w:tc>
          <w:tcPr>
            <w:tcW w:w="1483" w:type="dxa"/>
            <w:tcBorders>
              <w:top w:val="nil"/>
              <w:left w:val="nil"/>
              <w:bottom w:val="nil"/>
              <w:right w:val="nil"/>
            </w:tcBorders>
            <w:shd w:val="clear" w:color="auto" w:fill="auto"/>
            <w:noWrap/>
            <w:vAlign w:val="bottom"/>
          </w:tcPr>
          <w:p w14:paraId="6127D287" w14:textId="77777777" w:rsidR="00C33E9B" w:rsidRPr="000A41EF" w:rsidRDefault="00C33E9B" w:rsidP="00381698">
            <w:pPr>
              <w:rPr>
                <w:sz w:val="20"/>
                <w:szCs w:val="20"/>
              </w:rPr>
            </w:pPr>
          </w:p>
        </w:tc>
        <w:tc>
          <w:tcPr>
            <w:tcW w:w="905" w:type="dxa"/>
            <w:tcBorders>
              <w:top w:val="nil"/>
              <w:left w:val="nil"/>
              <w:bottom w:val="nil"/>
              <w:right w:val="nil"/>
            </w:tcBorders>
            <w:shd w:val="clear" w:color="auto" w:fill="auto"/>
            <w:noWrap/>
            <w:vAlign w:val="bottom"/>
          </w:tcPr>
          <w:p w14:paraId="4FC47F1A" w14:textId="77777777" w:rsidR="00C33E9B" w:rsidRPr="000A41EF" w:rsidRDefault="00C33E9B" w:rsidP="00381698">
            <w:pPr>
              <w:rPr>
                <w:b/>
                <w:sz w:val="20"/>
                <w:szCs w:val="20"/>
              </w:rPr>
            </w:pPr>
            <w:r w:rsidRPr="000A41EF">
              <w:rPr>
                <w:b/>
                <w:sz w:val="20"/>
                <w:szCs w:val="20"/>
              </w:rPr>
              <w:t>10</w:t>
            </w:r>
          </w:p>
        </w:tc>
        <w:tc>
          <w:tcPr>
            <w:tcW w:w="960" w:type="dxa"/>
            <w:tcBorders>
              <w:top w:val="nil"/>
              <w:left w:val="nil"/>
              <w:bottom w:val="nil"/>
              <w:right w:val="nil"/>
            </w:tcBorders>
            <w:shd w:val="clear" w:color="auto" w:fill="auto"/>
            <w:noWrap/>
            <w:vAlign w:val="bottom"/>
          </w:tcPr>
          <w:p w14:paraId="404CDE2A" w14:textId="77777777" w:rsidR="00C33E9B" w:rsidRPr="000A41EF" w:rsidRDefault="00C33E9B" w:rsidP="00381698">
            <w:pPr>
              <w:rPr>
                <w:b/>
                <w:sz w:val="20"/>
                <w:szCs w:val="20"/>
              </w:rPr>
            </w:pPr>
            <w:r w:rsidRPr="000A41EF">
              <w:rPr>
                <w:b/>
                <w:sz w:val="20"/>
                <w:szCs w:val="20"/>
              </w:rPr>
              <w:t>20</w:t>
            </w:r>
          </w:p>
        </w:tc>
      </w:tr>
      <w:tr w:rsidR="00C33E9B" w:rsidRPr="000A41EF" w14:paraId="35A828E1" w14:textId="77777777" w:rsidTr="001E6E57">
        <w:trPr>
          <w:trHeight w:val="255"/>
        </w:trPr>
        <w:tc>
          <w:tcPr>
            <w:tcW w:w="1455" w:type="dxa"/>
            <w:tcBorders>
              <w:top w:val="nil"/>
              <w:left w:val="nil"/>
              <w:bottom w:val="nil"/>
              <w:right w:val="nil"/>
            </w:tcBorders>
            <w:shd w:val="clear" w:color="auto" w:fill="auto"/>
            <w:noWrap/>
            <w:vAlign w:val="bottom"/>
          </w:tcPr>
          <w:p w14:paraId="25985D35" w14:textId="77777777" w:rsidR="00C33E9B" w:rsidRPr="000A41EF" w:rsidRDefault="00C33E9B" w:rsidP="00381698">
            <w:pPr>
              <w:rPr>
                <w:sz w:val="20"/>
                <w:szCs w:val="20"/>
              </w:rPr>
            </w:pPr>
            <w:r w:rsidRPr="000A41EF">
              <w:rPr>
                <w:sz w:val="20"/>
                <w:szCs w:val="20"/>
              </w:rPr>
              <w:t>Total</w:t>
            </w:r>
          </w:p>
        </w:tc>
        <w:tc>
          <w:tcPr>
            <w:tcW w:w="1483" w:type="dxa"/>
            <w:tcBorders>
              <w:top w:val="nil"/>
              <w:left w:val="nil"/>
              <w:bottom w:val="nil"/>
              <w:right w:val="nil"/>
            </w:tcBorders>
            <w:shd w:val="clear" w:color="auto" w:fill="auto"/>
            <w:noWrap/>
            <w:vAlign w:val="bottom"/>
          </w:tcPr>
          <w:p w14:paraId="613C73DF" w14:textId="77777777" w:rsidR="00C33E9B" w:rsidRPr="000A41EF" w:rsidRDefault="00C33E9B" w:rsidP="00381698">
            <w:pPr>
              <w:rPr>
                <w:sz w:val="20"/>
                <w:szCs w:val="20"/>
              </w:rPr>
            </w:pPr>
          </w:p>
        </w:tc>
        <w:tc>
          <w:tcPr>
            <w:tcW w:w="905" w:type="dxa"/>
            <w:tcBorders>
              <w:top w:val="single" w:sz="4" w:space="0" w:color="auto"/>
              <w:left w:val="nil"/>
              <w:bottom w:val="double" w:sz="6" w:space="0" w:color="auto"/>
              <w:right w:val="nil"/>
            </w:tcBorders>
            <w:shd w:val="clear" w:color="auto" w:fill="auto"/>
            <w:noWrap/>
            <w:vAlign w:val="bottom"/>
          </w:tcPr>
          <w:p w14:paraId="67362600" w14:textId="77777777" w:rsidR="00C33E9B" w:rsidRPr="000A41EF" w:rsidRDefault="00C33E9B" w:rsidP="00381698">
            <w:pPr>
              <w:rPr>
                <w:b/>
                <w:sz w:val="20"/>
                <w:szCs w:val="20"/>
              </w:rPr>
            </w:pPr>
            <w:r w:rsidRPr="000A41EF">
              <w:rPr>
                <w:b/>
                <w:sz w:val="20"/>
                <w:szCs w:val="20"/>
              </w:rPr>
              <w:t>80</w:t>
            </w:r>
          </w:p>
        </w:tc>
        <w:tc>
          <w:tcPr>
            <w:tcW w:w="960" w:type="dxa"/>
            <w:tcBorders>
              <w:top w:val="single" w:sz="4" w:space="0" w:color="auto"/>
              <w:left w:val="nil"/>
              <w:bottom w:val="double" w:sz="6" w:space="0" w:color="auto"/>
              <w:right w:val="nil"/>
            </w:tcBorders>
            <w:shd w:val="clear" w:color="auto" w:fill="auto"/>
            <w:noWrap/>
            <w:vAlign w:val="bottom"/>
          </w:tcPr>
          <w:p w14:paraId="235CAEBC" w14:textId="77777777" w:rsidR="00C33E9B" w:rsidRPr="000A41EF" w:rsidRDefault="00C33E9B" w:rsidP="00381698">
            <w:pPr>
              <w:rPr>
                <w:b/>
                <w:sz w:val="20"/>
                <w:szCs w:val="20"/>
              </w:rPr>
            </w:pPr>
            <w:r w:rsidRPr="000A41EF">
              <w:rPr>
                <w:b/>
                <w:sz w:val="20"/>
                <w:szCs w:val="20"/>
              </w:rPr>
              <w:t>80</w:t>
            </w:r>
          </w:p>
        </w:tc>
      </w:tr>
    </w:tbl>
    <w:p w14:paraId="0F351DA0" w14:textId="77777777" w:rsidR="00C33E9B" w:rsidRPr="000A41EF" w:rsidRDefault="00C33E9B" w:rsidP="00C33E9B">
      <w:pPr>
        <w:ind w:left="360" w:hanging="360"/>
      </w:pPr>
    </w:p>
    <w:p w14:paraId="03BE4D75" w14:textId="09DB6C4F" w:rsidR="00C33E9B" w:rsidRDefault="008514A3" w:rsidP="00F337EC">
      <w:pPr>
        <w:numPr>
          <w:ilvl w:val="0"/>
          <w:numId w:val="8"/>
        </w:numPr>
        <w:tabs>
          <w:tab w:val="num" w:pos="360"/>
        </w:tabs>
        <w:ind w:left="360" w:hanging="360"/>
        <w:rPr>
          <w:lang w:val="en-GB"/>
        </w:rPr>
      </w:pPr>
      <w:r>
        <w:rPr>
          <w:lang w:val="en-GB"/>
        </w:rPr>
        <w:t>Department</w:t>
      </w:r>
      <w:r w:rsidR="00C33E9B" w:rsidRPr="0081369A">
        <w:rPr>
          <w:lang w:val="en-GB"/>
        </w:rPr>
        <w:t xml:space="preserve">al vacancy savings will be clearly identified in the monthly salary forecast. Upon request the </w:t>
      </w:r>
      <w:r w:rsidR="00553E77">
        <w:t>Financial Planning &amp; Analysis Manager (Pay Costs)</w:t>
      </w:r>
      <w:r w:rsidR="00C33E9B" w:rsidRPr="0081369A">
        <w:rPr>
          <w:lang w:val="en-GB"/>
        </w:rPr>
        <w:t xml:space="preserve"> will provide a breakdown of the total vacancy savings available per month (e.g. post title, </w:t>
      </w:r>
      <w:r w:rsidR="006F54DD">
        <w:rPr>
          <w:lang w:val="en-GB"/>
        </w:rPr>
        <w:t xml:space="preserve">previous </w:t>
      </w:r>
      <w:r w:rsidR="00C33E9B" w:rsidRPr="0081369A">
        <w:rPr>
          <w:lang w:val="en-GB"/>
        </w:rPr>
        <w:t>employee name, etc</w:t>
      </w:r>
      <w:r w:rsidR="00553E77">
        <w:rPr>
          <w:lang w:val="en-GB"/>
        </w:rPr>
        <w:t>.</w:t>
      </w:r>
      <w:r w:rsidR="00C33E9B" w:rsidRPr="0081369A">
        <w:rPr>
          <w:lang w:val="en-GB"/>
        </w:rPr>
        <w:t xml:space="preserve">).    </w:t>
      </w:r>
    </w:p>
    <w:p w14:paraId="36AE3C2C" w14:textId="328C8D91" w:rsidR="00C33E9B" w:rsidRPr="000A41EF" w:rsidRDefault="00C33E9B" w:rsidP="00C33E9B">
      <w:pPr>
        <w:ind w:left="360" w:hanging="360"/>
      </w:pPr>
      <w:r>
        <w:t xml:space="preserve">e)   </w:t>
      </w:r>
      <w:r w:rsidRPr="000A41EF">
        <w:t>To ensure that “</w:t>
      </w:r>
      <w:r w:rsidR="000D76FA">
        <w:t>Additional Expenditure</w:t>
      </w:r>
      <w:r w:rsidRPr="000A41EF">
        <w:t xml:space="preserve">” </w:t>
      </w:r>
      <w:r w:rsidR="001B536F">
        <w:t>is</w:t>
      </w:r>
      <w:r w:rsidR="001B536F" w:rsidRPr="000A41EF">
        <w:t xml:space="preserve"> </w:t>
      </w:r>
      <w:r w:rsidRPr="000A41EF">
        <w:t xml:space="preserve">updated in a timely manner it is important that Temp invoices are passed to Accounts Payable in the week that they are received to ensure that they are efficiently reflected on the </w:t>
      </w:r>
      <w:r w:rsidR="004216ED">
        <w:t>CSB</w:t>
      </w:r>
      <w:r w:rsidRPr="000A41EF">
        <w:t xml:space="preserve"> spreadsheet.</w:t>
      </w:r>
    </w:p>
    <w:p w14:paraId="2A353759" w14:textId="55F489AB" w:rsidR="00D033DC" w:rsidRDefault="00C33E9B" w:rsidP="00D033DC">
      <w:pPr>
        <w:ind w:left="360" w:hanging="360"/>
      </w:pPr>
      <w:r>
        <w:t>f</w:t>
      </w:r>
      <w:r w:rsidRPr="000A41EF">
        <w:t>)</w:t>
      </w:r>
      <w:r w:rsidRPr="000A41EF">
        <w:tab/>
        <w:t xml:space="preserve">All agency temp staff must be booked via </w:t>
      </w:r>
      <w:r w:rsidR="0092299B">
        <w:t>the Schools preferred suppliers</w:t>
      </w:r>
      <w:r w:rsidR="0044265C">
        <w:t xml:space="preserve"> (follow the </w:t>
      </w:r>
      <w:hyperlink r:id="rId9" w:history="1">
        <w:r w:rsidR="0044265C" w:rsidRPr="009F7238">
          <w:rPr>
            <w:rStyle w:val="Hyperlink"/>
            <w:highlight w:val="yellow"/>
          </w:rPr>
          <w:t>link</w:t>
        </w:r>
      </w:hyperlink>
      <w:r w:rsidR="0044265C">
        <w:t xml:space="preserve"> for a list of the School’s current preferred suppliers).</w:t>
      </w:r>
      <w:r w:rsidR="0092299B">
        <w:t xml:space="preserve"> </w:t>
      </w:r>
      <w:r w:rsidR="0044265C">
        <w:t>If you are planning to use an alternative supplier you will have to contact Procurement before you book any agency temp staff.</w:t>
      </w:r>
    </w:p>
    <w:p w14:paraId="215251D8" w14:textId="77777777" w:rsidR="00D033DC" w:rsidRPr="00D033DC" w:rsidRDefault="00D033DC" w:rsidP="00D033DC">
      <w:pPr>
        <w:ind w:left="360" w:hanging="360"/>
      </w:pPr>
    </w:p>
    <w:p w14:paraId="4F7E6C65" w14:textId="77777777" w:rsidR="00C33E9B" w:rsidRPr="000A41EF" w:rsidRDefault="00C33E9B" w:rsidP="00C33E9B">
      <w:pPr>
        <w:ind w:left="360" w:hanging="360"/>
      </w:pPr>
      <w:r w:rsidRPr="000A41EF">
        <w:rPr>
          <w:b/>
        </w:rPr>
        <w:t>5.</w:t>
      </w:r>
      <w:r w:rsidRPr="000A41EF">
        <w:tab/>
      </w:r>
      <w:r w:rsidRPr="000A41EF">
        <w:rPr>
          <w:b/>
        </w:rPr>
        <w:t>Special Leave</w:t>
      </w:r>
      <w:r w:rsidR="00D23B8D">
        <w:rPr>
          <w:b/>
        </w:rPr>
        <w:t>,</w:t>
      </w:r>
      <w:r w:rsidRPr="000A41EF">
        <w:rPr>
          <w:b/>
        </w:rPr>
        <w:t xml:space="preserve"> Staff Absence</w:t>
      </w:r>
      <w:r w:rsidR="00EA43DE">
        <w:rPr>
          <w:b/>
        </w:rPr>
        <w:t>, Split Cost</w:t>
      </w:r>
      <w:r w:rsidR="00D23B8D">
        <w:rPr>
          <w:b/>
        </w:rPr>
        <w:t xml:space="preserve"> and Secondment. </w:t>
      </w:r>
    </w:p>
    <w:p w14:paraId="73761440" w14:textId="77777777" w:rsidR="005C6A0A" w:rsidRDefault="005C6A0A" w:rsidP="005C6A0A">
      <w:pPr>
        <w:ind w:left="360" w:hanging="360"/>
      </w:pPr>
    </w:p>
    <w:p w14:paraId="401133BC" w14:textId="4A336DED" w:rsidR="00C33E9B" w:rsidRPr="000A41EF" w:rsidRDefault="005C6A0A" w:rsidP="005C6A0A">
      <w:pPr>
        <w:ind w:left="360" w:hanging="360"/>
      </w:pPr>
      <w:r>
        <w:t xml:space="preserve">a)   </w:t>
      </w:r>
      <w:r w:rsidR="00C33E9B" w:rsidRPr="000A41EF">
        <w:t xml:space="preserve">Any unpaid leave granted to an employee will </w:t>
      </w:r>
      <w:r w:rsidR="00E20361">
        <w:t>allow</w:t>
      </w:r>
      <w:r w:rsidR="00E20361" w:rsidRPr="000A41EF">
        <w:t xml:space="preserve"> </w:t>
      </w:r>
      <w:r w:rsidR="00C33E9B" w:rsidRPr="000A41EF">
        <w:t xml:space="preserve">the </w:t>
      </w:r>
      <w:r w:rsidR="00132330">
        <w:t>U</w:t>
      </w:r>
      <w:r w:rsidR="00C33E9B" w:rsidRPr="000A41EF">
        <w:t>nit to spend the leave period savings on staffing to cover the leave. This can be in the form of a secondment replacement, acting up allowances, a fixed term contract, payments of “</w:t>
      </w:r>
      <w:r w:rsidR="000D76FA">
        <w:t>Additional Expenditure</w:t>
      </w:r>
      <w:r w:rsidR="00C33E9B" w:rsidRPr="000A41EF">
        <w:t xml:space="preserve">” or a combination. </w:t>
      </w:r>
    </w:p>
    <w:p w14:paraId="6EFA935A" w14:textId="37501C84" w:rsidR="00C33E9B" w:rsidRPr="000A41EF" w:rsidRDefault="005C6A0A" w:rsidP="005C6A0A">
      <w:pPr>
        <w:ind w:left="360" w:hanging="360"/>
      </w:pPr>
      <w:r>
        <w:t xml:space="preserve">b)   </w:t>
      </w:r>
      <w:r w:rsidR="00C33E9B" w:rsidRPr="000A41EF">
        <w:t xml:space="preserve">The actual cost of a member of staff on maternity or sick leave will be included in the </w:t>
      </w:r>
      <w:r w:rsidR="00132330">
        <w:t>U</w:t>
      </w:r>
      <w:r w:rsidR="00C33E9B" w:rsidRPr="000A41EF">
        <w:t xml:space="preserve">nit’s forecast spend for the year. The </w:t>
      </w:r>
      <w:r w:rsidR="008514A3">
        <w:t>Department</w:t>
      </w:r>
      <w:r w:rsidR="00C33E9B" w:rsidRPr="000A41EF">
        <w:t xml:space="preserve"> can request assistance with additional costs required to recruit temporary replacement staff from the </w:t>
      </w:r>
      <w:r w:rsidR="00E20361">
        <w:t xml:space="preserve">APRC </w:t>
      </w:r>
      <w:r w:rsidR="00C33E9B" w:rsidRPr="000A41EF">
        <w:t xml:space="preserve">Sickness and Maternity Contingency fund. Funds are only normally available where other funding within the </w:t>
      </w:r>
      <w:r w:rsidR="00A759F5">
        <w:t>Department</w:t>
      </w:r>
      <w:r w:rsidR="00C33E9B" w:rsidRPr="000A41EF">
        <w:t xml:space="preserve"> is exhausted. </w:t>
      </w:r>
    </w:p>
    <w:p w14:paraId="1DF3DEA8" w14:textId="5DF5AF3A" w:rsidR="00C33E9B" w:rsidRPr="000A41EF" w:rsidRDefault="005C6A0A" w:rsidP="005C6A0A">
      <w:pPr>
        <w:ind w:left="360" w:hanging="360"/>
      </w:pPr>
      <w:r>
        <w:t xml:space="preserve">c)   </w:t>
      </w:r>
      <w:r w:rsidR="00C33E9B" w:rsidRPr="000A41EF">
        <w:t xml:space="preserve">If members of staff are absent on secondment the </w:t>
      </w:r>
      <w:r w:rsidR="008514A3">
        <w:t>Department</w:t>
      </w:r>
      <w:r w:rsidR="00C33E9B" w:rsidRPr="000A41EF">
        <w:t xml:space="preserve"> saves their costs and is free to spend the savings to cover the work.</w:t>
      </w:r>
    </w:p>
    <w:p w14:paraId="2FB1895B" w14:textId="56A5EA2F" w:rsidR="00C33E9B" w:rsidRPr="000A41EF" w:rsidRDefault="005C6A0A" w:rsidP="005C6A0A">
      <w:pPr>
        <w:ind w:left="360" w:hanging="360"/>
      </w:pPr>
      <w:r>
        <w:t xml:space="preserve">d)   </w:t>
      </w:r>
      <w:r w:rsidR="00C33E9B" w:rsidRPr="000A41EF">
        <w:t xml:space="preserve">When a member of staff is absent through long-term sickness or on maternity leave, the forecast will be amended to reflect any reduction in cost. </w:t>
      </w:r>
    </w:p>
    <w:p w14:paraId="48EF35FC" w14:textId="30A0ABFE" w:rsidR="00C33E9B" w:rsidRDefault="005C6A0A" w:rsidP="005C6A0A">
      <w:pPr>
        <w:ind w:left="360" w:hanging="360"/>
      </w:pPr>
      <w:r>
        <w:t xml:space="preserve">e)   </w:t>
      </w:r>
      <w:r w:rsidR="00C33E9B" w:rsidRPr="000A41EF">
        <w:t xml:space="preserve">Where Statutory Maternity Pay (“SMP”) is payable, 92% of the net SMP paid can be recovered by the School from HM Revenue and Customs. This will appear as a reduction in cost for the employee involved on the face of the Cash Based Pay </w:t>
      </w:r>
      <w:r w:rsidR="00966374" w:rsidRPr="000A41EF">
        <w:t>Forecast</w:t>
      </w:r>
      <w:r w:rsidR="00966374">
        <w:t xml:space="preserve"> (</w:t>
      </w:r>
      <w:r w:rsidR="00E521F7">
        <w:t xml:space="preserve">form </w:t>
      </w:r>
      <w:r w:rsidR="004216ED">
        <w:t>CSB</w:t>
      </w:r>
      <w:r w:rsidR="00E521F7">
        <w:t>2)</w:t>
      </w:r>
      <w:r w:rsidR="00C33E9B" w:rsidRPr="000A41EF">
        <w:t xml:space="preserve">. </w:t>
      </w:r>
    </w:p>
    <w:p w14:paraId="1BF6DACB" w14:textId="4111FBD6" w:rsidR="00D23B8D" w:rsidRDefault="005C6A0A" w:rsidP="005C6A0A">
      <w:pPr>
        <w:ind w:left="360" w:hanging="360"/>
      </w:pPr>
      <w:r>
        <w:lastRenderedPageBreak/>
        <w:t xml:space="preserve">f)   </w:t>
      </w:r>
      <w:r w:rsidR="00D23B8D">
        <w:t xml:space="preserve">Split Cost (Temporary): If the salary is </w:t>
      </w:r>
      <w:r w:rsidR="00AD3890">
        <w:t>being moved</w:t>
      </w:r>
      <w:r w:rsidR="00D23B8D">
        <w:t xml:space="preserve"> into a non-</w:t>
      </w:r>
      <w:r w:rsidR="004216ED">
        <w:t>CSB</w:t>
      </w:r>
      <w:r w:rsidR="00672B1B">
        <w:t xml:space="preserve"> </w:t>
      </w:r>
      <w:r w:rsidR="00D23B8D">
        <w:t xml:space="preserve">it will result into a saving for the </w:t>
      </w:r>
      <w:r w:rsidR="004216ED">
        <w:t>CSB</w:t>
      </w:r>
      <w:r w:rsidR="00D23B8D">
        <w:t>.</w:t>
      </w:r>
      <w:r w:rsidR="00AD3890">
        <w:t xml:space="preserve"> If the salary moves from </w:t>
      </w:r>
      <w:r w:rsidR="004216ED">
        <w:t>CSB</w:t>
      </w:r>
      <w:r w:rsidR="00AD3890">
        <w:t xml:space="preserve"> into another </w:t>
      </w:r>
      <w:r w:rsidR="004216ED">
        <w:t>CSB</w:t>
      </w:r>
      <w:r w:rsidR="00AD3890">
        <w:t xml:space="preserve"> is up to the Departments involved to negotiate the change</w:t>
      </w:r>
      <w:r>
        <w:t>.</w:t>
      </w:r>
    </w:p>
    <w:p w14:paraId="683453D8" w14:textId="05BE04AA" w:rsidR="00AD3890" w:rsidRDefault="005C6A0A" w:rsidP="005C6A0A">
      <w:pPr>
        <w:ind w:left="360" w:hanging="360"/>
      </w:pPr>
      <w:r>
        <w:t xml:space="preserve">g)   </w:t>
      </w:r>
      <w:r w:rsidR="00D23B8D">
        <w:t xml:space="preserve">Split Cost (Permanent): </w:t>
      </w:r>
      <w:r w:rsidR="00AD3890">
        <w:t xml:space="preserve">A permanent move from a </w:t>
      </w:r>
      <w:r w:rsidR="004216ED">
        <w:t>CSB</w:t>
      </w:r>
      <w:r w:rsidR="00AD3890">
        <w:t xml:space="preserve"> into a non-</w:t>
      </w:r>
      <w:r w:rsidR="004216ED">
        <w:t>CSB</w:t>
      </w:r>
      <w:r w:rsidR="00AD3890">
        <w:t xml:space="preserve"> will have to be approved by Planning. If the salary is being moved from </w:t>
      </w:r>
      <w:r w:rsidR="004216ED">
        <w:t>CSB</w:t>
      </w:r>
      <w:r w:rsidR="00AD3890">
        <w:t xml:space="preserve"> into another </w:t>
      </w:r>
      <w:r w:rsidR="004216ED">
        <w:t>CSB</w:t>
      </w:r>
      <w:r w:rsidR="00AD3890">
        <w:t xml:space="preserve"> then the budget should move. Permanent split costs requests should be requested </w:t>
      </w:r>
      <w:r w:rsidR="00E20361">
        <w:t xml:space="preserve">in the </w:t>
      </w:r>
      <w:r w:rsidR="00A31E05">
        <w:t>AM</w:t>
      </w:r>
      <w:r w:rsidR="00F7561B">
        <w:t xml:space="preserve"> process</w:t>
      </w:r>
      <w:r w:rsidR="00AD3890">
        <w:t>.</w:t>
      </w:r>
    </w:p>
    <w:p w14:paraId="3A8164DA" w14:textId="1FC9B9B6" w:rsidR="00AD3890" w:rsidRDefault="005C6A0A" w:rsidP="005C6A0A">
      <w:pPr>
        <w:ind w:left="360" w:hanging="360"/>
      </w:pPr>
      <w:r>
        <w:t xml:space="preserve">h)   </w:t>
      </w:r>
      <w:r w:rsidR="00AD3890">
        <w:t>Secondment (not related to a Gran</w:t>
      </w:r>
      <w:r w:rsidR="001B536F">
        <w:t>t</w:t>
      </w:r>
      <w:r w:rsidR="00AD3890">
        <w:t>): It can only be temporary.</w:t>
      </w:r>
      <w:r w:rsidR="00AD3890" w:rsidRPr="00AD3890">
        <w:t xml:space="preserve"> </w:t>
      </w:r>
      <w:r w:rsidR="00AD3890">
        <w:t>If the salary is being moved into a non-</w:t>
      </w:r>
      <w:r w:rsidR="004216ED">
        <w:t>CSB</w:t>
      </w:r>
      <w:r w:rsidR="00AD3890">
        <w:t xml:space="preserve"> it will result into a saving for the </w:t>
      </w:r>
      <w:r w:rsidR="004216ED">
        <w:t>CSB</w:t>
      </w:r>
      <w:r w:rsidR="00AD3890">
        <w:t>. If the salary moves into a</w:t>
      </w:r>
      <w:r w:rsidR="00FC57E1">
        <w:t xml:space="preserve"> different department within </w:t>
      </w:r>
      <w:r w:rsidR="004216ED">
        <w:t>CSB</w:t>
      </w:r>
      <w:r w:rsidR="00F7561B">
        <w:t xml:space="preserve"> it</w:t>
      </w:r>
      <w:r w:rsidR="00AD3890">
        <w:t xml:space="preserve"> is up to the Departments involved to negotiate the change.</w:t>
      </w:r>
    </w:p>
    <w:p w14:paraId="1106E1CE" w14:textId="1D8D3A66" w:rsidR="00D23B8D" w:rsidRDefault="005C6A0A" w:rsidP="005C6A0A">
      <w:pPr>
        <w:ind w:left="360" w:hanging="360"/>
      </w:pPr>
      <w:r>
        <w:t xml:space="preserve">i)    </w:t>
      </w:r>
      <w:r w:rsidR="00AD3890">
        <w:t>External Secondment (related to a Research Gran</w:t>
      </w:r>
      <w:r w:rsidR="0002665A">
        <w:t>t</w:t>
      </w:r>
      <w:r w:rsidR="00AD3890">
        <w:t xml:space="preserve"> –Used to be referred </w:t>
      </w:r>
      <w:r w:rsidR="00F7561B">
        <w:t xml:space="preserve">to </w:t>
      </w:r>
      <w:r w:rsidR="00AD3890">
        <w:t xml:space="preserve">as Buy-Out). The salary will continue to be charged on </w:t>
      </w:r>
      <w:r w:rsidR="004216ED">
        <w:t>CSB</w:t>
      </w:r>
      <w:r w:rsidR="00AD3890">
        <w:t>. Research Division will credit the substitute teaching account and debit the relevant research project (internal or external)</w:t>
      </w:r>
      <w:r>
        <w:t>.</w:t>
      </w:r>
      <w:r w:rsidR="00AD3890">
        <w:t xml:space="preserve">   </w:t>
      </w:r>
    </w:p>
    <w:p w14:paraId="501150CF" w14:textId="77777777" w:rsidR="00D23B8D" w:rsidRDefault="00D23B8D" w:rsidP="005C6A0A">
      <w:pPr>
        <w:ind w:left="360" w:hanging="360"/>
      </w:pPr>
    </w:p>
    <w:p w14:paraId="4E062169" w14:textId="77777777" w:rsidR="00F7561B" w:rsidRDefault="00F7561B" w:rsidP="005C6A0A">
      <w:pPr>
        <w:ind w:left="360" w:hanging="360"/>
      </w:pPr>
    </w:p>
    <w:p w14:paraId="0BF01265" w14:textId="77777777" w:rsidR="00C33E9B" w:rsidRDefault="00C33E9B" w:rsidP="00C33E9B">
      <w:pPr>
        <w:ind w:left="360" w:hanging="360"/>
        <w:rPr>
          <w:b/>
        </w:rPr>
      </w:pPr>
      <w:r w:rsidRPr="000A41EF">
        <w:rPr>
          <w:b/>
        </w:rPr>
        <w:t>6.</w:t>
      </w:r>
      <w:r w:rsidRPr="000A41EF">
        <w:tab/>
      </w:r>
      <w:r w:rsidRPr="000A41EF">
        <w:rPr>
          <w:b/>
        </w:rPr>
        <w:t>Promotions and changes to the approved Establishment</w:t>
      </w:r>
      <w:r w:rsidR="008514A3">
        <w:rPr>
          <w:b/>
        </w:rPr>
        <w:t xml:space="preserve"> </w:t>
      </w:r>
    </w:p>
    <w:p w14:paraId="13FE5C33" w14:textId="77777777" w:rsidR="008E2D76" w:rsidRPr="000A41EF" w:rsidRDefault="008E2D76" w:rsidP="00C33E9B">
      <w:pPr>
        <w:ind w:left="360" w:hanging="360"/>
      </w:pPr>
    </w:p>
    <w:p w14:paraId="2023CA26" w14:textId="465D754F" w:rsidR="00C33E9B" w:rsidRDefault="00C33E9B" w:rsidP="00C33E9B">
      <w:pPr>
        <w:ind w:left="360"/>
      </w:pPr>
      <w:r w:rsidRPr="000A41EF">
        <w:t>As detailed in section 1, the Establishment represents a budget approved by Council.  Any change to staffing (promotions, additional or discretionary increments,</w:t>
      </w:r>
      <w:r w:rsidR="005C6A0A">
        <w:t xml:space="preserve"> </w:t>
      </w:r>
      <w:r w:rsidRPr="000A41EF">
        <w:t>changes in working hours,</w:t>
      </w:r>
      <w:r w:rsidR="005C6A0A">
        <w:t xml:space="preserve"> etc.)</w:t>
      </w:r>
      <w:r w:rsidRPr="000A41EF">
        <w:t xml:space="preserve"> that creates additional cost requires an appropriate budget to pay for it. As a consequence of this constraint care should be exercised by </w:t>
      </w:r>
      <w:r w:rsidR="00763DDE">
        <w:t>HoDs</w:t>
      </w:r>
      <w:r w:rsidR="00070D7B">
        <w:t>/DMs</w:t>
      </w:r>
      <w:r w:rsidRPr="000A41EF">
        <w:t xml:space="preserve"> when considering re-organisations or revisions to job descriptions to ensure that the budget to fund any resultant additional costs has been identified and approved. The </w:t>
      </w:r>
      <w:r w:rsidR="00553E77">
        <w:t>Financial Planning &amp; Analysis Manager (Pay Costs)</w:t>
      </w:r>
      <w:r w:rsidRPr="000A41EF">
        <w:t xml:space="preserve"> will aid the </w:t>
      </w:r>
      <w:r w:rsidR="00AE45C0">
        <w:t xml:space="preserve">Department </w:t>
      </w:r>
      <w:r w:rsidRPr="000A41EF">
        <w:t xml:space="preserve">in producing the financial analysis and associated business case necessary to support this. </w:t>
      </w:r>
      <w:r w:rsidR="00E0549C">
        <w:t xml:space="preserve">Changes to the Professional Services Establishment will have to be </w:t>
      </w:r>
      <w:r w:rsidR="0002665A">
        <w:t xml:space="preserve">approved </w:t>
      </w:r>
      <w:r w:rsidR="00E0549C">
        <w:t xml:space="preserve">by the Director of </w:t>
      </w:r>
      <w:r w:rsidR="001F3C3A">
        <w:t xml:space="preserve">the </w:t>
      </w:r>
      <w:r w:rsidR="00E0549C">
        <w:t xml:space="preserve">Finance </w:t>
      </w:r>
      <w:r w:rsidR="001F3C3A">
        <w:t xml:space="preserve">Division </w:t>
      </w:r>
      <w:r w:rsidR="00F7561B">
        <w:t xml:space="preserve">(in liaison with the COO) </w:t>
      </w:r>
      <w:r w:rsidR="0002665A">
        <w:t>and</w:t>
      </w:r>
      <w:r w:rsidR="00E0549C">
        <w:t xml:space="preserve"> changes to the Academic Establishment by the Pro-Director Planning and Resources.</w:t>
      </w:r>
      <w:r w:rsidR="00070D7B">
        <w:t xml:space="preserve"> </w:t>
      </w:r>
    </w:p>
    <w:p w14:paraId="180EE16F" w14:textId="18E6320B" w:rsidR="00C33E9B" w:rsidRDefault="00C33E9B" w:rsidP="00C33E9B">
      <w:pPr>
        <w:ind w:left="360"/>
      </w:pPr>
      <w:r w:rsidRPr="0081369A">
        <w:t xml:space="preserve">A change that does not have an effect on this year’s budget could have a detrimental effect over the planning </w:t>
      </w:r>
      <w:r w:rsidR="00E521F7">
        <w:t>cycle</w:t>
      </w:r>
      <w:r w:rsidR="00E521F7" w:rsidRPr="0081369A">
        <w:t xml:space="preserve"> </w:t>
      </w:r>
      <w:r w:rsidRPr="0081369A">
        <w:t>(</w:t>
      </w:r>
      <w:r w:rsidR="00E521F7">
        <w:t>current year + next 5 y</w:t>
      </w:r>
      <w:r w:rsidRPr="0081369A">
        <w:t xml:space="preserve">ears) and therefore </w:t>
      </w:r>
      <w:r w:rsidR="001E6E57">
        <w:t xml:space="preserve">is </w:t>
      </w:r>
      <w:r w:rsidRPr="0081369A">
        <w:t xml:space="preserve">not permitted. </w:t>
      </w:r>
      <w:r w:rsidR="00990F82">
        <w:t xml:space="preserve">Recurrent staffing changes (such as permanent changes in fte, salary band or conversion of fixed term posts to permanent) can only be funded by recurrent savings. Fixed term changes can be funded by the forecasted underspent/carry-forward. </w:t>
      </w:r>
      <w:r w:rsidR="00763DDE">
        <w:t>HoDs</w:t>
      </w:r>
      <w:r w:rsidR="00070D7B">
        <w:t>/DMs</w:t>
      </w:r>
      <w:r w:rsidRPr="0081369A">
        <w:t xml:space="preserve"> must seek advice from </w:t>
      </w:r>
      <w:r w:rsidR="0044265C">
        <w:t xml:space="preserve">the </w:t>
      </w:r>
      <w:r w:rsidRPr="0081369A">
        <w:t xml:space="preserve">Finance </w:t>
      </w:r>
      <w:r w:rsidR="0044265C">
        <w:t xml:space="preserve">Division </w:t>
      </w:r>
      <w:r w:rsidRPr="0081369A">
        <w:t xml:space="preserve">before any decision is made. </w:t>
      </w:r>
      <w:r w:rsidR="008514A3">
        <w:t>Department</w:t>
      </w:r>
      <w:r w:rsidRPr="0081369A">
        <w:t xml:space="preserve">s that fail to do so might have funds clawed back from their </w:t>
      </w:r>
      <w:r w:rsidR="000D76FA">
        <w:t>Additional Expenditure</w:t>
      </w:r>
      <w:r w:rsidRPr="0081369A">
        <w:t xml:space="preserve"> budget over the planning </w:t>
      </w:r>
      <w:r w:rsidR="00E521F7">
        <w:t>cycle</w:t>
      </w:r>
      <w:r w:rsidR="00E521F7" w:rsidRPr="0081369A">
        <w:t xml:space="preserve"> (</w:t>
      </w:r>
      <w:r w:rsidR="00E521F7">
        <w:t>current year + next 5 y</w:t>
      </w:r>
      <w:r w:rsidR="00E521F7" w:rsidRPr="0081369A">
        <w:t>ears)</w:t>
      </w:r>
      <w:r w:rsidR="00A759F5">
        <w:t>.</w:t>
      </w:r>
      <w:r w:rsidR="00C75AB8">
        <w:t xml:space="preserve"> </w:t>
      </w:r>
    </w:p>
    <w:p w14:paraId="0DEB19B2" w14:textId="77777777" w:rsidR="00C33E9B" w:rsidRDefault="00C33E9B" w:rsidP="00C33E9B">
      <w:pPr>
        <w:ind w:left="360" w:hanging="360"/>
      </w:pPr>
    </w:p>
    <w:p w14:paraId="0F458840" w14:textId="77777777" w:rsidR="00C33E9B" w:rsidRPr="000A41EF" w:rsidRDefault="00C33E9B" w:rsidP="00C33E9B">
      <w:pPr>
        <w:rPr>
          <w:b/>
        </w:rPr>
      </w:pPr>
      <w:r w:rsidRPr="000A41EF">
        <w:rPr>
          <w:b/>
        </w:rPr>
        <w:t>a)</w:t>
      </w:r>
      <w:r w:rsidRPr="000A41EF">
        <w:tab/>
      </w:r>
      <w:r w:rsidRPr="000A41EF">
        <w:rPr>
          <w:b/>
        </w:rPr>
        <w:t>HERA Promotions</w:t>
      </w:r>
    </w:p>
    <w:p w14:paraId="3B27B209" w14:textId="77777777" w:rsidR="005C6A0A" w:rsidRDefault="005C6A0A" w:rsidP="00C33E9B">
      <w:pPr>
        <w:ind w:left="720" w:hanging="360"/>
      </w:pPr>
    </w:p>
    <w:p w14:paraId="7988B6C5" w14:textId="2AB28D26" w:rsidR="00C33E9B" w:rsidRPr="000A41EF" w:rsidRDefault="00C33E9B" w:rsidP="00C33E9B">
      <w:pPr>
        <w:ind w:left="720" w:hanging="360"/>
      </w:pPr>
      <w:r w:rsidRPr="000A41EF">
        <w:t>i)</w:t>
      </w:r>
      <w:r w:rsidRPr="000A41EF">
        <w:tab/>
        <w:t xml:space="preserve">Given that all </w:t>
      </w:r>
      <w:r w:rsidR="00D23B8D">
        <w:t>Professional Services</w:t>
      </w:r>
      <w:r w:rsidRPr="000A41EF">
        <w:t xml:space="preserve"> posts have now been assessed through the HERA job evaluation process, in broad principle a re</w:t>
      </w:r>
      <w:r>
        <w:t>-</w:t>
      </w:r>
      <w:r w:rsidRPr="000A41EF">
        <w:t xml:space="preserve">grading </w:t>
      </w:r>
      <w:r w:rsidR="001E6E57">
        <w:t>should</w:t>
      </w:r>
      <w:r w:rsidR="001E6E57" w:rsidRPr="000A41EF">
        <w:t xml:space="preserve"> </w:t>
      </w:r>
      <w:r w:rsidRPr="000A41EF">
        <w:t xml:space="preserve">only occur through restructuring of work </w:t>
      </w:r>
      <w:r w:rsidR="001E6E57">
        <w:t xml:space="preserve">or </w:t>
      </w:r>
      <w:r w:rsidRPr="000A41EF">
        <w:t>where new duties are being undertaken by an individual.  In those cases, where extra resources are required to support a re</w:t>
      </w:r>
      <w:r>
        <w:t>-</w:t>
      </w:r>
      <w:r w:rsidRPr="000A41EF">
        <w:t xml:space="preserve">grading, this will need to be agreed through the </w:t>
      </w:r>
      <w:r w:rsidR="00A31E05">
        <w:t>AM</w:t>
      </w:r>
      <w:r w:rsidR="00F7561B">
        <w:t xml:space="preserve"> process</w:t>
      </w:r>
      <w:r w:rsidRPr="000A41EF">
        <w:t xml:space="preserve"> and supported by </w:t>
      </w:r>
      <w:r w:rsidRPr="000A41EF">
        <w:lastRenderedPageBreak/>
        <w:t>resources allocated by APRC for that purpose or from the Discretionary awards and promotions budget.</w:t>
      </w:r>
    </w:p>
    <w:p w14:paraId="0CD89443" w14:textId="1EDDA780" w:rsidR="00C33E9B" w:rsidRPr="000A41EF" w:rsidRDefault="00C33E9B" w:rsidP="00C33E9B">
      <w:pPr>
        <w:ind w:left="720" w:hanging="360"/>
      </w:pPr>
      <w:r w:rsidRPr="000A41EF">
        <w:t>ii)</w:t>
      </w:r>
      <w:r w:rsidRPr="000A41EF">
        <w:tab/>
        <w:t xml:space="preserve">Before a post (or posts) is modified and </w:t>
      </w:r>
      <w:r>
        <w:t xml:space="preserve">re-graded by </w:t>
      </w:r>
      <w:r w:rsidRPr="000A41EF">
        <w:t xml:space="preserve">HERA the </w:t>
      </w:r>
      <w:r w:rsidR="00AA26D8">
        <w:t>HoD</w:t>
      </w:r>
      <w:r w:rsidRPr="000A41EF">
        <w:t xml:space="preserve"> </w:t>
      </w:r>
      <w:r w:rsidR="004137A0">
        <w:t>must</w:t>
      </w:r>
      <w:r w:rsidRPr="000A41EF">
        <w:t xml:space="preserve">, with the assistance of the </w:t>
      </w:r>
      <w:r w:rsidR="00423A64">
        <w:t>Financial Planning &amp; Analysis Manager (Pay Costs)</w:t>
      </w:r>
      <w:r w:rsidRPr="000A41EF">
        <w:t xml:space="preserve">, identify and secure approval of the budget or </w:t>
      </w:r>
      <w:r w:rsidR="001E6E57">
        <w:t>budget</w:t>
      </w:r>
      <w:r w:rsidR="001E6E57" w:rsidRPr="000A41EF">
        <w:t xml:space="preserve"> </w:t>
      </w:r>
      <w:r w:rsidRPr="000A41EF">
        <w:t xml:space="preserve">allocation </w:t>
      </w:r>
      <w:r w:rsidR="001E6E57">
        <w:t>to</w:t>
      </w:r>
      <w:r w:rsidRPr="000A41EF">
        <w:t xml:space="preserve"> meet any cost implications.</w:t>
      </w:r>
    </w:p>
    <w:p w14:paraId="6BBC8902" w14:textId="77777777" w:rsidR="00C33E9B" w:rsidRPr="000A41EF" w:rsidRDefault="00C33E9B" w:rsidP="00C33E9B">
      <w:pPr>
        <w:ind w:left="720" w:hanging="360"/>
      </w:pPr>
    </w:p>
    <w:p w14:paraId="7E4B2E6D" w14:textId="77777777" w:rsidR="00070D7B" w:rsidRDefault="00070D7B" w:rsidP="00C33E9B">
      <w:pPr>
        <w:ind w:left="360" w:hanging="360"/>
        <w:rPr>
          <w:b/>
        </w:rPr>
      </w:pPr>
    </w:p>
    <w:p w14:paraId="76487C1C" w14:textId="77777777" w:rsidR="00990F82" w:rsidRDefault="00990F82" w:rsidP="00C33E9B">
      <w:pPr>
        <w:ind w:left="360" w:hanging="360"/>
        <w:rPr>
          <w:b/>
        </w:rPr>
      </w:pPr>
    </w:p>
    <w:p w14:paraId="3AE0F42F" w14:textId="77777777" w:rsidR="00C33E9B" w:rsidRPr="000A41EF" w:rsidRDefault="00C33E9B" w:rsidP="00C33E9B">
      <w:pPr>
        <w:ind w:left="360" w:hanging="360"/>
      </w:pPr>
      <w:r w:rsidRPr="000A41EF">
        <w:rPr>
          <w:b/>
        </w:rPr>
        <w:t>b)</w:t>
      </w:r>
      <w:r w:rsidRPr="000A41EF">
        <w:rPr>
          <w:b/>
        </w:rPr>
        <w:tab/>
        <w:t xml:space="preserve">Restructuring/Re-organisation  </w:t>
      </w:r>
    </w:p>
    <w:p w14:paraId="193902A8" w14:textId="77777777" w:rsidR="005C6A0A" w:rsidRDefault="005C6A0A" w:rsidP="00C33E9B">
      <w:pPr>
        <w:ind w:left="720" w:hanging="360"/>
      </w:pPr>
    </w:p>
    <w:p w14:paraId="63047CA0" w14:textId="2B3DDBF5" w:rsidR="00C33E9B" w:rsidRPr="000A41EF" w:rsidRDefault="00C33E9B" w:rsidP="00C33E9B">
      <w:pPr>
        <w:ind w:left="720" w:hanging="360"/>
      </w:pPr>
      <w:r w:rsidRPr="000A41EF">
        <w:t>i)</w:t>
      </w:r>
      <w:r w:rsidRPr="000A41EF">
        <w:tab/>
        <w:t xml:space="preserve">Any proposed changes to the composition of the Establishment (which are not individual promotions) resulting in an increase in cost should be detailed and requested in the </w:t>
      </w:r>
      <w:r w:rsidR="00A31E05">
        <w:t>AM</w:t>
      </w:r>
      <w:r w:rsidR="00F7561B">
        <w:t xml:space="preserve"> process</w:t>
      </w:r>
      <w:r w:rsidRPr="000A41EF">
        <w:t xml:space="preserve">. </w:t>
      </w:r>
    </w:p>
    <w:p w14:paraId="3E2DDFE4" w14:textId="07F8183B" w:rsidR="00C33E9B" w:rsidRDefault="00C33E9B" w:rsidP="00C33E9B">
      <w:pPr>
        <w:ind w:left="720" w:hanging="360"/>
      </w:pPr>
      <w:r w:rsidRPr="000A41EF">
        <w:t xml:space="preserve">ii) </w:t>
      </w:r>
      <w:r w:rsidRPr="000A41EF">
        <w:tab/>
        <w:t xml:space="preserve">If unfilled New Posts are not affected by the suggested re-organisation the Finance </w:t>
      </w:r>
      <w:r w:rsidR="00A759F5">
        <w:t>Director</w:t>
      </w:r>
      <w:r w:rsidRPr="000A41EF">
        <w:t xml:space="preserve"> can approve the proposed changes.</w:t>
      </w:r>
    </w:p>
    <w:p w14:paraId="00F2F889" w14:textId="5F0B4AA2" w:rsidR="00483D22" w:rsidRPr="00E0549C" w:rsidRDefault="00223AC7" w:rsidP="00E0549C">
      <w:pPr>
        <w:ind w:left="720" w:hanging="360"/>
      </w:pPr>
      <w:r>
        <w:t xml:space="preserve">iii) </w:t>
      </w:r>
      <w:r w:rsidR="00D23B8D">
        <w:t xml:space="preserve">Departments under APRC </w:t>
      </w:r>
      <w:r w:rsidR="00F7561B">
        <w:t>R</w:t>
      </w:r>
      <w:r w:rsidR="00D23B8D">
        <w:t xml:space="preserve">eview are not permitted to make any permanent appointments (academic or PSS) or restructure during the </w:t>
      </w:r>
      <w:r w:rsidR="00DA2454">
        <w:t>R</w:t>
      </w:r>
      <w:r w:rsidR="00D23B8D">
        <w:t xml:space="preserve">eview process (beginning from 1 August of the academic year of the </w:t>
      </w:r>
      <w:r w:rsidR="00DA2454">
        <w:t>R</w:t>
      </w:r>
      <w:r w:rsidR="00D23B8D">
        <w:t xml:space="preserve">eview, finishing when APRC formally releases the Department from </w:t>
      </w:r>
      <w:r w:rsidR="00DA2454">
        <w:t>R</w:t>
      </w:r>
      <w:r w:rsidR="00D23B8D">
        <w:t xml:space="preserve">eview) without first consulting the Chair of their </w:t>
      </w:r>
      <w:r w:rsidR="00DA2454">
        <w:t>R</w:t>
      </w:r>
      <w:r w:rsidR="00D23B8D">
        <w:t xml:space="preserve">eview panel and the VC-APRC, and may face other restrictions on resource bids. </w:t>
      </w:r>
    </w:p>
    <w:p w14:paraId="0D54433A" w14:textId="77777777" w:rsidR="00223AC7" w:rsidRPr="000A41EF" w:rsidRDefault="00223AC7" w:rsidP="00C33E9B">
      <w:pPr>
        <w:ind w:left="720" w:hanging="360"/>
      </w:pPr>
    </w:p>
    <w:p w14:paraId="74A3BC7A" w14:textId="77777777" w:rsidR="00C33E9B" w:rsidRPr="000A41EF" w:rsidRDefault="00C33E9B" w:rsidP="00C33E9B">
      <w:pPr>
        <w:ind w:left="360" w:hanging="360"/>
        <w:rPr>
          <w:b/>
        </w:rPr>
      </w:pPr>
      <w:r w:rsidRPr="000A41EF">
        <w:rPr>
          <w:b/>
        </w:rPr>
        <w:t>c)</w:t>
      </w:r>
      <w:r w:rsidRPr="000A41EF">
        <w:rPr>
          <w:b/>
        </w:rPr>
        <w:tab/>
        <w:t xml:space="preserve">Contribution Pay </w:t>
      </w:r>
    </w:p>
    <w:p w14:paraId="0DCC3C2A" w14:textId="77777777" w:rsidR="005C6A0A" w:rsidRDefault="00C33E9B" w:rsidP="00C33E9B">
      <w:pPr>
        <w:ind w:left="360" w:hanging="360"/>
        <w:rPr>
          <w:b/>
        </w:rPr>
      </w:pPr>
      <w:r w:rsidRPr="000A41EF">
        <w:rPr>
          <w:b/>
        </w:rPr>
        <w:tab/>
      </w:r>
    </w:p>
    <w:p w14:paraId="56991644" w14:textId="1ABCF9E0" w:rsidR="00D033DC" w:rsidRDefault="008A458B" w:rsidP="00D033DC">
      <w:pPr>
        <w:ind w:left="360" w:hanging="360"/>
      </w:pPr>
      <w:r>
        <w:t xml:space="preserve">      </w:t>
      </w:r>
      <w:r w:rsidR="00C33E9B" w:rsidRPr="000A41EF">
        <w:t xml:space="preserve">Contribution pay (whether lump sums, accelerated increments within the standard range of a salary band or additional increments within the contribution range) are currently awarded through a collective process and funded from a separate budget. Where awards are made they will be accompanied by a transfer of budget from the Contribution Pay budget to the </w:t>
      </w:r>
      <w:r w:rsidR="002E5D32">
        <w:t>Department</w:t>
      </w:r>
      <w:r w:rsidR="00C33E9B" w:rsidRPr="000A41EF">
        <w:t xml:space="preserve">’s </w:t>
      </w:r>
      <w:r w:rsidR="004216ED">
        <w:t>CSB</w:t>
      </w:r>
      <w:r w:rsidR="002E5D32">
        <w:t>2</w:t>
      </w:r>
      <w:r w:rsidR="004137A0">
        <w:t xml:space="preserve"> form</w:t>
      </w:r>
      <w:r w:rsidR="00C33E9B" w:rsidRPr="000A41EF">
        <w:t>.</w:t>
      </w:r>
    </w:p>
    <w:p w14:paraId="36CDEA35" w14:textId="77777777" w:rsidR="00D033DC" w:rsidRPr="000A41EF" w:rsidRDefault="00D033DC" w:rsidP="00D033DC">
      <w:pPr>
        <w:ind w:left="360" w:hanging="360"/>
      </w:pPr>
    </w:p>
    <w:p w14:paraId="4B9C975B" w14:textId="77777777" w:rsidR="00C33E9B" w:rsidRPr="000A41EF" w:rsidRDefault="00C33E9B" w:rsidP="00C33E9B">
      <w:pPr>
        <w:ind w:left="360" w:hanging="360"/>
        <w:rPr>
          <w:b/>
        </w:rPr>
      </w:pPr>
      <w:r w:rsidRPr="000A41EF">
        <w:rPr>
          <w:b/>
        </w:rPr>
        <w:t>7.</w:t>
      </w:r>
      <w:r w:rsidRPr="000A41EF">
        <w:tab/>
      </w:r>
      <w:r w:rsidRPr="000A41EF">
        <w:rPr>
          <w:b/>
        </w:rPr>
        <w:t>Premature retirement, voluntary severance packages and arrangements relating to annual leave for leavers</w:t>
      </w:r>
    </w:p>
    <w:p w14:paraId="13F3DF5A" w14:textId="77777777" w:rsidR="005C6A0A" w:rsidRDefault="005C6A0A" w:rsidP="00C33E9B">
      <w:pPr>
        <w:ind w:left="360" w:hanging="360"/>
      </w:pPr>
    </w:p>
    <w:p w14:paraId="51676C6D" w14:textId="521A88F1" w:rsidR="00C33E9B" w:rsidRPr="000A41EF" w:rsidRDefault="00C33E9B" w:rsidP="00C33E9B">
      <w:pPr>
        <w:ind w:left="360" w:hanging="360"/>
        <w:rPr>
          <w:sz w:val="23"/>
          <w:szCs w:val="23"/>
        </w:rPr>
      </w:pPr>
      <w:r w:rsidRPr="000A41EF">
        <w:t>a)</w:t>
      </w:r>
      <w:r w:rsidRPr="000A41EF">
        <w:tab/>
        <w:t>In accordance with the Financial Regulations proposed severance packages require approval of the Directors of HR and Finance</w:t>
      </w:r>
      <w:r w:rsidR="001F3C3A">
        <w:t xml:space="preserve"> Divisions</w:t>
      </w:r>
      <w:r w:rsidRPr="000A41EF">
        <w:t xml:space="preserve">. </w:t>
      </w:r>
      <w:r w:rsidRPr="0081369A">
        <w:t xml:space="preserve">Budgetary implications of severance proposals must be properly understood. The </w:t>
      </w:r>
      <w:r w:rsidR="00553E77">
        <w:t xml:space="preserve">Financial Planning &amp; Analysis Manager (Pay Costs) </w:t>
      </w:r>
      <w:r w:rsidRPr="0081369A">
        <w:t xml:space="preserve">will assist in the preparation of such a business case as required.  The one-off costs of premature retirement or voluntary severance packages will ordinarily be charged to the organisational unit's </w:t>
      </w:r>
      <w:r w:rsidR="004216ED">
        <w:t>CSB</w:t>
      </w:r>
      <w:r w:rsidR="00222753">
        <w:t xml:space="preserve"> (form </w:t>
      </w:r>
      <w:r w:rsidR="004216ED">
        <w:t>CSB</w:t>
      </w:r>
      <w:r w:rsidR="00222753">
        <w:t>2)</w:t>
      </w:r>
      <w:r w:rsidRPr="0081369A">
        <w:rPr>
          <w:sz w:val="23"/>
          <w:szCs w:val="23"/>
        </w:rPr>
        <w:t xml:space="preserve">. If insufficient funds are available to cover the cost and allow the normal operation of the </w:t>
      </w:r>
      <w:r w:rsidR="00DA2454">
        <w:rPr>
          <w:sz w:val="23"/>
          <w:szCs w:val="23"/>
        </w:rPr>
        <w:t>U</w:t>
      </w:r>
      <w:r w:rsidRPr="0081369A">
        <w:rPr>
          <w:sz w:val="23"/>
          <w:szCs w:val="23"/>
        </w:rPr>
        <w:t>nit it will be met by the central budget.</w:t>
      </w:r>
    </w:p>
    <w:p w14:paraId="07B780CC" w14:textId="77777777" w:rsidR="00C33E9B" w:rsidRPr="000A41EF" w:rsidRDefault="00C33E9B" w:rsidP="00C33E9B">
      <w:pPr>
        <w:pStyle w:val="Default"/>
        <w:ind w:left="420" w:hanging="420"/>
        <w:rPr>
          <w:rFonts w:ascii="Times New Roman" w:hAnsi="Times New Roman" w:cs="Times New Roman"/>
          <w:color w:val="auto"/>
          <w:lang w:val="en-US" w:eastAsia="en-US"/>
        </w:rPr>
      </w:pPr>
      <w:r w:rsidRPr="000A41EF">
        <w:rPr>
          <w:rFonts w:ascii="Times New Roman" w:hAnsi="Times New Roman" w:cs="Times New Roman"/>
          <w:color w:val="auto"/>
          <w:lang w:val="en-US" w:eastAsia="en-US"/>
        </w:rPr>
        <w:t>b)</w:t>
      </w:r>
      <w:r w:rsidRPr="000A41EF">
        <w:rPr>
          <w:rFonts w:ascii="Times New Roman" w:hAnsi="Times New Roman" w:cs="Times New Roman"/>
          <w:color w:val="auto"/>
          <w:lang w:val="en-US" w:eastAsia="en-US"/>
        </w:rPr>
        <w:tab/>
        <w:t xml:space="preserve">Leavers are entitled to annual leave on a pro-rata basis in the year in which they leave which will be reflected as follows: </w:t>
      </w:r>
    </w:p>
    <w:p w14:paraId="25D4B481" w14:textId="77777777" w:rsidR="00C33E9B" w:rsidRPr="000A41EF" w:rsidRDefault="00C33E9B" w:rsidP="00C33E9B">
      <w:pPr>
        <w:ind w:left="720" w:hanging="180"/>
      </w:pPr>
      <w:r w:rsidRPr="000A41EF">
        <w:t>i)</w:t>
      </w:r>
      <w:r w:rsidRPr="000A41EF">
        <w:tab/>
        <w:t xml:space="preserve"> If a leaver has untaken holiday paid as a lump sum this cost will be reflected on the </w:t>
      </w:r>
      <w:r w:rsidR="004216ED">
        <w:t>CSB</w:t>
      </w:r>
      <w:r w:rsidR="00222753">
        <w:t xml:space="preserve"> (form </w:t>
      </w:r>
      <w:r w:rsidR="004216ED">
        <w:t>CSB</w:t>
      </w:r>
      <w:r w:rsidR="00222753">
        <w:t>2)</w:t>
      </w:r>
      <w:r w:rsidRPr="000A41EF">
        <w:t>.</w:t>
      </w:r>
    </w:p>
    <w:p w14:paraId="6C1D7AA6" w14:textId="77777777" w:rsidR="00C33E9B" w:rsidRPr="000A41EF" w:rsidRDefault="00C33E9B" w:rsidP="00C33E9B">
      <w:pPr>
        <w:ind w:left="720" w:hanging="180"/>
      </w:pPr>
      <w:r w:rsidRPr="000A41EF">
        <w:lastRenderedPageBreak/>
        <w:t xml:space="preserve">ii) If a leaver has taken more holiday than entitled they will be charged the element of leave that exceeds their pro-rata entitlement. This will result in less spend showing on the </w:t>
      </w:r>
      <w:r w:rsidR="004216ED">
        <w:t>CSB</w:t>
      </w:r>
      <w:r w:rsidR="00222753">
        <w:t xml:space="preserve"> (form </w:t>
      </w:r>
      <w:r w:rsidR="004216ED">
        <w:t>CSB</w:t>
      </w:r>
      <w:r w:rsidR="00222753">
        <w:t>2)</w:t>
      </w:r>
      <w:r w:rsidRPr="000A41EF">
        <w:t>.</w:t>
      </w:r>
    </w:p>
    <w:p w14:paraId="41F71E94" w14:textId="77777777" w:rsidR="00C33E9B" w:rsidRPr="000A41EF" w:rsidRDefault="00C33E9B" w:rsidP="00C33E9B">
      <w:pPr>
        <w:ind w:left="360" w:hanging="360"/>
        <w:rPr>
          <w:sz w:val="23"/>
          <w:szCs w:val="23"/>
        </w:rPr>
      </w:pPr>
    </w:p>
    <w:p w14:paraId="118DF0C1" w14:textId="77777777" w:rsidR="00990F82" w:rsidRDefault="00990F82" w:rsidP="00C33E9B">
      <w:pPr>
        <w:ind w:left="360" w:hanging="360"/>
        <w:rPr>
          <w:b/>
          <w:sz w:val="23"/>
          <w:szCs w:val="23"/>
        </w:rPr>
      </w:pPr>
    </w:p>
    <w:p w14:paraId="405CD960" w14:textId="57187F6A" w:rsidR="00C33E9B" w:rsidRPr="000A41EF" w:rsidRDefault="00C33E9B" w:rsidP="00C33E9B">
      <w:pPr>
        <w:ind w:left="360" w:hanging="360"/>
        <w:rPr>
          <w:b/>
          <w:sz w:val="23"/>
          <w:szCs w:val="23"/>
        </w:rPr>
      </w:pPr>
      <w:r w:rsidRPr="000A41EF">
        <w:rPr>
          <w:b/>
          <w:sz w:val="23"/>
          <w:szCs w:val="23"/>
        </w:rPr>
        <w:t>8.</w:t>
      </w:r>
      <w:r w:rsidRPr="000A41EF">
        <w:rPr>
          <w:sz w:val="23"/>
          <w:szCs w:val="23"/>
        </w:rPr>
        <w:tab/>
      </w:r>
      <w:r w:rsidRPr="000A41EF">
        <w:rPr>
          <w:b/>
          <w:sz w:val="23"/>
          <w:szCs w:val="23"/>
        </w:rPr>
        <w:t>Carry forwards</w:t>
      </w:r>
      <w:r w:rsidR="001E6E57">
        <w:rPr>
          <w:b/>
          <w:sz w:val="23"/>
          <w:szCs w:val="23"/>
        </w:rPr>
        <w:t xml:space="preserve"> </w:t>
      </w:r>
    </w:p>
    <w:p w14:paraId="489BB9F0" w14:textId="77777777" w:rsidR="005C6A0A" w:rsidRDefault="005C6A0A" w:rsidP="00C33E9B">
      <w:pPr>
        <w:ind w:left="360" w:hanging="360"/>
        <w:rPr>
          <w:sz w:val="23"/>
          <w:szCs w:val="23"/>
        </w:rPr>
      </w:pPr>
    </w:p>
    <w:p w14:paraId="450C07E6" w14:textId="1D165828" w:rsidR="00C33E9B" w:rsidRPr="00427DD5" w:rsidRDefault="00C33E9B" w:rsidP="00C33E9B">
      <w:pPr>
        <w:ind w:left="360" w:hanging="360"/>
      </w:pPr>
      <w:r w:rsidRPr="00427DD5">
        <w:rPr>
          <w:sz w:val="23"/>
          <w:szCs w:val="23"/>
        </w:rPr>
        <w:t>a)</w:t>
      </w:r>
      <w:r w:rsidRPr="00427DD5">
        <w:rPr>
          <w:sz w:val="23"/>
          <w:szCs w:val="23"/>
        </w:rPr>
        <w:tab/>
      </w:r>
      <w:r w:rsidR="00DA2454" w:rsidRPr="00427DD5">
        <w:t>At Year end Departments will be allowed to carry forward any unspent balances to the next financial year.</w:t>
      </w:r>
      <w:r w:rsidR="00DA2454">
        <w:t xml:space="preserve"> Carry forwards will be capped at 20% of next year’s budget. For example if the 2016/17 underspend is £400k and 2017/18 budget is £8m the Department will be allowed to carry forward 100% of the underspend. If the 2016/17 underspend is £450k and the 2017/18 budget is £2m only £400k will be allowed to carried forward (20% of £2m = £400k). </w:t>
      </w:r>
      <w:r w:rsidR="00992FB1">
        <w:t xml:space="preserve">  </w:t>
      </w:r>
    </w:p>
    <w:p w14:paraId="718923BD" w14:textId="77777777" w:rsidR="006F54DD" w:rsidRDefault="006F54DD" w:rsidP="00C33E9B">
      <w:pPr>
        <w:ind w:left="360" w:hanging="360"/>
        <w:rPr>
          <w:b/>
          <w:sz w:val="23"/>
          <w:szCs w:val="23"/>
        </w:rPr>
      </w:pPr>
    </w:p>
    <w:p w14:paraId="4CE37D3C" w14:textId="77777777" w:rsidR="008B2669" w:rsidRDefault="008B2669" w:rsidP="00C33E9B">
      <w:pPr>
        <w:ind w:left="360" w:hanging="360"/>
        <w:rPr>
          <w:b/>
          <w:sz w:val="23"/>
          <w:szCs w:val="23"/>
        </w:rPr>
      </w:pPr>
    </w:p>
    <w:p w14:paraId="3066F081" w14:textId="61DCED5B" w:rsidR="00C33E9B" w:rsidRPr="000A41EF" w:rsidRDefault="00360403" w:rsidP="00C33E9B">
      <w:pPr>
        <w:ind w:left="360" w:hanging="360"/>
      </w:pPr>
      <w:r>
        <w:rPr>
          <w:b/>
          <w:sz w:val="23"/>
          <w:szCs w:val="23"/>
        </w:rPr>
        <w:t>9</w:t>
      </w:r>
      <w:r w:rsidR="00C33E9B" w:rsidRPr="000A41EF">
        <w:rPr>
          <w:b/>
          <w:sz w:val="23"/>
          <w:szCs w:val="23"/>
        </w:rPr>
        <w:t>.</w:t>
      </w:r>
      <w:r w:rsidR="00C33E9B" w:rsidRPr="000A41EF">
        <w:rPr>
          <w:sz w:val="23"/>
          <w:szCs w:val="23"/>
        </w:rPr>
        <w:tab/>
      </w:r>
      <w:r w:rsidR="00C33E9B" w:rsidRPr="000A41EF">
        <w:rPr>
          <w:b/>
        </w:rPr>
        <w:t>Virements</w:t>
      </w:r>
      <w:r w:rsidR="00063EDB">
        <w:rPr>
          <w:b/>
        </w:rPr>
        <w:t xml:space="preserve"> </w:t>
      </w:r>
    </w:p>
    <w:p w14:paraId="493A2A48" w14:textId="77777777" w:rsidR="005C6A0A" w:rsidRDefault="005C6A0A" w:rsidP="001E6E57">
      <w:pPr>
        <w:pStyle w:val="Default"/>
        <w:rPr>
          <w:rFonts w:ascii="Times New Roman" w:hAnsi="Times New Roman" w:cs="Times New Roman"/>
          <w:color w:val="auto"/>
          <w:lang w:val="en-US" w:eastAsia="en-US"/>
        </w:rPr>
      </w:pPr>
    </w:p>
    <w:p w14:paraId="3704DE79" w14:textId="6EC0AD76" w:rsidR="00CB6DFE" w:rsidRPr="009F7238" w:rsidRDefault="00C33E9B" w:rsidP="00CB6DFE">
      <w:pPr>
        <w:pStyle w:val="Default"/>
        <w:rPr>
          <w:rFonts w:ascii="Times New Roman" w:hAnsi="Times New Roman" w:cs="Times New Roman"/>
          <w:color w:val="auto"/>
          <w:lang w:val="en-US" w:eastAsia="en-US"/>
        </w:rPr>
      </w:pPr>
      <w:r w:rsidRPr="00CB6DFE">
        <w:rPr>
          <w:rFonts w:ascii="Times New Roman" w:hAnsi="Times New Roman" w:cs="Times New Roman"/>
          <w:color w:val="auto"/>
          <w:lang w:val="en-US" w:eastAsia="en-US"/>
        </w:rPr>
        <w:t xml:space="preserve">Virement </w:t>
      </w:r>
      <w:r w:rsidR="00CB6DFE" w:rsidRPr="009F7238">
        <w:rPr>
          <w:rFonts w:ascii="Times New Roman" w:hAnsi="Times New Roman" w:cs="Times New Roman"/>
          <w:color w:val="auto"/>
          <w:lang w:val="en-US" w:eastAsia="en-US"/>
        </w:rPr>
        <w:t xml:space="preserve">within Budget Groups held by a Budget Controller are allowed subject to approval by the Budget Controller’s Line manager. Virement between Budget Groups </w:t>
      </w:r>
    </w:p>
    <w:p w14:paraId="1B805C25" w14:textId="7002586F" w:rsidR="00CB6DFE" w:rsidRPr="009F7238" w:rsidRDefault="00CB6DFE" w:rsidP="00CB6DFE">
      <w:pPr>
        <w:pStyle w:val="Default"/>
        <w:rPr>
          <w:rFonts w:ascii="Times New Roman" w:hAnsi="Times New Roman" w:cs="Times New Roman"/>
          <w:color w:val="auto"/>
          <w:lang w:val="en-US" w:eastAsia="en-US"/>
        </w:rPr>
      </w:pPr>
      <w:r w:rsidRPr="009F7238">
        <w:rPr>
          <w:rFonts w:ascii="Times New Roman" w:hAnsi="Times New Roman" w:cs="Times New Roman"/>
          <w:color w:val="auto"/>
          <w:lang w:val="en-US" w:eastAsia="en-US"/>
        </w:rPr>
        <w:t>may be possible however if it leads to an increase in staff Establishment headcount, FTE or (in some cases) grade it requires an additional level approval by the Finance Director and, in the case of academic departments, the Pro-director Planning and Resources</w:t>
      </w:r>
      <w:r w:rsidR="00183D2D">
        <w:rPr>
          <w:rFonts w:ascii="Times New Roman" w:hAnsi="Times New Roman" w:cs="Times New Roman"/>
          <w:color w:val="auto"/>
          <w:lang w:val="en-US" w:eastAsia="en-US"/>
        </w:rPr>
        <w:t xml:space="preserve"> in accordance with the Financial Procedure for virements</w:t>
      </w:r>
      <w:r w:rsidR="002127E9">
        <w:rPr>
          <w:rFonts w:ascii="Times New Roman" w:hAnsi="Times New Roman" w:cs="Times New Roman"/>
          <w:color w:val="auto"/>
          <w:lang w:val="en-US" w:eastAsia="en-US"/>
        </w:rPr>
        <w:t xml:space="preserve"> (</w:t>
      </w:r>
      <w:hyperlink r:id="rId10" w:history="1">
        <w:r w:rsidR="002127E9" w:rsidRPr="002127E9">
          <w:rPr>
            <w:rStyle w:val="Hyperlink"/>
            <w:rFonts w:ascii="Times New Roman" w:hAnsi="Times New Roman" w:cs="Times New Roman"/>
            <w:lang w:val="en-US" w:eastAsia="en-US"/>
          </w:rPr>
          <w:t>li</w:t>
        </w:r>
        <w:r w:rsidR="002127E9" w:rsidRPr="002127E9">
          <w:rPr>
            <w:rStyle w:val="Hyperlink"/>
            <w:rFonts w:ascii="Times New Roman" w:hAnsi="Times New Roman" w:cs="Times New Roman"/>
            <w:lang w:val="en-US" w:eastAsia="en-US"/>
          </w:rPr>
          <w:t>n</w:t>
        </w:r>
        <w:bookmarkStart w:id="0" w:name="_GoBack"/>
        <w:bookmarkEnd w:id="0"/>
        <w:r w:rsidR="002127E9" w:rsidRPr="002127E9">
          <w:rPr>
            <w:rStyle w:val="Hyperlink"/>
            <w:rFonts w:ascii="Times New Roman" w:hAnsi="Times New Roman" w:cs="Times New Roman"/>
            <w:lang w:val="en-US" w:eastAsia="en-US"/>
          </w:rPr>
          <w:t>k</w:t>
        </w:r>
      </w:hyperlink>
      <w:r w:rsidR="002127E9">
        <w:rPr>
          <w:rFonts w:ascii="Times New Roman" w:hAnsi="Times New Roman" w:cs="Times New Roman"/>
          <w:color w:val="auto"/>
          <w:lang w:val="en-US" w:eastAsia="en-US"/>
        </w:rPr>
        <w:t>)</w:t>
      </w:r>
      <w:r w:rsidRPr="009F7238">
        <w:rPr>
          <w:rFonts w:ascii="Times New Roman" w:hAnsi="Times New Roman" w:cs="Times New Roman"/>
          <w:color w:val="auto"/>
          <w:lang w:val="en-US" w:eastAsia="en-US"/>
        </w:rPr>
        <w:t xml:space="preserve">. </w:t>
      </w:r>
    </w:p>
    <w:p w14:paraId="265BAD8B" w14:textId="77777777" w:rsidR="00CB6DFE" w:rsidRPr="009F7238" w:rsidRDefault="00CB6DFE" w:rsidP="00CB6DFE">
      <w:pPr>
        <w:pStyle w:val="Default"/>
        <w:rPr>
          <w:rFonts w:ascii="Times New Roman" w:hAnsi="Times New Roman" w:cs="Times New Roman"/>
          <w:color w:val="auto"/>
          <w:lang w:val="en-US" w:eastAsia="en-US"/>
        </w:rPr>
      </w:pPr>
      <w:r w:rsidRPr="009F7238">
        <w:rPr>
          <w:rFonts w:ascii="Times New Roman" w:hAnsi="Times New Roman" w:cs="Times New Roman"/>
          <w:color w:val="auto"/>
          <w:lang w:val="en-US" w:eastAsia="en-US"/>
        </w:rPr>
        <w:t xml:space="preserve">Given the additional complexity of the process, it is recommended that proposals which fall into this category are discussed with the relevant FP&amp;A manager before preparing form B/2. </w:t>
      </w:r>
    </w:p>
    <w:p w14:paraId="0A9F214A" w14:textId="77777777" w:rsidR="00CB6DFE" w:rsidRPr="009F7238" w:rsidRDefault="00CB6DFE" w:rsidP="00CB6DFE">
      <w:pPr>
        <w:pStyle w:val="Default"/>
        <w:rPr>
          <w:rFonts w:ascii="Times New Roman" w:hAnsi="Times New Roman" w:cs="Times New Roman"/>
          <w:color w:val="auto"/>
          <w:lang w:val="en-US" w:eastAsia="en-US"/>
        </w:rPr>
      </w:pPr>
      <w:r w:rsidRPr="009F7238">
        <w:rPr>
          <w:rFonts w:ascii="Times New Roman" w:hAnsi="Times New Roman" w:cs="Times New Roman"/>
          <w:color w:val="auto"/>
          <w:lang w:val="en-US" w:eastAsia="en-US"/>
        </w:rPr>
        <w:t xml:space="preserve"> </w:t>
      </w:r>
    </w:p>
    <w:p w14:paraId="15CCD779" w14:textId="14C39B2A" w:rsidR="00CB6DFE" w:rsidRDefault="00CB6DFE" w:rsidP="00CB6DFE">
      <w:pPr>
        <w:pStyle w:val="Default"/>
        <w:rPr>
          <w:rFonts w:ascii="Times New Roman" w:hAnsi="Times New Roman" w:cs="Times New Roman"/>
          <w:color w:val="auto"/>
          <w:lang w:val="en-US" w:eastAsia="en-US"/>
        </w:rPr>
      </w:pPr>
      <w:r w:rsidRPr="009F7238">
        <w:rPr>
          <w:rFonts w:ascii="Times New Roman" w:hAnsi="Times New Roman" w:cs="Times New Roman"/>
          <w:color w:val="auto"/>
          <w:lang w:val="en-US" w:eastAsia="en-US"/>
        </w:rPr>
        <w:t>Virements are permanent transfers. To avoid undermining the authority of Budget Controllers to manage their budgets responsibly, a permanent record of Virement will be retained and a subsequent request for additional resources for budgets which had previously been subject to Virement will require additional justification and</w:t>
      </w:r>
      <w:r w:rsidR="00183D2D" w:rsidRPr="00183D2D">
        <w:rPr>
          <w:rFonts w:ascii="Times New Roman" w:hAnsi="Times New Roman" w:cs="Times New Roman"/>
          <w:color w:val="auto"/>
          <w:lang w:val="en-US" w:eastAsia="en-US"/>
        </w:rPr>
        <w:t xml:space="preserve"> may be declined on that basis.</w:t>
      </w:r>
    </w:p>
    <w:p w14:paraId="71ACB040" w14:textId="77777777" w:rsidR="001871A8" w:rsidRPr="001871A8" w:rsidRDefault="001871A8" w:rsidP="001871A8">
      <w:pPr>
        <w:ind w:left="360" w:hanging="360"/>
        <w:rPr>
          <w:b/>
        </w:rPr>
      </w:pPr>
    </w:p>
    <w:p w14:paraId="22FCB304" w14:textId="097E8807" w:rsidR="001871A8" w:rsidRDefault="001871A8" w:rsidP="001871A8">
      <w:pPr>
        <w:ind w:left="360" w:hanging="360"/>
        <w:rPr>
          <w:b/>
        </w:rPr>
      </w:pPr>
      <w:r>
        <w:rPr>
          <w:b/>
        </w:rPr>
        <w:t xml:space="preserve">10. </w:t>
      </w:r>
      <w:r w:rsidRPr="001871A8">
        <w:rPr>
          <w:b/>
        </w:rPr>
        <w:t>Transfers between departments</w:t>
      </w:r>
    </w:p>
    <w:p w14:paraId="562943EA" w14:textId="77777777" w:rsidR="001871A8" w:rsidRPr="001871A8" w:rsidRDefault="001871A8" w:rsidP="001871A8">
      <w:pPr>
        <w:ind w:left="360" w:hanging="360"/>
        <w:rPr>
          <w:b/>
        </w:rPr>
      </w:pPr>
    </w:p>
    <w:p w14:paraId="536C68E8" w14:textId="77777777" w:rsidR="001871A8" w:rsidRPr="001871A8" w:rsidRDefault="001871A8" w:rsidP="001871A8">
      <w:pPr>
        <w:pStyle w:val="Default"/>
        <w:rPr>
          <w:rFonts w:ascii="Times New Roman" w:hAnsi="Times New Roman" w:cs="Times New Roman"/>
          <w:color w:val="auto"/>
          <w:lang w:val="en-US" w:eastAsia="en-US"/>
        </w:rPr>
      </w:pPr>
      <w:r w:rsidRPr="001871A8">
        <w:rPr>
          <w:rFonts w:ascii="Times New Roman" w:hAnsi="Times New Roman" w:cs="Times New Roman"/>
          <w:color w:val="auto"/>
          <w:lang w:val="en-US" w:eastAsia="en-US"/>
        </w:rPr>
        <w:t xml:space="preserve">All transfers of academic staff between departments need to be approved by the Director. While the Director or Pro-Directors will often facilitate these transfers, it is important to note that a solution will not be imposed upon Units and that there are no additional resources to support such transfers. Successful transfers are contingent on an agreement being reached between the academic and the relevant Heads of Department. This may involve issues including academic fit with the new Department, the transfer of courses, or the development of new courses. Heads of Department will also need to consider the implications of a transfer on their Resource Allocation profile.  </w:t>
      </w:r>
    </w:p>
    <w:p w14:paraId="08F26A4F" w14:textId="77777777" w:rsidR="001871A8" w:rsidRPr="009F7238" w:rsidRDefault="001871A8" w:rsidP="00CB6DFE">
      <w:pPr>
        <w:pStyle w:val="Default"/>
        <w:rPr>
          <w:rFonts w:ascii="Times New Roman" w:hAnsi="Times New Roman" w:cs="Times New Roman"/>
          <w:color w:val="auto"/>
          <w:lang w:val="en-US" w:eastAsia="en-US"/>
        </w:rPr>
      </w:pPr>
    </w:p>
    <w:p w14:paraId="4B72BF4A" w14:textId="77777777" w:rsidR="00C33E9B" w:rsidRDefault="00C33E9B" w:rsidP="00C33E9B">
      <w:pPr>
        <w:pStyle w:val="Default"/>
        <w:ind w:left="360" w:hanging="360"/>
        <w:rPr>
          <w:rFonts w:ascii="Times New Roman" w:hAnsi="Times New Roman" w:cs="Times New Roman"/>
          <w:color w:val="auto"/>
          <w:lang w:val="en-US" w:eastAsia="en-US"/>
        </w:rPr>
      </w:pPr>
    </w:p>
    <w:p w14:paraId="460EC9FF" w14:textId="77777777" w:rsidR="009E33E5" w:rsidRDefault="009E33E5" w:rsidP="00C33E9B">
      <w:pPr>
        <w:pStyle w:val="Default"/>
        <w:ind w:left="360" w:hanging="360"/>
        <w:rPr>
          <w:rFonts w:ascii="Times New Roman" w:hAnsi="Times New Roman" w:cs="Times New Roman"/>
          <w:color w:val="auto"/>
          <w:lang w:val="en-US" w:eastAsia="en-US"/>
        </w:rPr>
      </w:pPr>
    </w:p>
    <w:p w14:paraId="4068231D" w14:textId="77777777" w:rsidR="009E33E5" w:rsidRPr="000A41EF" w:rsidRDefault="009E33E5" w:rsidP="00C33E9B">
      <w:pPr>
        <w:pStyle w:val="Default"/>
        <w:ind w:left="360" w:hanging="360"/>
        <w:rPr>
          <w:rFonts w:ascii="Times New Roman" w:hAnsi="Times New Roman" w:cs="Times New Roman"/>
          <w:color w:val="auto"/>
          <w:lang w:val="en-US" w:eastAsia="en-US"/>
        </w:rPr>
      </w:pPr>
    </w:p>
    <w:p w14:paraId="0C214C3C" w14:textId="33A3A2B1" w:rsidR="00C33E9B" w:rsidRPr="000A41EF" w:rsidRDefault="00C33E9B" w:rsidP="00C33E9B">
      <w:pPr>
        <w:ind w:left="360" w:hanging="360"/>
        <w:rPr>
          <w:b/>
        </w:rPr>
      </w:pPr>
      <w:r w:rsidRPr="000A41EF">
        <w:rPr>
          <w:b/>
        </w:rPr>
        <w:lastRenderedPageBreak/>
        <w:t>1</w:t>
      </w:r>
      <w:r w:rsidR="001871A8">
        <w:rPr>
          <w:b/>
        </w:rPr>
        <w:t>1</w:t>
      </w:r>
      <w:r w:rsidRPr="000A41EF">
        <w:rPr>
          <w:b/>
        </w:rPr>
        <w:t>.</w:t>
      </w:r>
      <w:r w:rsidRPr="000A41EF">
        <w:tab/>
      </w:r>
      <w:r w:rsidRPr="000A41EF">
        <w:rPr>
          <w:b/>
        </w:rPr>
        <w:t>Pay Awards and Employer Taxes</w:t>
      </w:r>
    </w:p>
    <w:p w14:paraId="5774DA4E" w14:textId="77777777" w:rsidR="005C6A0A" w:rsidRDefault="005C6A0A" w:rsidP="00C33E9B">
      <w:pPr>
        <w:ind w:left="360" w:hanging="360"/>
      </w:pPr>
    </w:p>
    <w:p w14:paraId="74763ECF" w14:textId="50874040" w:rsidR="00C33E9B" w:rsidRPr="000A41EF" w:rsidRDefault="00C33E9B" w:rsidP="00C33E9B">
      <w:pPr>
        <w:ind w:left="360" w:hanging="360"/>
      </w:pPr>
      <w:r w:rsidRPr="000A41EF">
        <w:t>a)</w:t>
      </w:r>
      <w:r w:rsidRPr="000A41EF">
        <w:tab/>
        <w:t>Council approves the budget for the forthcoming financial year in June. At this time the pay award may not be finalised.</w:t>
      </w:r>
    </w:p>
    <w:p w14:paraId="7754810F" w14:textId="1B2E7F8D" w:rsidR="00C33E9B" w:rsidRDefault="00C33E9B" w:rsidP="00C33E9B">
      <w:pPr>
        <w:pStyle w:val="Default"/>
        <w:tabs>
          <w:tab w:val="left" w:pos="2340"/>
        </w:tabs>
        <w:ind w:left="360" w:hanging="360"/>
        <w:rPr>
          <w:rFonts w:ascii="Times New Roman" w:hAnsi="Times New Roman" w:cs="Times New Roman"/>
          <w:color w:val="auto"/>
          <w:sz w:val="23"/>
          <w:szCs w:val="23"/>
          <w:lang w:val="en-US" w:eastAsia="en-US"/>
        </w:rPr>
      </w:pPr>
      <w:r w:rsidRPr="00077286">
        <w:rPr>
          <w:rFonts w:ascii="Times New Roman" w:hAnsi="Times New Roman" w:cs="Times New Roman"/>
          <w:color w:val="auto"/>
          <w:lang w:val="en-US" w:eastAsia="en-US"/>
        </w:rPr>
        <w:t>b)</w:t>
      </w:r>
      <w:r w:rsidRPr="000A41EF">
        <w:tab/>
      </w:r>
      <w:r w:rsidRPr="009E507B">
        <w:rPr>
          <w:rFonts w:ascii="Times New Roman" w:hAnsi="Times New Roman" w:cs="Times New Roman"/>
          <w:color w:val="auto"/>
          <w:lang w:val="en-US" w:eastAsia="en-US"/>
        </w:rPr>
        <w:t xml:space="preserve">When the pay award is not settled at the start of the year an adjustment will be made to ensure that </w:t>
      </w:r>
      <w:r w:rsidR="008514A3">
        <w:rPr>
          <w:rFonts w:ascii="Times New Roman" w:hAnsi="Times New Roman" w:cs="Times New Roman"/>
          <w:color w:val="auto"/>
          <w:lang w:val="en-US" w:eastAsia="en-US"/>
        </w:rPr>
        <w:t>Department</w:t>
      </w:r>
      <w:r w:rsidRPr="009E507B">
        <w:rPr>
          <w:rFonts w:ascii="Times New Roman" w:hAnsi="Times New Roman" w:cs="Times New Roman"/>
          <w:color w:val="auto"/>
          <w:lang w:val="en-US" w:eastAsia="en-US"/>
        </w:rPr>
        <w:t xml:space="preserve">al vacancy savings exclude </w:t>
      </w:r>
      <w:r w:rsidR="002145DB">
        <w:rPr>
          <w:rFonts w:ascii="Times New Roman" w:hAnsi="Times New Roman" w:cs="Times New Roman"/>
          <w:color w:val="auto"/>
          <w:lang w:val="en-US" w:eastAsia="en-US"/>
        </w:rPr>
        <w:t>S</w:t>
      </w:r>
      <w:r w:rsidRPr="009E507B">
        <w:rPr>
          <w:rFonts w:ascii="Times New Roman" w:hAnsi="Times New Roman" w:cs="Times New Roman"/>
          <w:color w:val="auto"/>
          <w:lang w:val="en-US" w:eastAsia="en-US"/>
        </w:rPr>
        <w:t>chool vacancy savings.</w:t>
      </w:r>
    </w:p>
    <w:p w14:paraId="0285EB4D" w14:textId="77777777" w:rsidR="004C5CF8" w:rsidRDefault="004C5CF8" w:rsidP="00C33E9B">
      <w:pPr>
        <w:pStyle w:val="Default"/>
        <w:tabs>
          <w:tab w:val="left" w:pos="2340"/>
        </w:tabs>
        <w:ind w:left="360" w:hanging="360"/>
        <w:rPr>
          <w:rFonts w:ascii="Times New Roman" w:hAnsi="Times New Roman" w:cs="Times New Roman"/>
          <w:color w:val="auto"/>
          <w:sz w:val="23"/>
          <w:szCs w:val="23"/>
          <w:lang w:val="en-US" w:eastAsia="en-US"/>
        </w:rPr>
        <w:sectPr w:rsidR="004C5CF8" w:rsidSect="009F7238">
          <w:headerReference w:type="default" r:id="rId11"/>
          <w:footerReference w:type="even" r:id="rId12"/>
          <w:footerReference w:type="default" r:id="rId13"/>
          <w:endnotePr>
            <w:numFmt w:val="decimal"/>
          </w:endnotePr>
          <w:pgSz w:w="12240" w:h="15840" w:code="1"/>
          <w:pgMar w:top="1616" w:right="1797" w:bottom="1259" w:left="1797" w:header="709" w:footer="709" w:gutter="0"/>
          <w:cols w:space="708"/>
          <w:docGrid w:linePitch="360"/>
        </w:sectPr>
      </w:pPr>
    </w:p>
    <w:p w14:paraId="61E01679" w14:textId="0797BCE2" w:rsidR="004C5CF8" w:rsidRPr="001871A8" w:rsidRDefault="004C5CF8" w:rsidP="001871A8">
      <w:pPr>
        <w:ind w:left="360" w:hanging="360"/>
        <w:rPr>
          <w:b/>
        </w:rPr>
      </w:pPr>
      <w:r w:rsidRPr="001871A8">
        <w:rPr>
          <w:b/>
        </w:rPr>
        <w:lastRenderedPageBreak/>
        <w:t>Annex 1a</w:t>
      </w:r>
    </w:p>
    <w:p w14:paraId="6CCAFFDD" w14:textId="77777777" w:rsidR="004C5CF8" w:rsidRDefault="004C5CF8" w:rsidP="00992FB1">
      <w:pPr>
        <w:pStyle w:val="Default"/>
        <w:tabs>
          <w:tab w:val="left" w:pos="2340"/>
        </w:tabs>
        <w:ind w:left="360" w:hanging="360"/>
      </w:pPr>
    </w:p>
    <w:p w14:paraId="42C6AE4E" w14:textId="77777777" w:rsidR="004C5CF8" w:rsidRDefault="004C5CF8" w:rsidP="00992FB1">
      <w:pPr>
        <w:pStyle w:val="Default"/>
        <w:tabs>
          <w:tab w:val="left" w:pos="2340"/>
        </w:tabs>
        <w:ind w:left="360" w:hanging="360"/>
      </w:pPr>
    </w:p>
    <w:p w14:paraId="3C3E03FF" w14:textId="77777777" w:rsidR="006E0678" w:rsidRDefault="006E0678" w:rsidP="009172E0">
      <w:pPr>
        <w:pStyle w:val="Default"/>
        <w:tabs>
          <w:tab w:val="left" w:pos="2340"/>
        </w:tabs>
      </w:pPr>
    </w:p>
    <w:p w14:paraId="102A10C8" w14:textId="2100DB05" w:rsidR="0088132D" w:rsidRDefault="006E0678" w:rsidP="009172E0">
      <w:pPr>
        <w:pStyle w:val="Default"/>
        <w:tabs>
          <w:tab w:val="left" w:pos="2340"/>
        </w:tabs>
        <w:sectPr w:rsidR="0088132D" w:rsidSect="009F7238">
          <w:endnotePr>
            <w:numFmt w:val="decimal"/>
          </w:endnotePr>
          <w:pgSz w:w="15840" w:h="12240" w:orient="landscape" w:code="1"/>
          <w:pgMar w:top="1797" w:right="1616" w:bottom="1797" w:left="1259" w:header="709" w:footer="709" w:gutter="0"/>
          <w:cols w:space="708"/>
          <w:docGrid w:linePitch="360"/>
        </w:sectPr>
      </w:pPr>
      <w:r>
        <w:rPr>
          <w:noProof/>
        </w:rPr>
        <w:drawing>
          <wp:inline distT="0" distB="0" distL="0" distR="0" wp14:anchorId="29A0FCDD" wp14:editId="6FDDFACF">
            <wp:extent cx="8649165" cy="3238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726" t="23595" r="3948" b="33726"/>
                    <a:stretch/>
                  </pic:blipFill>
                  <pic:spPr bwMode="auto">
                    <a:xfrm>
                      <a:off x="0" y="0"/>
                      <a:ext cx="8654585" cy="3240530"/>
                    </a:xfrm>
                    <a:prstGeom prst="rect">
                      <a:avLst/>
                    </a:prstGeom>
                    <a:ln>
                      <a:noFill/>
                    </a:ln>
                    <a:extLst>
                      <a:ext uri="{53640926-AAD7-44D8-BBD7-CCE9431645EC}">
                        <a14:shadowObscured xmlns:a14="http://schemas.microsoft.com/office/drawing/2010/main"/>
                      </a:ext>
                    </a:extLst>
                  </pic:spPr>
                </pic:pic>
              </a:graphicData>
            </a:graphic>
          </wp:inline>
        </w:drawing>
      </w:r>
    </w:p>
    <w:p w14:paraId="1910916B" w14:textId="77777777" w:rsidR="009172E0" w:rsidRPr="001871A8" w:rsidRDefault="009172E0" w:rsidP="001871A8">
      <w:pPr>
        <w:ind w:left="360" w:hanging="360"/>
        <w:rPr>
          <w:b/>
        </w:rPr>
      </w:pPr>
      <w:r w:rsidRPr="001871A8">
        <w:rPr>
          <w:b/>
        </w:rPr>
        <w:lastRenderedPageBreak/>
        <w:t>Annex 1b</w:t>
      </w:r>
    </w:p>
    <w:p w14:paraId="0507D6C8" w14:textId="77777777" w:rsidR="00C33E9B" w:rsidRDefault="00C33E9B" w:rsidP="00C33E9B">
      <w:pPr>
        <w:pStyle w:val="Default"/>
        <w:tabs>
          <w:tab w:val="left" w:pos="2340"/>
        </w:tabs>
        <w:ind w:left="360" w:hanging="360"/>
        <w:rPr>
          <w:rFonts w:ascii="Times New Roman" w:hAnsi="Times New Roman" w:cs="Times New Roman"/>
          <w:color w:val="auto"/>
          <w:sz w:val="23"/>
          <w:szCs w:val="23"/>
          <w:lang w:val="en-US" w:eastAsia="en-US"/>
        </w:rPr>
      </w:pPr>
    </w:p>
    <w:p w14:paraId="18C77A78" w14:textId="034AF79B" w:rsidR="00C33E9B" w:rsidRDefault="009172E0" w:rsidP="00C33E9B">
      <w:pPr>
        <w:pStyle w:val="Default"/>
        <w:tabs>
          <w:tab w:val="left" w:pos="2340"/>
        </w:tabs>
        <w:ind w:left="360" w:hanging="360"/>
        <w:rPr>
          <w:rFonts w:ascii="Times New Roman" w:hAnsi="Times New Roman" w:cs="Times New Roman"/>
          <w:color w:val="auto"/>
          <w:sz w:val="23"/>
          <w:szCs w:val="23"/>
          <w:lang w:val="en-US" w:eastAsia="en-US"/>
        </w:rPr>
        <w:sectPr w:rsidR="00C33E9B" w:rsidSect="009172E0">
          <w:endnotePr>
            <w:numFmt w:val="decimal"/>
          </w:endnotePr>
          <w:pgSz w:w="15840" w:h="12240" w:orient="landscape"/>
          <w:pgMar w:top="1797" w:right="1616" w:bottom="1797" w:left="1259" w:header="709" w:footer="709" w:gutter="0"/>
          <w:cols w:space="708"/>
          <w:docGrid w:linePitch="360"/>
        </w:sectPr>
      </w:pPr>
      <w:r>
        <w:rPr>
          <w:noProof/>
        </w:rPr>
        <w:drawing>
          <wp:inline distT="0" distB="0" distL="0" distR="0" wp14:anchorId="6E099BA2" wp14:editId="01A47F65">
            <wp:extent cx="8220075" cy="497921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8737"/>
                    <a:stretch/>
                  </pic:blipFill>
                  <pic:spPr bwMode="auto">
                    <a:xfrm>
                      <a:off x="0" y="0"/>
                      <a:ext cx="8234259" cy="4987810"/>
                    </a:xfrm>
                    <a:prstGeom prst="rect">
                      <a:avLst/>
                    </a:prstGeom>
                    <a:ln>
                      <a:noFill/>
                    </a:ln>
                    <a:extLst>
                      <a:ext uri="{53640926-AAD7-44D8-BBD7-CCE9431645EC}">
                        <a14:shadowObscured xmlns:a14="http://schemas.microsoft.com/office/drawing/2010/main"/>
                      </a:ext>
                    </a:extLst>
                  </pic:spPr>
                </pic:pic>
              </a:graphicData>
            </a:graphic>
          </wp:inline>
        </w:drawing>
      </w:r>
    </w:p>
    <w:p w14:paraId="7DFF2A77" w14:textId="77777777" w:rsidR="006D5774" w:rsidRPr="001871A8" w:rsidRDefault="006D5774" w:rsidP="001871A8">
      <w:pPr>
        <w:ind w:left="360" w:hanging="360"/>
        <w:rPr>
          <w:b/>
        </w:rPr>
      </w:pPr>
      <w:r w:rsidRPr="001871A8">
        <w:rPr>
          <w:b/>
        </w:rPr>
        <w:lastRenderedPageBreak/>
        <w:t>Annex 2 – Diagram of Recruitment Process (Existing Posts)</w:t>
      </w:r>
    </w:p>
    <w:p w14:paraId="410D08E6" w14:textId="77777777" w:rsidR="006D5774" w:rsidRDefault="006D5774" w:rsidP="00D26AA5">
      <w:pPr>
        <w:rPr>
          <w:b/>
          <w:sz w:val="28"/>
          <w:szCs w:val="28"/>
        </w:rPr>
      </w:pPr>
    </w:p>
    <w:p w14:paraId="2C1B2829" w14:textId="77777777" w:rsidR="006D5774" w:rsidRDefault="006D5774" w:rsidP="00D26AA5">
      <w:pPr>
        <w:rPr>
          <w:b/>
          <w:sz w:val="28"/>
          <w:szCs w:val="28"/>
        </w:rPr>
      </w:pPr>
    </w:p>
    <w:p w14:paraId="28E0871C" w14:textId="77777777" w:rsidR="006D5774" w:rsidRDefault="006D5774" w:rsidP="00D26AA5">
      <w:pPr>
        <w:rPr>
          <w:b/>
          <w:sz w:val="28"/>
          <w:szCs w:val="28"/>
        </w:rPr>
      </w:pPr>
      <w:r>
        <w:rPr>
          <w:noProof/>
          <w:lang w:val="en-GB" w:eastAsia="en-GB"/>
        </w:rPr>
        <mc:AlternateContent>
          <mc:Choice Requires="wpc">
            <w:drawing>
              <wp:inline distT="0" distB="0" distL="0" distR="0" wp14:anchorId="786C54BB" wp14:editId="5A45E803">
                <wp:extent cx="5486400" cy="6905624"/>
                <wp:effectExtent l="0" t="0" r="0" b="0"/>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 name="Text Box 45"/>
                        <wps:cNvSpPr txBox="1">
                          <a:spLocks noChangeArrowheads="1"/>
                        </wps:cNvSpPr>
                        <wps:spPr bwMode="auto">
                          <a:xfrm>
                            <a:off x="2514599" y="0"/>
                            <a:ext cx="1571625" cy="361950"/>
                          </a:xfrm>
                          <a:prstGeom prst="rect">
                            <a:avLst/>
                          </a:prstGeom>
                          <a:solidFill>
                            <a:srgbClr val="FFFFFF"/>
                          </a:solidFill>
                          <a:ln w="9525">
                            <a:solidFill>
                              <a:srgbClr val="000000"/>
                            </a:solidFill>
                            <a:miter lim="800000"/>
                            <a:headEnd/>
                            <a:tailEnd/>
                          </a:ln>
                        </wps:spPr>
                        <wps:txbx>
                          <w:txbxContent>
                            <w:p w14:paraId="41B69AF2" w14:textId="77777777" w:rsidR="008B2669" w:rsidRDefault="008B2669" w:rsidP="006D5774">
                              <w:r>
                                <w:t>Academic Department</w:t>
                              </w:r>
                            </w:p>
                          </w:txbxContent>
                        </wps:txbx>
                        <wps:bodyPr rot="0" vert="horz" wrap="square" lIns="91440" tIns="45720" rIns="91440" bIns="45720" anchor="t" anchorCtr="0" upright="1">
                          <a:noAutofit/>
                        </wps:bodyPr>
                      </wps:wsp>
                      <wps:wsp>
                        <wps:cNvPr id="46" name="Text Box 49"/>
                        <wps:cNvSpPr txBox="1">
                          <a:spLocks noChangeArrowheads="1"/>
                        </wps:cNvSpPr>
                        <wps:spPr bwMode="auto">
                          <a:xfrm>
                            <a:off x="1828800" y="1257297"/>
                            <a:ext cx="2857500" cy="343025"/>
                          </a:xfrm>
                          <a:prstGeom prst="rect">
                            <a:avLst/>
                          </a:prstGeom>
                          <a:solidFill>
                            <a:srgbClr val="FFFFFF"/>
                          </a:solidFill>
                          <a:ln w="9525">
                            <a:solidFill>
                              <a:srgbClr val="000000"/>
                            </a:solidFill>
                            <a:miter lim="800000"/>
                            <a:headEnd/>
                            <a:tailEnd/>
                          </a:ln>
                        </wps:spPr>
                        <wps:txbx>
                          <w:txbxContent>
                            <w:p w14:paraId="1243C91A" w14:textId="77777777" w:rsidR="008B2669" w:rsidRDefault="008B2669" w:rsidP="006D5774">
                              <w:r>
                                <w:t>1st Fund Check – Establishment</w:t>
                              </w:r>
                            </w:p>
                            <w:p w14:paraId="4D86A4F7" w14:textId="77777777" w:rsidR="008B2669" w:rsidRDefault="008B2669" w:rsidP="006D5774"/>
                          </w:txbxContent>
                        </wps:txbx>
                        <wps:bodyPr rot="0" vert="horz" wrap="square" lIns="91440" tIns="45720" rIns="91440" bIns="45720" anchor="t" anchorCtr="0" upright="1">
                          <a:noAutofit/>
                        </wps:bodyPr>
                      </wps:wsp>
                      <wps:wsp>
                        <wps:cNvPr id="48" name="Line 51"/>
                        <wps:cNvCnPr/>
                        <wps:spPr bwMode="auto">
                          <a:xfrm flipH="1">
                            <a:off x="3009900" y="419100"/>
                            <a:ext cx="114300" cy="7713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Text Box 52"/>
                        <wps:cNvSpPr txBox="1">
                          <a:spLocks noChangeArrowheads="1"/>
                        </wps:cNvSpPr>
                        <wps:spPr bwMode="auto">
                          <a:xfrm>
                            <a:off x="886205" y="5325409"/>
                            <a:ext cx="3047619" cy="342285"/>
                          </a:xfrm>
                          <a:prstGeom prst="rect">
                            <a:avLst/>
                          </a:prstGeom>
                          <a:solidFill>
                            <a:srgbClr val="FFFFFF"/>
                          </a:solidFill>
                          <a:ln w="9525">
                            <a:solidFill>
                              <a:srgbClr val="000000"/>
                            </a:solidFill>
                            <a:miter lim="800000"/>
                            <a:headEnd/>
                            <a:tailEnd/>
                          </a:ln>
                        </wps:spPr>
                        <wps:txbx>
                          <w:txbxContent>
                            <w:p w14:paraId="040CA8E6" w14:textId="77777777" w:rsidR="008B2669" w:rsidRDefault="008B2669" w:rsidP="006D5774">
                              <w:r>
                                <w:t>Oral offer made – Contract sent</w:t>
                              </w:r>
                            </w:p>
                            <w:p w14:paraId="74B82444" w14:textId="77777777" w:rsidR="008B2669" w:rsidRDefault="008B2669" w:rsidP="006D5774"/>
                          </w:txbxContent>
                        </wps:txbx>
                        <wps:bodyPr rot="0" vert="horz" wrap="square" lIns="91440" tIns="45720" rIns="91440" bIns="45720" anchor="t" anchorCtr="0" upright="1">
                          <a:noAutofit/>
                        </wps:bodyPr>
                      </wps:wsp>
                      <wps:wsp>
                        <wps:cNvPr id="50" name="Text Box 53"/>
                        <wps:cNvSpPr txBox="1">
                          <a:spLocks noChangeArrowheads="1"/>
                        </wps:cNvSpPr>
                        <wps:spPr bwMode="auto">
                          <a:xfrm>
                            <a:off x="2400300" y="2258097"/>
                            <a:ext cx="2286000" cy="342285"/>
                          </a:xfrm>
                          <a:prstGeom prst="rect">
                            <a:avLst/>
                          </a:prstGeom>
                          <a:solidFill>
                            <a:srgbClr val="FFFFFF"/>
                          </a:solidFill>
                          <a:ln w="9525">
                            <a:solidFill>
                              <a:srgbClr val="000000"/>
                            </a:solidFill>
                            <a:miter lim="800000"/>
                            <a:headEnd/>
                            <a:tailEnd/>
                          </a:ln>
                        </wps:spPr>
                        <wps:txbx>
                          <w:txbxContent>
                            <w:p w14:paraId="56EA09C5" w14:textId="77777777" w:rsidR="008B2669" w:rsidRDefault="008B2669" w:rsidP="006D5774">
                              <w:r>
                                <w:t>Post Advertised</w:t>
                              </w:r>
                            </w:p>
                          </w:txbxContent>
                        </wps:txbx>
                        <wps:bodyPr rot="0" vert="horz" wrap="square" lIns="91440" tIns="45720" rIns="91440" bIns="45720" anchor="t" anchorCtr="0" upright="1">
                          <a:noAutofit/>
                        </wps:bodyPr>
                      </wps:wsp>
                      <wps:wsp>
                        <wps:cNvPr id="51" name="Line 54"/>
                        <wps:cNvCnPr/>
                        <wps:spPr bwMode="auto">
                          <a:xfrm>
                            <a:off x="2829306" y="1600354"/>
                            <a:ext cx="685800" cy="5719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55"/>
                        <wps:cNvSpPr txBox="1">
                          <a:spLocks noChangeArrowheads="1"/>
                        </wps:cNvSpPr>
                        <wps:spPr bwMode="auto">
                          <a:xfrm>
                            <a:off x="1247775" y="3190852"/>
                            <a:ext cx="2171700" cy="343025"/>
                          </a:xfrm>
                          <a:prstGeom prst="rect">
                            <a:avLst/>
                          </a:prstGeom>
                          <a:solidFill>
                            <a:srgbClr val="FFFFFF"/>
                          </a:solidFill>
                          <a:ln w="9525">
                            <a:solidFill>
                              <a:srgbClr val="000000"/>
                            </a:solidFill>
                            <a:miter lim="800000"/>
                            <a:headEnd/>
                            <a:tailEnd/>
                          </a:ln>
                        </wps:spPr>
                        <wps:txbx>
                          <w:txbxContent>
                            <w:p w14:paraId="00BEDE6F" w14:textId="77777777" w:rsidR="008B2669" w:rsidRDefault="008B2669" w:rsidP="006D5774">
                              <w:r>
                                <w:t>Interviews</w:t>
                              </w:r>
                            </w:p>
                          </w:txbxContent>
                        </wps:txbx>
                        <wps:bodyPr rot="0" vert="horz" wrap="square" lIns="91440" tIns="45720" rIns="91440" bIns="45720" anchor="t" anchorCtr="0" upright="1">
                          <a:noAutofit/>
                        </wps:bodyPr>
                      </wps:wsp>
                      <wps:wsp>
                        <wps:cNvPr id="54" name="Text Box 61"/>
                        <wps:cNvSpPr txBox="1">
                          <a:spLocks noChangeArrowheads="1"/>
                        </wps:cNvSpPr>
                        <wps:spPr bwMode="auto">
                          <a:xfrm>
                            <a:off x="3400425" y="1704714"/>
                            <a:ext cx="857250" cy="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A5CD6" w14:textId="77777777" w:rsidR="008B2669" w:rsidRDefault="008B2669" w:rsidP="006D5774">
                              <w:r>
                                <w:t>Approved</w:t>
                              </w:r>
                            </w:p>
                            <w:p w14:paraId="04687B7A" w14:textId="77777777" w:rsidR="008B2669" w:rsidRDefault="008B2669" w:rsidP="006D5774"/>
                          </w:txbxContent>
                        </wps:txbx>
                        <wps:bodyPr rot="0" vert="horz" wrap="square" lIns="91440" tIns="45720" rIns="91440" bIns="45720" anchor="t" anchorCtr="0" upright="1">
                          <a:noAutofit/>
                        </wps:bodyPr>
                      </wps:wsp>
                      <wps:wsp>
                        <wps:cNvPr id="55" name="Text Box 63"/>
                        <wps:cNvSpPr txBox="1">
                          <a:spLocks noChangeArrowheads="1"/>
                        </wps:cNvSpPr>
                        <wps:spPr bwMode="auto">
                          <a:xfrm>
                            <a:off x="2924175" y="4334433"/>
                            <a:ext cx="2428875" cy="343025"/>
                          </a:xfrm>
                          <a:prstGeom prst="rect">
                            <a:avLst/>
                          </a:prstGeom>
                          <a:solidFill>
                            <a:srgbClr val="FFFFFF"/>
                          </a:solidFill>
                          <a:ln w="9525">
                            <a:solidFill>
                              <a:srgbClr val="000000"/>
                            </a:solidFill>
                            <a:miter lim="800000"/>
                            <a:headEnd/>
                            <a:tailEnd/>
                          </a:ln>
                        </wps:spPr>
                        <wps:txbx>
                          <w:txbxContent>
                            <w:p w14:paraId="6B5B333B" w14:textId="77777777" w:rsidR="008B2669" w:rsidRPr="006D5774" w:rsidRDefault="008B2669" w:rsidP="006D5774">
                              <w:r w:rsidRPr="006D5774">
                                <w:t>2</w:t>
                              </w:r>
                              <w:r w:rsidRPr="00510F32">
                                <w:rPr>
                                  <w:vertAlign w:val="superscript"/>
                                </w:rPr>
                                <w:t>nd</w:t>
                              </w:r>
                              <w:r w:rsidRPr="006D5774">
                                <w:t xml:space="preserve"> Fund Check - Appointment</w:t>
                              </w:r>
                            </w:p>
                          </w:txbxContent>
                        </wps:txbx>
                        <wps:bodyPr rot="0" vert="horz" wrap="square" lIns="91440" tIns="45720" rIns="91440" bIns="45720" anchor="t" anchorCtr="0" upright="1">
                          <a:noAutofit/>
                        </wps:bodyPr>
                      </wps:wsp>
                      <wps:wsp>
                        <wps:cNvPr id="56" name="Line 66"/>
                        <wps:cNvCnPr/>
                        <wps:spPr bwMode="auto">
                          <a:xfrm flipH="1">
                            <a:off x="2238376" y="4677029"/>
                            <a:ext cx="1695448" cy="599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70"/>
                        <wps:cNvCnPr/>
                        <wps:spPr bwMode="auto">
                          <a:xfrm flipH="1">
                            <a:off x="2628900" y="2657532"/>
                            <a:ext cx="914400" cy="457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Text Box 75"/>
                        <wps:cNvSpPr txBox="1">
                          <a:spLocks noChangeArrowheads="1"/>
                        </wps:cNvSpPr>
                        <wps:spPr bwMode="auto">
                          <a:xfrm>
                            <a:off x="2790824" y="6372384"/>
                            <a:ext cx="1143000" cy="343025"/>
                          </a:xfrm>
                          <a:prstGeom prst="rect">
                            <a:avLst/>
                          </a:prstGeom>
                          <a:solidFill>
                            <a:srgbClr val="FFFFFF"/>
                          </a:solidFill>
                          <a:ln w="9525">
                            <a:solidFill>
                              <a:srgbClr val="000000"/>
                            </a:solidFill>
                            <a:miter lim="800000"/>
                            <a:headEnd/>
                            <a:tailEnd/>
                          </a:ln>
                        </wps:spPr>
                        <wps:txbx>
                          <w:txbxContent>
                            <w:p w14:paraId="576C5C92" w14:textId="77777777" w:rsidR="008B2669" w:rsidRDefault="008B2669" w:rsidP="006D5774">
                              <w:r>
                                <w:t>Appointment</w:t>
                              </w:r>
                            </w:p>
                            <w:p w14:paraId="732834BD" w14:textId="77777777" w:rsidR="008B2669" w:rsidRDefault="008B2669" w:rsidP="006D5774"/>
                          </w:txbxContent>
                        </wps:txbx>
                        <wps:bodyPr rot="0" vert="horz" wrap="square" lIns="91440" tIns="45720" rIns="91440" bIns="45720" anchor="t" anchorCtr="0" upright="1">
                          <a:noAutofit/>
                        </wps:bodyPr>
                      </wps:wsp>
                      <wps:wsp>
                        <wps:cNvPr id="59" name="Line 77"/>
                        <wps:cNvCnPr/>
                        <wps:spPr bwMode="auto">
                          <a:xfrm>
                            <a:off x="2705100" y="3566659"/>
                            <a:ext cx="1066800" cy="6786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81"/>
                        <wps:cNvCnPr/>
                        <wps:spPr bwMode="auto">
                          <a:xfrm>
                            <a:off x="2238375" y="5667174"/>
                            <a:ext cx="1019175" cy="6383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61"/>
                        <wps:cNvSpPr txBox="1">
                          <a:spLocks noChangeArrowheads="1"/>
                        </wps:cNvSpPr>
                        <wps:spPr bwMode="auto">
                          <a:xfrm>
                            <a:off x="666751" y="3837519"/>
                            <a:ext cx="2276476" cy="403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B661" w14:textId="77777777" w:rsidR="008B2669" w:rsidRPr="006D5774" w:rsidRDefault="008B2669" w:rsidP="00510F32">
                              <w:r w:rsidRPr="00510F32">
                                <w:t>Successful Candidate Identified</w:t>
                              </w:r>
                            </w:p>
                            <w:p w14:paraId="6DF19B60" w14:textId="77777777" w:rsidR="008B2669" w:rsidRDefault="008B2669" w:rsidP="006D5774">
                              <w:pPr>
                                <w:pStyle w:val="NormalWeb"/>
                                <w:spacing w:before="0" w:beforeAutospacing="0" w:after="0" w:afterAutospacing="0"/>
                              </w:pPr>
                              <w:r>
                                <w:rPr>
                                  <w:rFonts w:eastAsia="Times New Roman"/>
                                  <w:lang w:val="en-US"/>
                                </w:rPr>
                                <w:t> </w:t>
                              </w:r>
                            </w:p>
                          </w:txbxContent>
                        </wps:txbx>
                        <wps:bodyPr rot="0" vert="horz" wrap="square" lIns="91440" tIns="45720" rIns="91440" bIns="45720" anchor="t" anchorCtr="0" upright="1">
                          <a:noAutofit/>
                        </wps:bodyPr>
                      </wps:wsp>
                      <wps:wsp>
                        <wps:cNvPr id="63" name="Text Box 61"/>
                        <wps:cNvSpPr txBox="1">
                          <a:spLocks noChangeArrowheads="1"/>
                        </wps:cNvSpPr>
                        <wps:spPr bwMode="auto">
                          <a:xfrm>
                            <a:off x="3695700" y="4834617"/>
                            <a:ext cx="1114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B9904" w14:textId="77777777" w:rsidR="008B2669" w:rsidRPr="006D5774" w:rsidRDefault="008B2669" w:rsidP="006D5774">
                              <w:pPr>
                                <w:pStyle w:val="NormalWeb"/>
                                <w:spacing w:before="0" w:beforeAutospacing="0" w:after="0" w:afterAutospacing="0"/>
                              </w:pPr>
                              <w:r w:rsidRPr="00510F32">
                                <w:rPr>
                                  <w:rFonts w:eastAsia="Times New Roman"/>
                                  <w:u w:val="single"/>
                                  <w:lang w:val="en-US"/>
                                </w:rPr>
                                <w:t>Approved</w:t>
                              </w:r>
                            </w:p>
                            <w:p w14:paraId="5E6A0BD0" w14:textId="77777777" w:rsidR="008B2669" w:rsidRDefault="008B2669" w:rsidP="006D5774">
                              <w:pPr>
                                <w:pStyle w:val="NormalWeb"/>
                                <w:spacing w:before="0" w:beforeAutospacing="0" w:after="0" w:afterAutospacing="0"/>
                              </w:pPr>
                              <w:r>
                                <w:rPr>
                                  <w:rFonts w:eastAsia="Times New Roman"/>
                                  <w:lang w:val="en-US"/>
                                </w:rPr>
                                <w:t> </w:t>
                              </w:r>
                            </w:p>
                          </w:txbxContent>
                        </wps:txbx>
                        <wps:bodyPr rot="0" vert="horz" wrap="square" lIns="91440" tIns="45720" rIns="91440" bIns="45720" anchor="t" anchorCtr="0" upright="1">
                          <a:noAutofit/>
                        </wps:bodyPr>
                      </wps:wsp>
                    </wpc:wpc>
                  </a:graphicData>
                </a:graphic>
              </wp:inline>
            </w:drawing>
          </mc:Choice>
          <mc:Fallback>
            <w:pict>
              <v:group w14:anchorId="786C54BB" id="Canvas 62" o:spid="_x0000_s1026" editas="canvas" style="width:6in;height:543.75pt;mso-position-horizontal-relative:char;mso-position-vertical-relative:line" coordsize="54864,69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&#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69049;visibility:visible;mso-wrap-style:square">
                  <v:fill o:detectmouseclick="t"/>
                  <v:path o:connecttype="none"/>
                </v:shape>
                <v:shapetype id="_x0000_t202" coordsize="21600,21600" o:spt="202" path="m,l,21600r21600,l21600,xe">
                  <v:stroke joinstyle="miter"/>
                  <v:path gradientshapeok="t" o:connecttype="rect"/>
                </v:shapetype>
                <v:shape id="Text Box 45" o:spid="_x0000_s1028" type="#_x0000_t202" style="position:absolute;left:25145;width:15717;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14:paraId="41B69AF2" w14:textId="77777777" w:rsidR="008B2669" w:rsidRDefault="008B2669" w:rsidP="006D5774">
                        <w:r>
                          <w:t>Academic Department</w:t>
                        </w:r>
                      </w:p>
                    </w:txbxContent>
                  </v:textbox>
                </v:shape>
                <v:shape id="Text Box 49" o:spid="_x0000_s1029" type="#_x0000_t202" style="position:absolute;left:18288;top:12572;width:28575;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14:paraId="1243C91A" w14:textId="77777777" w:rsidR="008B2669" w:rsidRDefault="008B2669" w:rsidP="006D5774">
                        <w:r>
                          <w:t>1st Fund Check – Establishment</w:t>
                        </w:r>
                      </w:p>
                      <w:p w14:paraId="4D86A4F7" w14:textId="77777777" w:rsidR="008B2669" w:rsidRDefault="008B2669" w:rsidP="006D5774"/>
                    </w:txbxContent>
                  </v:textbox>
                </v:shape>
                <v:line id="Line 51" o:spid="_x0000_s1030" style="position:absolute;flip:x;visibility:visible;mso-wrap-style:square" from="30099,4191" to="31242,11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qracQAAADbAAAADwAAAGRycy9kb3ducmV2LnhtbESPwUrDQBCG74LvsIzgJbQbrYj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qtpxAAAANsAAAAPAAAAAAAAAAAA&#10;AAAAAKECAABkcnMvZG93bnJldi54bWxQSwUGAAAAAAQABAD5AAAAkgMAAAAA&#10;">
                  <v:stroke endarrow="block"/>
                </v:line>
                <v:shape id="Text Box 52" o:spid="_x0000_s1031" type="#_x0000_t202" style="position:absolute;left:8862;top:53254;width:30476;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14:paraId="040CA8E6" w14:textId="77777777" w:rsidR="008B2669" w:rsidRDefault="008B2669" w:rsidP="006D5774">
                        <w:r>
                          <w:t>Oral offer made – Contract sent</w:t>
                        </w:r>
                      </w:p>
                      <w:p w14:paraId="74B82444" w14:textId="77777777" w:rsidR="008B2669" w:rsidRDefault="008B2669" w:rsidP="006D5774"/>
                    </w:txbxContent>
                  </v:textbox>
                </v:shape>
                <v:shape id="Text Box 53" o:spid="_x0000_s1032" type="#_x0000_t202" style="position:absolute;left:24003;top:22580;width:22860;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14:paraId="56EA09C5" w14:textId="77777777" w:rsidR="008B2669" w:rsidRDefault="008B2669" w:rsidP="006D5774">
                        <w:r>
                          <w:t>Post Advertised</w:t>
                        </w:r>
                      </w:p>
                    </w:txbxContent>
                  </v:textbox>
                </v:shape>
                <v:line id="Line 54" o:spid="_x0000_s1033" style="position:absolute;visibility:visible;mso-wrap-style:square" from="28293,16003" to="35151,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shape id="Text Box 55" o:spid="_x0000_s1034" type="#_x0000_t202" style="position:absolute;left:12477;top:31908;width:21717;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14:paraId="00BEDE6F" w14:textId="77777777" w:rsidR="008B2669" w:rsidRDefault="008B2669" w:rsidP="006D5774">
                        <w:r>
                          <w:t>Interviews</w:t>
                        </w:r>
                      </w:p>
                    </w:txbxContent>
                  </v:textbox>
                </v:shape>
                <v:shape id="Text Box 61" o:spid="_x0000_s1035" type="#_x0000_t202" style="position:absolute;left:34004;top:17047;width:8572;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EvsIA&#10;AADbAAAADwAAAGRycy9kb3ducmV2LnhtbESP3YrCMBSE7wXfIRxhb8Smin/bNYourHhb9QFOm2Nb&#10;bE5KE219+42wsJfDzHzDbHa9qcWTWldZVjCNYhDEudUVFwqul5/JGoTzyBpry6TgRQ522+Fgg4m2&#10;Haf0PPtCBAi7BBWU3jeJlC4vyaCLbEMcvJttDfog20LqFrsAN7WcxfFSGqw4LJTY0HdJ+f38MApu&#10;p268+Oyyo7+u0vnygNUqsy+lPkb9/guEp97/h//aJ61gMYf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ES+wgAAANsAAAAPAAAAAAAAAAAAAAAAAJgCAABkcnMvZG93&#10;bnJldi54bWxQSwUGAAAAAAQABAD1AAAAhwMAAAAA&#10;" stroked="f">
                  <v:textbox>
                    <w:txbxContent>
                      <w:p w14:paraId="6E1A5CD6" w14:textId="77777777" w:rsidR="008B2669" w:rsidRDefault="008B2669" w:rsidP="006D5774">
                        <w:r>
                          <w:t>Approved</w:t>
                        </w:r>
                      </w:p>
                      <w:p w14:paraId="04687B7A" w14:textId="77777777" w:rsidR="008B2669" w:rsidRDefault="008B2669" w:rsidP="006D5774"/>
                    </w:txbxContent>
                  </v:textbox>
                </v:shape>
                <v:shape id="Text Box 63" o:spid="_x0000_s1036" type="#_x0000_t202" style="position:absolute;left:29241;top:43344;width:24289;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14:paraId="6B5B333B" w14:textId="77777777" w:rsidR="008B2669" w:rsidRPr="006D5774" w:rsidRDefault="008B2669" w:rsidP="006D5774">
                        <w:r w:rsidRPr="006D5774">
                          <w:t>2</w:t>
                        </w:r>
                        <w:r w:rsidRPr="00510F32">
                          <w:rPr>
                            <w:vertAlign w:val="superscript"/>
                          </w:rPr>
                          <w:t>nd</w:t>
                        </w:r>
                        <w:r w:rsidRPr="006D5774">
                          <w:t xml:space="preserve"> Fund Check - Appointment</w:t>
                        </w:r>
                      </w:p>
                    </w:txbxContent>
                  </v:textbox>
                </v:shape>
                <v:line id="Line 66" o:spid="_x0000_s1037" style="position:absolute;flip:x;visibility:visible;mso-wrap-style:square" from="22383,46770" to="39338,5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line id="Line 70" o:spid="_x0000_s1038" style="position:absolute;flip:x;visibility:visible;mso-wrap-style:square" from="26289,26575" to="35433,31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ypxsUAAADbAAAADwAAAGRycy9kb3ducmV2LnhtbESPT2vCQBDF74LfYRnBS6gbK7Y1uor9&#10;Iwilh9oeehyyYxLMzobsqOm3dwXB4+PN+715i1XnanWiNlSeDYxHKSji3NuKCwO/P5uHF1BBkC3W&#10;nsnAPwVYLfu9BWbWn/mbTjspVIRwyNBAKdJkWoe8JIdh5Bvi6O1961CibAttWzxHuKv1Y5o+aYcV&#10;x4YSG3orKT/sji6+sfni98kkeXU6SWb08SefqRZjhoNuPQcl1Mn9+JbeWgPTZ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ypxsUAAADbAAAADwAAAAAAAAAA&#10;AAAAAAChAgAAZHJzL2Rvd25yZXYueG1sUEsFBgAAAAAEAAQA+QAAAJMDAAAAAA==&#10;">
                  <v:stroke endarrow="block"/>
                </v:line>
                <v:shape id="Text Box 75" o:spid="_x0000_s1039" type="#_x0000_t202" style="position:absolute;left:27908;top:63723;width:11430;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14:paraId="576C5C92" w14:textId="77777777" w:rsidR="008B2669" w:rsidRDefault="008B2669" w:rsidP="006D5774">
                        <w:r>
                          <w:t>Appointment</w:t>
                        </w:r>
                      </w:p>
                      <w:p w14:paraId="732834BD" w14:textId="77777777" w:rsidR="008B2669" w:rsidRDefault="008B2669" w:rsidP="006D5774"/>
                    </w:txbxContent>
                  </v:textbox>
                </v:shape>
                <v:line id="Line 77" o:spid="_x0000_s1040" style="position:absolute;visibility:visible;mso-wrap-style:square" from="27051,35666" to="37719,42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81" o:spid="_x0000_s1041" style="position:absolute;visibility:visible;mso-wrap-style:square" from="22383,56671" to="32575,63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shape id="Text Box 61" o:spid="_x0000_s1042" type="#_x0000_t202" style="position:absolute;left:6667;top:38375;width:22765;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14:paraId="7CD0B661" w14:textId="77777777" w:rsidR="008B2669" w:rsidRPr="006D5774" w:rsidRDefault="008B2669" w:rsidP="00510F32">
                        <w:r w:rsidRPr="00510F32">
                          <w:t>Successful Candidate Identified</w:t>
                        </w:r>
                      </w:p>
                      <w:p w14:paraId="6DF19B60" w14:textId="77777777" w:rsidR="008B2669" w:rsidRDefault="008B2669" w:rsidP="006D5774">
                        <w:pPr>
                          <w:pStyle w:val="NormalWeb"/>
                          <w:spacing w:before="0" w:beforeAutospacing="0" w:after="0" w:afterAutospacing="0"/>
                        </w:pPr>
                        <w:r>
                          <w:rPr>
                            <w:rFonts w:eastAsia="Times New Roman"/>
                            <w:lang w:val="en-US"/>
                          </w:rPr>
                          <w:t> </w:t>
                        </w:r>
                      </w:p>
                    </w:txbxContent>
                  </v:textbox>
                </v:shape>
                <v:shape id="Text Box 61" o:spid="_x0000_s1043" type="#_x0000_t202" style="position:absolute;left:36957;top:48346;width:11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w:txbxContent>
                      <w:p w14:paraId="593B9904" w14:textId="77777777" w:rsidR="008B2669" w:rsidRPr="006D5774" w:rsidRDefault="008B2669" w:rsidP="006D5774">
                        <w:pPr>
                          <w:pStyle w:val="NormalWeb"/>
                          <w:spacing w:before="0" w:beforeAutospacing="0" w:after="0" w:afterAutospacing="0"/>
                        </w:pPr>
                        <w:r w:rsidRPr="00510F32">
                          <w:rPr>
                            <w:rFonts w:eastAsia="Times New Roman"/>
                            <w:u w:val="single"/>
                            <w:lang w:val="en-US"/>
                          </w:rPr>
                          <w:t>Approved</w:t>
                        </w:r>
                      </w:p>
                      <w:p w14:paraId="5E6A0BD0" w14:textId="77777777" w:rsidR="008B2669" w:rsidRDefault="008B2669" w:rsidP="006D5774">
                        <w:pPr>
                          <w:pStyle w:val="NormalWeb"/>
                          <w:spacing w:before="0" w:beforeAutospacing="0" w:after="0" w:afterAutospacing="0"/>
                        </w:pPr>
                        <w:r>
                          <w:rPr>
                            <w:rFonts w:eastAsia="Times New Roman"/>
                            <w:lang w:val="en-US"/>
                          </w:rPr>
                          <w:t> </w:t>
                        </w:r>
                      </w:p>
                    </w:txbxContent>
                  </v:textbox>
                </v:shape>
                <w10:anchorlock/>
              </v:group>
            </w:pict>
          </mc:Fallback>
        </mc:AlternateContent>
      </w:r>
    </w:p>
    <w:p w14:paraId="48AC0B52" w14:textId="77777777" w:rsidR="006D5774" w:rsidRDefault="006D5774" w:rsidP="00D26AA5">
      <w:pPr>
        <w:rPr>
          <w:b/>
          <w:sz w:val="28"/>
          <w:szCs w:val="28"/>
        </w:rPr>
      </w:pPr>
    </w:p>
    <w:p w14:paraId="0B3B33F1" w14:textId="77777777" w:rsidR="006D5774" w:rsidRDefault="006D5774" w:rsidP="00D26AA5">
      <w:pPr>
        <w:rPr>
          <w:b/>
          <w:sz w:val="28"/>
          <w:szCs w:val="28"/>
        </w:rPr>
      </w:pPr>
    </w:p>
    <w:p w14:paraId="79444E48" w14:textId="77777777" w:rsidR="006D5774" w:rsidRDefault="006D5774" w:rsidP="00D26AA5">
      <w:pPr>
        <w:rPr>
          <w:b/>
          <w:sz w:val="28"/>
          <w:szCs w:val="28"/>
        </w:rPr>
      </w:pPr>
    </w:p>
    <w:p w14:paraId="4C7C2707" w14:textId="77777777" w:rsidR="00D26AA5" w:rsidRPr="001871A8" w:rsidRDefault="00D26AA5" w:rsidP="001871A8">
      <w:pPr>
        <w:ind w:left="360" w:hanging="360"/>
        <w:rPr>
          <w:b/>
        </w:rPr>
      </w:pPr>
      <w:r w:rsidRPr="001871A8">
        <w:rPr>
          <w:b/>
        </w:rPr>
        <w:lastRenderedPageBreak/>
        <w:t xml:space="preserve">Annex </w:t>
      </w:r>
      <w:r w:rsidR="006D5774" w:rsidRPr="001871A8">
        <w:rPr>
          <w:b/>
        </w:rPr>
        <w:t>3</w:t>
      </w:r>
      <w:r w:rsidRPr="001871A8">
        <w:rPr>
          <w:b/>
        </w:rPr>
        <w:t xml:space="preserve"> – Diagram of Recruitment Process</w:t>
      </w:r>
      <w:r w:rsidR="009A2843" w:rsidRPr="001871A8">
        <w:rPr>
          <w:b/>
        </w:rPr>
        <w:t xml:space="preserve"> (New Posts)</w:t>
      </w:r>
    </w:p>
    <w:p w14:paraId="51F20F95" w14:textId="77777777" w:rsidR="009A2843" w:rsidRPr="00476949" w:rsidRDefault="009A2843" w:rsidP="00D26AA5"/>
    <w:p w14:paraId="4E4CB160" w14:textId="77777777" w:rsidR="00D26AA5" w:rsidRPr="000A41EF" w:rsidRDefault="008C1AC1" w:rsidP="00D26AA5">
      <w:pPr>
        <w:pStyle w:val="Default"/>
        <w:ind w:left="360" w:hanging="360"/>
        <w:rPr>
          <w:rFonts w:ascii="Times New Roman" w:hAnsi="Times New Roman" w:cs="Times New Roman"/>
          <w:color w:val="auto"/>
          <w:sz w:val="23"/>
          <w:szCs w:val="23"/>
          <w:lang w:val="en-US" w:eastAsia="en-US"/>
        </w:rPr>
      </w:pPr>
      <w:r>
        <w:rPr>
          <w:rFonts w:ascii="Times New Roman" w:hAnsi="Times New Roman" w:cs="Times New Roman"/>
          <w:noProof/>
        </w:rPr>
        <mc:AlternateContent>
          <mc:Choice Requires="wpc">
            <w:drawing>
              <wp:inline distT="0" distB="0" distL="0" distR="0" wp14:anchorId="3F62DB54" wp14:editId="052E3F7A">
                <wp:extent cx="6153150" cy="6981825"/>
                <wp:effectExtent l="0" t="0" r="0" b="9525"/>
                <wp:docPr id="43"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5"/>
                        <wps:cNvSpPr txBox="1">
                          <a:spLocks noChangeArrowheads="1"/>
                        </wps:cNvSpPr>
                        <wps:spPr bwMode="auto">
                          <a:xfrm>
                            <a:off x="2238375" y="85725"/>
                            <a:ext cx="1695450" cy="343025"/>
                          </a:xfrm>
                          <a:prstGeom prst="rect">
                            <a:avLst/>
                          </a:prstGeom>
                          <a:solidFill>
                            <a:srgbClr val="FFFFFF"/>
                          </a:solidFill>
                          <a:ln w="9525">
                            <a:solidFill>
                              <a:srgbClr val="000000"/>
                            </a:solidFill>
                            <a:miter lim="800000"/>
                            <a:headEnd/>
                            <a:tailEnd/>
                          </a:ln>
                        </wps:spPr>
                        <wps:txbx>
                          <w:txbxContent>
                            <w:p w14:paraId="2516DFA0" w14:textId="77777777" w:rsidR="008B2669" w:rsidRDefault="008B2669" w:rsidP="008E247F">
                              <w:r>
                                <w:t>Academic Department</w:t>
                              </w:r>
                            </w:p>
                            <w:p w14:paraId="798DB698" w14:textId="77777777" w:rsidR="008B2669" w:rsidRDefault="008B2669" w:rsidP="00D26AA5"/>
                          </w:txbxContent>
                        </wps:txbx>
                        <wps:bodyPr rot="0" vert="horz" wrap="square" lIns="91440" tIns="45720" rIns="91440" bIns="45720" anchor="t" anchorCtr="0" upright="1">
                          <a:noAutofit/>
                        </wps:bodyPr>
                      </wps:wsp>
                      <wps:wsp>
                        <wps:cNvPr id="3" name="Text Box 46"/>
                        <wps:cNvSpPr txBox="1">
                          <a:spLocks noChangeArrowheads="1"/>
                        </wps:cNvSpPr>
                        <wps:spPr bwMode="auto">
                          <a:xfrm>
                            <a:off x="2010156" y="945140"/>
                            <a:ext cx="685800" cy="343025"/>
                          </a:xfrm>
                          <a:prstGeom prst="rect">
                            <a:avLst/>
                          </a:prstGeom>
                          <a:solidFill>
                            <a:srgbClr val="FFFFFF"/>
                          </a:solidFill>
                          <a:ln w="9525">
                            <a:solidFill>
                              <a:srgbClr val="000000"/>
                            </a:solidFill>
                            <a:miter lim="800000"/>
                            <a:headEnd/>
                            <a:tailEnd/>
                          </a:ln>
                        </wps:spPr>
                        <wps:txbx>
                          <w:txbxContent>
                            <w:p w14:paraId="1C5CFF31" w14:textId="77777777" w:rsidR="008B2669" w:rsidRDefault="008B2669" w:rsidP="00D26AA5">
                              <w:r>
                                <w:t>HR</w:t>
                              </w:r>
                            </w:p>
                          </w:txbxContent>
                        </wps:txbx>
                        <wps:bodyPr rot="0" vert="horz" wrap="square" lIns="91440" tIns="45720" rIns="91440" bIns="45720" anchor="t" anchorCtr="0" upright="1">
                          <a:noAutofit/>
                        </wps:bodyPr>
                      </wps:wsp>
                      <wps:wsp>
                        <wps:cNvPr id="4" name="Text Box 47"/>
                        <wps:cNvSpPr txBox="1">
                          <a:spLocks noChangeArrowheads="1"/>
                        </wps:cNvSpPr>
                        <wps:spPr bwMode="auto">
                          <a:xfrm>
                            <a:off x="2514600" y="542845"/>
                            <a:ext cx="457200" cy="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F93BA" w14:textId="77777777" w:rsidR="008B2669" w:rsidRDefault="008B2669" w:rsidP="00D26AA5">
                              <w:r>
                                <w:t>RF2</w:t>
                              </w:r>
                            </w:p>
                          </w:txbxContent>
                        </wps:txbx>
                        <wps:bodyPr rot="0" vert="horz" wrap="square" lIns="91440" tIns="45720" rIns="91440" bIns="45720" anchor="t" anchorCtr="0" upright="1">
                          <a:noAutofit/>
                        </wps:bodyPr>
                      </wps:wsp>
                      <wps:wsp>
                        <wps:cNvPr id="5" name="Text Box 48"/>
                        <wps:cNvSpPr txBox="1">
                          <a:spLocks noChangeArrowheads="1"/>
                        </wps:cNvSpPr>
                        <wps:spPr bwMode="auto">
                          <a:xfrm>
                            <a:off x="3429000" y="885870"/>
                            <a:ext cx="800100" cy="343025"/>
                          </a:xfrm>
                          <a:prstGeom prst="rect">
                            <a:avLst/>
                          </a:prstGeom>
                          <a:solidFill>
                            <a:srgbClr val="FFFFFF"/>
                          </a:solidFill>
                          <a:ln w="9525">
                            <a:solidFill>
                              <a:srgbClr val="000000"/>
                            </a:solidFill>
                            <a:miter lim="800000"/>
                            <a:headEnd/>
                            <a:tailEnd/>
                          </a:ln>
                        </wps:spPr>
                        <wps:txbx>
                          <w:txbxContent>
                            <w:p w14:paraId="25E62262" w14:textId="77777777" w:rsidR="008B2669" w:rsidRDefault="008B2669" w:rsidP="00D26AA5">
                              <w:r>
                                <w:t>HERA</w:t>
                              </w:r>
                            </w:p>
                          </w:txbxContent>
                        </wps:txbx>
                        <wps:bodyPr rot="0" vert="horz" wrap="square" lIns="91440" tIns="45720" rIns="91440" bIns="45720" anchor="t" anchorCtr="0" upright="1">
                          <a:noAutofit/>
                        </wps:bodyPr>
                      </wps:wsp>
                      <wps:wsp>
                        <wps:cNvPr id="6" name="Text Box 49"/>
                        <wps:cNvSpPr txBox="1">
                          <a:spLocks noChangeArrowheads="1"/>
                        </wps:cNvSpPr>
                        <wps:spPr bwMode="auto">
                          <a:xfrm>
                            <a:off x="1943100" y="1686016"/>
                            <a:ext cx="2857500" cy="343025"/>
                          </a:xfrm>
                          <a:prstGeom prst="rect">
                            <a:avLst/>
                          </a:prstGeom>
                          <a:solidFill>
                            <a:srgbClr val="FFFFFF"/>
                          </a:solidFill>
                          <a:ln w="9525">
                            <a:solidFill>
                              <a:srgbClr val="000000"/>
                            </a:solidFill>
                            <a:miter lim="800000"/>
                            <a:headEnd/>
                            <a:tailEnd/>
                          </a:ln>
                        </wps:spPr>
                        <wps:txbx>
                          <w:txbxContent>
                            <w:p w14:paraId="0BE4156A" w14:textId="77777777" w:rsidR="008B2669" w:rsidRDefault="008B2669" w:rsidP="00D26AA5">
                              <w:r>
                                <w:t>1st Fund Check – Establishment</w:t>
                              </w:r>
                            </w:p>
                            <w:p w14:paraId="48163FC0" w14:textId="77777777" w:rsidR="008B2669" w:rsidRDefault="008B2669" w:rsidP="00D26AA5"/>
                          </w:txbxContent>
                        </wps:txbx>
                        <wps:bodyPr rot="0" vert="horz" wrap="square" lIns="91440" tIns="45720" rIns="91440" bIns="45720" anchor="t" anchorCtr="0" upright="1">
                          <a:noAutofit/>
                        </wps:bodyPr>
                      </wps:wsp>
                      <wps:wsp>
                        <wps:cNvPr id="7" name="Line 50"/>
                        <wps:cNvCnPr/>
                        <wps:spPr bwMode="auto">
                          <a:xfrm>
                            <a:off x="2743200" y="1114801"/>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51"/>
                        <wps:cNvCnPr/>
                        <wps:spPr bwMode="auto">
                          <a:xfrm flipH="1">
                            <a:off x="2971800" y="1228896"/>
                            <a:ext cx="800100" cy="457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52"/>
                        <wps:cNvSpPr txBox="1">
                          <a:spLocks noChangeArrowheads="1"/>
                        </wps:cNvSpPr>
                        <wps:spPr bwMode="auto">
                          <a:xfrm>
                            <a:off x="886205" y="5411134"/>
                            <a:ext cx="3047619" cy="342285"/>
                          </a:xfrm>
                          <a:prstGeom prst="rect">
                            <a:avLst/>
                          </a:prstGeom>
                          <a:solidFill>
                            <a:srgbClr val="FFFFFF"/>
                          </a:solidFill>
                          <a:ln w="9525">
                            <a:solidFill>
                              <a:srgbClr val="000000"/>
                            </a:solidFill>
                            <a:miter lim="800000"/>
                            <a:headEnd/>
                            <a:tailEnd/>
                          </a:ln>
                        </wps:spPr>
                        <wps:txbx>
                          <w:txbxContent>
                            <w:p w14:paraId="2E1029F1" w14:textId="77777777" w:rsidR="008B2669" w:rsidRDefault="008B2669" w:rsidP="00D26AA5">
                              <w:r>
                                <w:t>Oral offer made – Contract sent</w:t>
                              </w:r>
                            </w:p>
                            <w:p w14:paraId="3D25D63F" w14:textId="77777777" w:rsidR="008B2669" w:rsidRDefault="008B2669" w:rsidP="00D26AA5"/>
                          </w:txbxContent>
                        </wps:txbx>
                        <wps:bodyPr rot="0" vert="horz" wrap="square" lIns="91440" tIns="45720" rIns="91440" bIns="45720" anchor="t" anchorCtr="0" upright="1">
                          <a:noAutofit/>
                        </wps:bodyPr>
                      </wps:wsp>
                      <wps:wsp>
                        <wps:cNvPr id="10" name="Text Box 53"/>
                        <wps:cNvSpPr txBox="1">
                          <a:spLocks noChangeArrowheads="1"/>
                        </wps:cNvSpPr>
                        <wps:spPr bwMode="auto">
                          <a:xfrm>
                            <a:off x="2286000" y="2600997"/>
                            <a:ext cx="2286000" cy="342285"/>
                          </a:xfrm>
                          <a:prstGeom prst="rect">
                            <a:avLst/>
                          </a:prstGeom>
                          <a:solidFill>
                            <a:srgbClr val="FFFFFF"/>
                          </a:solidFill>
                          <a:ln w="9525">
                            <a:solidFill>
                              <a:srgbClr val="000000"/>
                            </a:solidFill>
                            <a:miter lim="800000"/>
                            <a:headEnd/>
                            <a:tailEnd/>
                          </a:ln>
                        </wps:spPr>
                        <wps:txbx>
                          <w:txbxContent>
                            <w:p w14:paraId="5C52805B" w14:textId="77777777" w:rsidR="008B2669" w:rsidRDefault="008B2669" w:rsidP="00D26AA5">
                              <w:r>
                                <w:t>Post Advertised</w:t>
                              </w:r>
                            </w:p>
                          </w:txbxContent>
                        </wps:txbx>
                        <wps:bodyPr rot="0" vert="horz" wrap="square" lIns="91440" tIns="45720" rIns="91440" bIns="45720" anchor="t" anchorCtr="0" upright="1">
                          <a:noAutofit/>
                        </wps:bodyPr>
                      </wps:wsp>
                      <wps:wsp>
                        <wps:cNvPr id="11" name="Line 54"/>
                        <wps:cNvCnPr/>
                        <wps:spPr bwMode="auto">
                          <a:xfrm>
                            <a:off x="3200400" y="2029041"/>
                            <a:ext cx="685800" cy="5719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55"/>
                        <wps:cNvSpPr txBox="1">
                          <a:spLocks noChangeArrowheads="1"/>
                        </wps:cNvSpPr>
                        <wps:spPr bwMode="auto">
                          <a:xfrm>
                            <a:off x="1828800" y="3400402"/>
                            <a:ext cx="2171700" cy="343025"/>
                          </a:xfrm>
                          <a:prstGeom prst="rect">
                            <a:avLst/>
                          </a:prstGeom>
                          <a:solidFill>
                            <a:srgbClr val="FFFFFF"/>
                          </a:solidFill>
                          <a:ln w="9525">
                            <a:solidFill>
                              <a:srgbClr val="000000"/>
                            </a:solidFill>
                            <a:miter lim="800000"/>
                            <a:headEnd/>
                            <a:tailEnd/>
                          </a:ln>
                        </wps:spPr>
                        <wps:txbx>
                          <w:txbxContent>
                            <w:p w14:paraId="46E75BF4" w14:textId="77777777" w:rsidR="008B2669" w:rsidRDefault="008B2669" w:rsidP="00D26AA5">
                              <w:r>
                                <w:t>Interviews</w:t>
                              </w:r>
                            </w:p>
                          </w:txbxContent>
                        </wps:txbx>
                        <wps:bodyPr rot="0" vert="horz" wrap="square" lIns="91440" tIns="45720" rIns="91440" bIns="45720" anchor="t" anchorCtr="0" upright="1">
                          <a:noAutofit/>
                        </wps:bodyPr>
                      </wps:wsp>
                      <wps:wsp>
                        <wps:cNvPr id="13" name="Line 56"/>
                        <wps:cNvCnPr/>
                        <wps:spPr bwMode="auto">
                          <a:xfrm flipH="1">
                            <a:off x="2286000" y="428750"/>
                            <a:ext cx="342900" cy="457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61"/>
                        <wps:cNvSpPr txBox="1">
                          <a:spLocks noChangeArrowheads="1"/>
                        </wps:cNvSpPr>
                        <wps:spPr bwMode="auto">
                          <a:xfrm>
                            <a:off x="3743325" y="2143136"/>
                            <a:ext cx="857250" cy="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1918D" w14:textId="77777777" w:rsidR="008B2669" w:rsidRDefault="008B2669" w:rsidP="00D26AA5">
                              <w:r>
                                <w:t>Approved</w:t>
                              </w:r>
                            </w:p>
                            <w:p w14:paraId="3EA99149" w14:textId="77777777" w:rsidR="008B2669" w:rsidRDefault="008B2669" w:rsidP="00D26AA5"/>
                          </w:txbxContent>
                        </wps:txbx>
                        <wps:bodyPr rot="0" vert="horz" wrap="square" lIns="91440" tIns="45720" rIns="91440" bIns="45720" anchor="t" anchorCtr="0" upright="1">
                          <a:noAutofit/>
                        </wps:bodyPr>
                      </wps:wsp>
                      <wps:wsp>
                        <wps:cNvPr id="20" name="Text Box 63"/>
                        <wps:cNvSpPr txBox="1">
                          <a:spLocks noChangeArrowheads="1"/>
                        </wps:cNvSpPr>
                        <wps:spPr bwMode="auto">
                          <a:xfrm>
                            <a:off x="3086100" y="4515408"/>
                            <a:ext cx="2428875" cy="343025"/>
                          </a:xfrm>
                          <a:prstGeom prst="rect">
                            <a:avLst/>
                          </a:prstGeom>
                          <a:solidFill>
                            <a:srgbClr val="FFFFFF"/>
                          </a:solidFill>
                          <a:ln w="9525">
                            <a:solidFill>
                              <a:srgbClr val="000000"/>
                            </a:solidFill>
                            <a:miter lim="800000"/>
                            <a:headEnd/>
                            <a:tailEnd/>
                          </a:ln>
                        </wps:spPr>
                        <wps:txbx>
                          <w:txbxContent>
                            <w:p w14:paraId="0A6F92AE" w14:textId="77777777" w:rsidR="008B2669" w:rsidRDefault="008B2669" w:rsidP="00D26AA5">
                              <w:r>
                                <w:t>2</w:t>
                              </w:r>
                              <w:r w:rsidRPr="00510F32">
                                <w:rPr>
                                  <w:vertAlign w:val="superscript"/>
                                </w:rPr>
                                <w:t>nd</w:t>
                              </w:r>
                              <w:r>
                                <w:t xml:space="preserve"> Fund Check - Appointment</w:t>
                              </w:r>
                            </w:p>
                          </w:txbxContent>
                        </wps:txbx>
                        <wps:bodyPr rot="0" vert="horz" wrap="square" lIns="91440" tIns="45720" rIns="91440" bIns="45720" anchor="t" anchorCtr="0" upright="1">
                          <a:noAutofit/>
                        </wps:bodyPr>
                      </wps:wsp>
                      <wps:wsp>
                        <wps:cNvPr id="23" name="Line 66"/>
                        <wps:cNvCnPr/>
                        <wps:spPr bwMode="auto">
                          <a:xfrm flipH="1">
                            <a:off x="2238375" y="4886599"/>
                            <a:ext cx="1257681" cy="4759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70"/>
                        <wps:cNvCnPr/>
                        <wps:spPr bwMode="auto">
                          <a:xfrm flipH="1">
                            <a:off x="2514600" y="2943282"/>
                            <a:ext cx="914400" cy="457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75"/>
                        <wps:cNvSpPr txBox="1">
                          <a:spLocks noChangeArrowheads="1"/>
                        </wps:cNvSpPr>
                        <wps:spPr bwMode="auto">
                          <a:xfrm>
                            <a:off x="2400300" y="6600984"/>
                            <a:ext cx="1143000" cy="343025"/>
                          </a:xfrm>
                          <a:prstGeom prst="rect">
                            <a:avLst/>
                          </a:prstGeom>
                          <a:solidFill>
                            <a:srgbClr val="FFFFFF"/>
                          </a:solidFill>
                          <a:ln w="9525">
                            <a:solidFill>
                              <a:srgbClr val="000000"/>
                            </a:solidFill>
                            <a:miter lim="800000"/>
                            <a:headEnd/>
                            <a:tailEnd/>
                          </a:ln>
                        </wps:spPr>
                        <wps:txbx>
                          <w:txbxContent>
                            <w:p w14:paraId="36753396" w14:textId="77777777" w:rsidR="008B2669" w:rsidRDefault="008B2669" w:rsidP="00D26AA5">
                              <w:r>
                                <w:t>Appointment</w:t>
                              </w:r>
                            </w:p>
                            <w:p w14:paraId="4948D855" w14:textId="77777777" w:rsidR="008B2669" w:rsidRDefault="008B2669" w:rsidP="00D26AA5"/>
                          </w:txbxContent>
                        </wps:txbx>
                        <wps:bodyPr rot="0" vert="horz" wrap="square" lIns="91440" tIns="45720" rIns="91440" bIns="45720" anchor="t" anchorCtr="0" upright="1">
                          <a:noAutofit/>
                        </wps:bodyPr>
                      </wps:wsp>
                      <wps:wsp>
                        <wps:cNvPr id="34" name="Line 77"/>
                        <wps:cNvCnPr/>
                        <wps:spPr bwMode="auto">
                          <a:xfrm>
                            <a:off x="2867025" y="3743427"/>
                            <a:ext cx="1066800" cy="6786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81"/>
                        <wps:cNvCnPr/>
                        <wps:spPr bwMode="auto">
                          <a:xfrm>
                            <a:off x="2238375" y="5753419"/>
                            <a:ext cx="685800" cy="7902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61"/>
                        <wps:cNvSpPr txBox="1">
                          <a:spLocks noChangeArrowheads="1"/>
                        </wps:cNvSpPr>
                        <wps:spPr bwMode="auto">
                          <a:xfrm>
                            <a:off x="762001" y="3974385"/>
                            <a:ext cx="2438400" cy="464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0F7FC" w14:textId="77777777" w:rsidR="008B2669" w:rsidRDefault="008B2669" w:rsidP="00510F32">
                              <w:r w:rsidRPr="00510F32">
                                <w:t>Successful Candidate Identified</w:t>
                              </w:r>
                            </w:p>
                            <w:p w14:paraId="6F166426" w14:textId="77777777" w:rsidR="008B2669" w:rsidRDefault="008B2669" w:rsidP="00AD0BB6">
                              <w:pPr>
                                <w:pStyle w:val="NormalWeb"/>
                                <w:spacing w:before="0" w:beforeAutospacing="0" w:after="0" w:afterAutospacing="0"/>
                              </w:pPr>
                              <w:r>
                                <w:rPr>
                                  <w:rFonts w:eastAsia="Times New Roman"/>
                                  <w:lang w:val="en-US"/>
                                </w:rPr>
                                <w:t> </w:t>
                              </w:r>
                            </w:p>
                          </w:txbxContent>
                        </wps:txbx>
                        <wps:bodyPr rot="0" vert="horz" wrap="square" lIns="91440" tIns="45720" rIns="91440" bIns="45720" anchor="t" anchorCtr="0" upright="1">
                          <a:noAutofit/>
                        </wps:bodyPr>
                      </wps:wsp>
                    </wpc:wpc>
                  </a:graphicData>
                </a:graphic>
              </wp:inline>
            </w:drawing>
          </mc:Choice>
          <mc:Fallback>
            <w:pict>
              <v:group w14:anchorId="3F62DB54" id="Canvas 43" o:spid="_x0000_s1044" editas="canvas" style="width:484.5pt;height:549.75pt;mso-position-horizontal-relative:char;mso-position-vertical-relative:line" coordsize="61531,6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">
                <v:shape id="_x0000_s1045" type="#_x0000_t75" style="position:absolute;width:61531;height:69818;visibility:visible;mso-wrap-style:square">
                  <v:fill o:detectmouseclick="t"/>
                  <v:path o:connecttype="none"/>
                </v:shape>
                <v:shape id="Text Box 45" o:spid="_x0000_s1046" type="#_x0000_t202" style="position:absolute;left:22383;top:857;width:1695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14:paraId="2516DFA0" w14:textId="77777777" w:rsidR="008B2669" w:rsidRDefault="008B2669" w:rsidP="008E247F">
                        <w:r>
                          <w:t>Academic Department</w:t>
                        </w:r>
                      </w:p>
                      <w:p w14:paraId="798DB698" w14:textId="77777777" w:rsidR="008B2669" w:rsidRDefault="008B2669" w:rsidP="00D26AA5"/>
                    </w:txbxContent>
                  </v:textbox>
                </v:shape>
                <v:shape id="Text Box 46" o:spid="_x0000_s1047" type="#_x0000_t202" style="position:absolute;left:20101;top:9451;width:6858;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1C5CFF31" w14:textId="77777777" w:rsidR="008B2669" w:rsidRDefault="008B2669" w:rsidP="00D26AA5">
                        <w:r>
                          <w:t>HR</w:t>
                        </w:r>
                      </w:p>
                    </w:txbxContent>
                  </v:textbox>
                </v:shape>
                <v:shape id="Text Box 47" o:spid="_x0000_s1048" type="#_x0000_t202" style="position:absolute;left:25146;top:5428;width:4572;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1E1F93BA" w14:textId="77777777" w:rsidR="008B2669" w:rsidRDefault="008B2669" w:rsidP="00D26AA5">
                        <w:r>
                          <w:t>RF2</w:t>
                        </w:r>
                      </w:p>
                    </w:txbxContent>
                  </v:textbox>
                </v:shape>
                <v:shape id="Text Box 48" o:spid="_x0000_s1049" type="#_x0000_t202" style="position:absolute;left:34290;top:8858;width:8001;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25E62262" w14:textId="77777777" w:rsidR="008B2669" w:rsidRDefault="008B2669" w:rsidP="00D26AA5">
                        <w:r>
                          <w:t>HERA</w:t>
                        </w:r>
                      </w:p>
                    </w:txbxContent>
                  </v:textbox>
                </v:shape>
                <v:shape id="Text Box 49" o:spid="_x0000_s1050" type="#_x0000_t202" style="position:absolute;left:19431;top:16860;width:2857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0BE4156A" w14:textId="77777777" w:rsidR="008B2669" w:rsidRDefault="008B2669" w:rsidP="00D26AA5">
                        <w:r>
                          <w:t>1st Fund Check – Establishment</w:t>
                        </w:r>
                      </w:p>
                      <w:p w14:paraId="48163FC0" w14:textId="77777777" w:rsidR="008B2669" w:rsidRDefault="008B2669" w:rsidP="00D26AA5"/>
                    </w:txbxContent>
                  </v:textbox>
                </v:shape>
                <v:line id="Line 50" o:spid="_x0000_s1051" style="position:absolute;visibility:visible;mso-wrap-style:square" from="27432,11148" to="34290,1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51" o:spid="_x0000_s1052" style="position:absolute;flip:x;visibility:visible;mso-wrap-style:square" from="29718,12288" to="37719,1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shape id="Text Box 52" o:spid="_x0000_s1053" type="#_x0000_t202" style="position:absolute;left:8862;top:54111;width:30476;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14:paraId="2E1029F1" w14:textId="77777777" w:rsidR="008B2669" w:rsidRDefault="008B2669" w:rsidP="00D26AA5">
                        <w:r>
                          <w:t>Oral offer made – Contract sent</w:t>
                        </w:r>
                      </w:p>
                      <w:p w14:paraId="3D25D63F" w14:textId="77777777" w:rsidR="008B2669" w:rsidRDefault="008B2669" w:rsidP="00D26AA5"/>
                    </w:txbxContent>
                  </v:textbox>
                </v:shape>
                <v:shape id="Text Box 53" o:spid="_x0000_s1054" type="#_x0000_t202" style="position:absolute;left:22860;top:26009;width:22860;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5C52805B" w14:textId="77777777" w:rsidR="008B2669" w:rsidRDefault="008B2669" w:rsidP="00D26AA5">
                        <w:r>
                          <w:t>Post Advertised</w:t>
                        </w:r>
                      </w:p>
                    </w:txbxContent>
                  </v:textbox>
                </v:shape>
                <v:line id="Line 54" o:spid="_x0000_s1055" style="position:absolute;visibility:visible;mso-wrap-style:square" from="32004,20290" to="38862,26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shape id="Text Box 55" o:spid="_x0000_s1056" type="#_x0000_t202" style="position:absolute;left:18288;top:34004;width:21717;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46E75BF4" w14:textId="77777777" w:rsidR="008B2669" w:rsidRDefault="008B2669" w:rsidP="00D26AA5">
                        <w:r>
                          <w:t>Interviews</w:t>
                        </w:r>
                      </w:p>
                    </w:txbxContent>
                  </v:textbox>
                </v:shape>
                <v:line id="Line 56" o:spid="_x0000_s1057" style="position:absolute;flip:x;visibility:visible;mso-wrap-style:square" from="22860,4287" to="26289,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shape id="Text Box 61" o:spid="_x0000_s1058" type="#_x0000_t202" style="position:absolute;left:37433;top:21431;width:8572;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14:paraId="2E31918D" w14:textId="77777777" w:rsidR="008B2669" w:rsidRDefault="008B2669" w:rsidP="00D26AA5">
                        <w:r>
                          <w:t>Approved</w:t>
                        </w:r>
                      </w:p>
                      <w:p w14:paraId="3EA99149" w14:textId="77777777" w:rsidR="008B2669" w:rsidRDefault="008B2669" w:rsidP="00D26AA5"/>
                    </w:txbxContent>
                  </v:textbox>
                </v:shape>
                <v:shape id="Text Box 63" o:spid="_x0000_s1059" type="#_x0000_t202" style="position:absolute;left:30861;top:45154;width:24288;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14:paraId="0A6F92AE" w14:textId="77777777" w:rsidR="008B2669" w:rsidRDefault="008B2669" w:rsidP="00D26AA5">
                        <w:r>
                          <w:t>2</w:t>
                        </w:r>
                        <w:r w:rsidRPr="00510F32">
                          <w:rPr>
                            <w:vertAlign w:val="superscript"/>
                          </w:rPr>
                          <w:t>nd</w:t>
                        </w:r>
                        <w:r>
                          <w:t xml:space="preserve"> Fund Check - Appointment</w:t>
                        </w:r>
                      </w:p>
                    </w:txbxContent>
                  </v:textbox>
                </v:shape>
                <v:line id="Line 66" o:spid="_x0000_s1060" style="position:absolute;flip:x;visibility:visible;mso-wrap-style:square" from="22383,48865" to="34960,5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70" o:spid="_x0000_s1061" style="position:absolute;flip:x;visibility:visible;mso-wrap-style:square" from="25146,29432" to="34290,34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shape id="Text Box 75" o:spid="_x0000_s1062" type="#_x0000_t202" style="position:absolute;left:24003;top:66009;width:11430;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14:paraId="36753396" w14:textId="77777777" w:rsidR="008B2669" w:rsidRDefault="008B2669" w:rsidP="00D26AA5">
                        <w:r>
                          <w:t>Appointment</w:t>
                        </w:r>
                      </w:p>
                      <w:p w14:paraId="4948D855" w14:textId="77777777" w:rsidR="008B2669" w:rsidRDefault="008B2669" w:rsidP="00D26AA5"/>
                    </w:txbxContent>
                  </v:textbox>
                </v:shape>
                <v:line id="Line 77" o:spid="_x0000_s1063" style="position:absolute;visibility:visible;mso-wrap-style:square" from="28670,37434" to="39338,44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81" o:spid="_x0000_s1064" style="position:absolute;visibility:visible;mso-wrap-style:square" from="22383,57534" to="29241,65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shape id="Text Box 61" o:spid="_x0000_s1065" type="#_x0000_t202" style="position:absolute;left:7620;top:39743;width:24384;height:4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5x+8QA&#10;AADbAAAADwAAAGRycy9kb3ducmV2LnhtbESPzWrDMBCE74W8g9hALyWWU9z8OJFNWmjJNT8PsLY2&#10;tom1MpYa229fFQo9DjPzDbPPR9OKB/WusaxgGcUgiEurG64UXC+fiw0I55E1tpZJwUQO8mz2tMdU&#10;24FP9Dj7SgQIuxQV1N53qZSurMmgi2xHHLyb7Q36IPtK6h6HADetfI3jlTTYcFiosaOPmsr7+dso&#10;uB2Hl7ftUHz56/qUrN6xWRd2Uup5Ph52IDyN/j/81z5qBckS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cfvEAAAA2wAAAA8AAAAAAAAAAAAAAAAAmAIAAGRycy9k&#10;b3ducmV2LnhtbFBLBQYAAAAABAAEAPUAAACJAwAAAAA=&#10;" stroked="f">
                  <v:textbox>
                    <w:txbxContent>
                      <w:p w14:paraId="3C60F7FC" w14:textId="77777777" w:rsidR="008B2669" w:rsidRDefault="008B2669" w:rsidP="00510F32">
                        <w:r w:rsidRPr="00510F32">
                          <w:t>Successful Candidate Identified</w:t>
                        </w:r>
                      </w:p>
                      <w:p w14:paraId="6F166426" w14:textId="77777777" w:rsidR="008B2669" w:rsidRDefault="008B2669" w:rsidP="00AD0BB6">
                        <w:pPr>
                          <w:pStyle w:val="NormalWeb"/>
                          <w:spacing w:before="0" w:beforeAutospacing="0" w:after="0" w:afterAutospacing="0"/>
                        </w:pPr>
                        <w:r>
                          <w:rPr>
                            <w:rFonts w:eastAsia="Times New Roman"/>
                            <w:lang w:val="en-US"/>
                          </w:rPr>
                          <w:t> </w:t>
                        </w:r>
                      </w:p>
                    </w:txbxContent>
                  </v:textbox>
                </v:shape>
                <w10:anchorlock/>
              </v:group>
            </w:pict>
          </mc:Fallback>
        </mc:AlternateContent>
      </w:r>
    </w:p>
    <w:p w14:paraId="6F3D9F71" w14:textId="77777777" w:rsidR="00D26AA5" w:rsidRPr="000A41EF" w:rsidRDefault="00D26AA5" w:rsidP="00D26AA5">
      <w:pPr>
        <w:pStyle w:val="Default"/>
        <w:ind w:left="360" w:hanging="360"/>
        <w:rPr>
          <w:rFonts w:ascii="Times New Roman" w:hAnsi="Times New Roman" w:cs="Times New Roman"/>
          <w:color w:val="auto"/>
          <w:sz w:val="23"/>
          <w:szCs w:val="23"/>
          <w:lang w:val="en-US" w:eastAsia="en-US"/>
        </w:rPr>
      </w:pPr>
    </w:p>
    <w:p w14:paraId="2A1A9DA6" w14:textId="77777777" w:rsidR="00D26AA5" w:rsidRDefault="00D26AA5" w:rsidP="00D26AA5">
      <w:pPr>
        <w:pStyle w:val="Default"/>
        <w:ind w:left="360" w:hanging="360"/>
        <w:rPr>
          <w:rFonts w:ascii="Times New Roman" w:hAnsi="Times New Roman" w:cs="Times New Roman"/>
          <w:b/>
          <w:color w:val="auto"/>
          <w:sz w:val="23"/>
          <w:szCs w:val="23"/>
          <w:lang w:val="en-US" w:eastAsia="en-US"/>
        </w:rPr>
      </w:pPr>
    </w:p>
    <w:p w14:paraId="5A1EBCD9" w14:textId="77777777" w:rsidR="00AD0BB6" w:rsidRDefault="00AD0BB6" w:rsidP="00D26AA5">
      <w:pPr>
        <w:pStyle w:val="Default"/>
        <w:ind w:left="360" w:hanging="360"/>
        <w:rPr>
          <w:rFonts w:ascii="Times New Roman" w:hAnsi="Times New Roman" w:cs="Times New Roman"/>
          <w:b/>
          <w:color w:val="auto"/>
          <w:sz w:val="23"/>
          <w:szCs w:val="23"/>
          <w:lang w:val="en-US" w:eastAsia="en-US"/>
        </w:rPr>
      </w:pPr>
    </w:p>
    <w:p w14:paraId="683FBEF9" w14:textId="77777777" w:rsidR="00AD0BB6" w:rsidRDefault="00AD0BB6" w:rsidP="00D26AA5">
      <w:pPr>
        <w:pStyle w:val="Default"/>
        <w:ind w:left="360" w:hanging="360"/>
        <w:rPr>
          <w:rFonts w:ascii="Times New Roman" w:hAnsi="Times New Roman" w:cs="Times New Roman"/>
          <w:b/>
          <w:color w:val="auto"/>
          <w:sz w:val="23"/>
          <w:szCs w:val="23"/>
          <w:lang w:val="en-US" w:eastAsia="en-US"/>
        </w:rPr>
      </w:pPr>
    </w:p>
    <w:p w14:paraId="708E571B" w14:textId="77777777" w:rsidR="00AD0BB6" w:rsidRPr="000A41EF" w:rsidRDefault="00AD0BB6" w:rsidP="00D26AA5">
      <w:pPr>
        <w:pStyle w:val="Default"/>
        <w:ind w:left="360" w:hanging="360"/>
        <w:rPr>
          <w:rFonts w:ascii="Times New Roman" w:hAnsi="Times New Roman" w:cs="Times New Roman"/>
          <w:b/>
          <w:color w:val="auto"/>
          <w:sz w:val="23"/>
          <w:szCs w:val="23"/>
          <w:lang w:val="en-US" w:eastAsia="en-US"/>
        </w:rPr>
      </w:pPr>
    </w:p>
    <w:p w14:paraId="1FB0A24B" w14:textId="77777777" w:rsidR="00AD0BB6" w:rsidRDefault="00AD0BB6" w:rsidP="00D26AA5">
      <w:pPr>
        <w:pStyle w:val="Default"/>
        <w:ind w:left="360" w:hanging="360"/>
        <w:rPr>
          <w:rFonts w:ascii="Times New Roman" w:hAnsi="Times New Roman" w:cs="Times New Roman"/>
          <w:b/>
          <w:color w:val="auto"/>
          <w:sz w:val="23"/>
          <w:szCs w:val="23"/>
          <w:lang w:val="en-US" w:eastAsia="en-US"/>
        </w:rPr>
      </w:pPr>
    </w:p>
    <w:p w14:paraId="564ED7E8" w14:textId="77777777" w:rsidR="00D26AA5" w:rsidRPr="001871A8" w:rsidRDefault="00D26AA5" w:rsidP="001871A8">
      <w:pPr>
        <w:ind w:left="360" w:hanging="360"/>
        <w:rPr>
          <w:b/>
        </w:rPr>
      </w:pPr>
      <w:r w:rsidRPr="001871A8">
        <w:rPr>
          <w:b/>
        </w:rPr>
        <w:t>Annex 4:</w:t>
      </w:r>
    </w:p>
    <w:p w14:paraId="29BDD61F" w14:textId="77777777" w:rsidR="00D26AA5" w:rsidRPr="000A41EF" w:rsidRDefault="00D26AA5" w:rsidP="00D26AA5">
      <w:pPr>
        <w:pStyle w:val="Default"/>
        <w:ind w:left="360" w:hanging="360"/>
        <w:rPr>
          <w:rFonts w:ascii="Times New Roman" w:hAnsi="Times New Roman" w:cs="Times New Roman"/>
          <w:color w:val="auto"/>
          <w:sz w:val="23"/>
          <w:szCs w:val="23"/>
          <w:lang w:val="en-US" w:eastAsia="en-US"/>
        </w:rPr>
      </w:pPr>
    </w:p>
    <w:p w14:paraId="72CC19E2" w14:textId="77777777" w:rsidR="00D26AA5" w:rsidRPr="000A41EF" w:rsidRDefault="000D76FA" w:rsidP="00D26AA5">
      <w:pPr>
        <w:pStyle w:val="Default"/>
        <w:rPr>
          <w:rFonts w:ascii="Times New Roman" w:hAnsi="Times New Roman" w:cs="Times New Roman"/>
          <w:b/>
          <w:color w:val="auto"/>
          <w:sz w:val="23"/>
          <w:szCs w:val="23"/>
          <w:u w:val="single"/>
          <w:lang w:val="en-US" w:eastAsia="en-US"/>
        </w:rPr>
      </w:pPr>
      <w:r>
        <w:rPr>
          <w:rFonts w:ascii="Times New Roman" w:hAnsi="Times New Roman" w:cs="Times New Roman"/>
          <w:b/>
          <w:color w:val="auto"/>
          <w:sz w:val="23"/>
          <w:szCs w:val="23"/>
          <w:u w:val="single"/>
          <w:lang w:val="en-US" w:eastAsia="en-US"/>
        </w:rPr>
        <w:t>Additional Expenditure</w:t>
      </w:r>
      <w:r w:rsidR="00D26AA5" w:rsidRPr="000A41EF">
        <w:rPr>
          <w:rFonts w:ascii="Times New Roman" w:hAnsi="Times New Roman" w:cs="Times New Roman"/>
          <w:b/>
          <w:color w:val="auto"/>
          <w:sz w:val="23"/>
          <w:szCs w:val="23"/>
          <w:u w:val="single"/>
          <w:lang w:val="en-US" w:eastAsia="en-US"/>
        </w:rPr>
        <w:t>:</w:t>
      </w:r>
    </w:p>
    <w:p w14:paraId="1B09DCE7" w14:textId="77777777" w:rsidR="00D26AA5" w:rsidRPr="000A41EF" w:rsidRDefault="00D26AA5" w:rsidP="00D26AA5">
      <w:pPr>
        <w:pStyle w:val="Default"/>
        <w:rPr>
          <w:rFonts w:ascii="Times New Roman" w:hAnsi="Times New Roman" w:cs="Times New Roman"/>
          <w:b/>
          <w:color w:val="auto"/>
          <w:sz w:val="23"/>
          <w:szCs w:val="23"/>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4311"/>
      </w:tblGrid>
      <w:tr w:rsidR="00D26AA5" w:rsidRPr="00ED6FA3" w14:paraId="7A9C3F7E" w14:textId="77777777" w:rsidTr="001E6E57">
        <w:tc>
          <w:tcPr>
            <w:tcW w:w="4325" w:type="dxa"/>
            <w:shd w:val="clear" w:color="auto" w:fill="auto"/>
          </w:tcPr>
          <w:p w14:paraId="646C4FAD"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Expense Description</w:t>
            </w:r>
          </w:p>
        </w:tc>
        <w:tc>
          <w:tcPr>
            <w:tcW w:w="4311" w:type="dxa"/>
            <w:shd w:val="clear" w:color="auto" w:fill="auto"/>
          </w:tcPr>
          <w:p w14:paraId="2A397DCF"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Expense Code</w:t>
            </w:r>
          </w:p>
        </w:tc>
      </w:tr>
      <w:tr w:rsidR="00D26AA5" w:rsidRPr="00ED6FA3" w14:paraId="33C4BCAE" w14:textId="77777777" w:rsidTr="001E6E57">
        <w:tc>
          <w:tcPr>
            <w:tcW w:w="4325" w:type="dxa"/>
            <w:shd w:val="clear" w:color="auto" w:fill="auto"/>
          </w:tcPr>
          <w:p w14:paraId="573CC80C"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Overtime</w:t>
            </w:r>
          </w:p>
        </w:tc>
        <w:tc>
          <w:tcPr>
            <w:tcW w:w="4311" w:type="dxa"/>
            <w:shd w:val="clear" w:color="auto" w:fill="auto"/>
          </w:tcPr>
          <w:p w14:paraId="51D35730"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30051</w:t>
            </w:r>
          </w:p>
        </w:tc>
      </w:tr>
      <w:tr w:rsidR="00D26AA5" w:rsidRPr="00ED6FA3" w14:paraId="35929F9D" w14:textId="77777777" w:rsidTr="001E6E57">
        <w:tc>
          <w:tcPr>
            <w:tcW w:w="4325" w:type="dxa"/>
            <w:shd w:val="clear" w:color="auto" w:fill="auto"/>
          </w:tcPr>
          <w:p w14:paraId="1D873CCC"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Hourly Paid Support Staff</w:t>
            </w:r>
          </w:p>
        </w:tc>
        <w:tc>
          <w:tcPr>
            <w:tcW w:w="4311" w:type="dxa"/>
            <w:shd w:val="clear" w:color="auto" w:fill="auto"/>
          </w:tcPr>
          <w:p w14:paraId="683432ED"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30052</w:t>
            </w:r>
          </w:p>
        </w:tc>
      </w:tr>
      <w:tr w:rsidR="00D26AA5" w:rsidRPr="00ED6FA3" w14:paraId="3940635D" w14:textId="77777777" w:rsidTr="001E6E57">
        <w:tc>
          <w:tcPr>
            <w:tcW w:w="4325" w:type="dxa"/>
            <w:shd w:val="clear" w:color="auto" w:fill="auto"/>
          </w:tcPr>
          <w:p w14:paraId="55022AFE"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Agency Temps</w:t>
            </w:r>
          </w:p>
        </w:tc>
        <w:tc>
          <w:tcPr>
            <w:tcW w:w="4311" w:type="dxa"/>
            <w:shd w:val="clear" w:color="auto" w:fill="auto"/>
          </w:tcPr>
          <w:p w14:paraId="4F382DC3"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31055</w:t>
            </w:r>
          </w:p>
        </w:tc>
      </w:tr>
      <w:tr w:rsidR="00D26AA5" w:rsidRPr="00ED6FA3" w14:paraId="42E27FA4" w14:textId="77777777" w:rsidTr="001E6E57">
        <w:tc>
          <w:tcPr>
            <w:tcW w:w="4325" w:type="dxa"/>
            <w:shd w:val="clear" w:color="auto" w:fill="auto"/>
          </w:tcPr>
          <w:p w14:paraId="7630B23C"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Honoraria</w:t>
            </w:r>
          </w:p>
        </w:tc>
        <w:tc>
          <w:tcPr>
            <w:tcW w:w="4311" w:type="dxa"/>
            <w:shd w:val="clear" w:color="auto" w:fill="auto"/>
          </w:tcPr>
          <w:p w14:paraId="4532A4A1"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30180</w:t>
            </w:r>
          </w:p>
        </w:tc>
      </w:tr>
      <w:tr w:rsidR="00D26AA5" w:rsidRPr="00ED6FA3" w14:paraId="5C9A3B7F" w14:textId="77777777" w:rsidTr="001E6E57">
        <w:tc>
          <w:tcPr>
            <w:tcW w:w="4325" w:type="dxa"/>
            <w:shd w:val="clear" w:color="auto" w:fill="auto"/>
          </w:tcPr>
          <w:p w14:paraId="0647978A"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Hourly Paid Research Assistant</w:t>
            </w:r>
          </w:p>
        </w:tc>
        <w:tc>
          <w:tcPr>
            <w:tcW w:w="4311" w:type="dxa"/>
            <w:shd w:val="clear" w:color="auto" w:fill="auto"/>
          </w:tcPr>
          <w:p w14:paraId="038D3E43"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3019</w:t>
            </w:r>
            <w:r w:rsidR="0002665A">
              <w:rPr>
                <w:rFonts w:ascii="Times New Roman" w:hAnsi="Times New Roman" w:cs="Times New Roman"/>
                <w:b/>
                <w:color w:val="auto"/>
                <w:sz w:val="23"/>
                <w:szCs w:val="23"/>
                <w:lang w:val="en-US" w:eastAsia="en-US"/>
              </w:rPr>
              <w:t>0</w:t>
            </w:r>
          </w:p>
        </w:tc>
      </w:tr>
      <w:tr w:rsidR="00D26AA5" w:rsidRPr="00ED6FA3" w14:paraId="6D58102C" w14:textId="77777777" w:rsidTr="001E6E57">
        <w:tc>
          <w:tcPr>
            <w:tcW w:w="4325" w:type="dxa"/>
            <w:shd w:val="clear" w:color="auto" w:fill="auto"/>
          </w:tcPr>
          <w:p w14:paraId="23E968F4" w14:textId="77777777" w:rsidR="00D26AA5" w:rsidRPr="00ED6FA3" w:rsidRDefault="0002665A" w:rsidP="00ED6FA3">
            <w:pPr>
              <w:pStyle w:val="Default"/>
              <w:rPr>
                <w:rFonts w:ascii="Times New Roman" w:hAnsi="Times New Roman" w:cs="Times New Roman"/>
                <w:b/>
                <w:color w:val="auto"/>
                <w:sz w:val="23"/>
                <w:szCs w:val="23"/>
                <w:lang w:val="en-US" w:eastAsia="en-US"/>
              </w:rPr>
            </w:pPr>
            <w:r>
              <w:rPr>
                <w:rFonts w:ascii="Times New Roman" w:hAnsi="Times New Roman" w:cs="Times New Roman"/>
                <w:b/>
                <w:color w:val="auto"/>
                <w:sz w:val="23"/>
                <w:szCs w:val="23"/>
                <w:lang w:val="en-US" w:eastAsia="en-US"/>
              </w:rPr>
              <w:t>GTA/Guest Teachers</w:t>
            </w:r>
          </w:p>
        </w:tc>
        <w:tc>
          <w:tcPr>
            <w:tcW w:w="4311" w:type="dxa"/>
            <w:shd w:val="clear" w:color="auto" w:fill="auto"/>
          </w:tcPr>
          <w:p w14:paraId="4C6C2F1C" w14:textId="77777777" w:rsidR="00D26AA5" w:rsidRPr="00ED6FA3" w:rsidRDefault="0002665A" w:rsidP="00ED6FA3">
            <w:pPr>
              <w:pStyle w:val="Default"/>
              <w:rPr>
                <w:rFonts w:ascii="Times New Roman" w:hAnsi="Times New Roman" w:cs="Times New Roman"/>
                <w:b/>
                <w:color w:val="auto"/>
                <w:sz w:val="23"/>
                <w:szCs w:val="23"/>
                <w:lang w:val="en-US" w:eastAsia="en-US"/>
              </w:rPr>
            </w:pPr>
            <w:r>
              <w:rPr>
                <w:rFonts w:ascii="Times New Roman" w:hAnsi="Times New Roman" w:cs="Times New Roman"/>
                <w:b/>
                <w:color w:val="auto"/>
                <w:sz w:val="23"/>
                <w:szCs w:val="23"/>
                <w:lang w:val="en-US" w:eastAsia="en-US"/>
              </w:rPr>
              <w:t>30033</w:t>
            </w:r>
          </w:p>
        </w:tc>
      </w:tr>
      <w:tr w:rsidR="00D26AA5" w:rsidRPr="00ED6FA3" w14:paraId="77932682" w14:textId="77777777" w:rsidTr="001E6E57">
        <w:tc>
          <w:tcPr>
            <w:tcW w:w="4325" w:type="dxa"/>
            <w:shd w:val="clear" w:color="auto" w:fill="auto"/>
          </w:tcPr>
          <w:p w14:paraId="6671615E"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Library Security Temps</w:t>
            </w:r>
          </w:p>
        </w:tc>
        <w:tc>
          <w:tcPr>
            <w:tcW w:w="4311" w:type="dxa"/>
            <w:shd w:val="clear" w:color="auto" w:fill="auto"/>
          </w:tcPr>
          <w:p w14:paraId="26B136E1"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31065</w:t>
            </w:r>
          </w:p>
        </w:tc>
      </w:tr>
      <w:tr w:rsidR="00D26AA5" w:rsidRPr="00ED6FA3" w14:paraId="4125C0D4" w14:textId="77777777" w:rsidTr="001E6E57">
        <w:tc>
          <w:tcPr>
            <w:tcW w:w="4325" w:type="dxa"/>
            <w:shd w:val="clear" w:color="auto" w:fill="auto"/>
          </w:tcPr>
          <w:p w14:paraId="63394216"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Agency Placement Costs</w:t>
            </w:r>
          </w:p>
        </w:tc>
        <w:tc>
          <w:tcPr>
            <w:tcW w:w="4311" w:type="dxa"/>
            <w:shd w:val="clear" w:color="auto" w:fill="auto"/>
          </w:tcPr>
          <w:p w14:paraId="26A91F62" w14:textId="77777777" w:rsidR="00D26AA5" w:rsidRPr="00ED6FA3" w:rsidRDefault="0002665A" w:rsidP="00ED6FA3">
            <w:pPr>
              <w:pStyle w:val="Default"/>
              <w:rPr>
                <w:rFonts w:ascii="Times New Roman" w:hAnsi="Times New Roman" w:cs="Times New Roman"/>
                <w:b/>
                <w:color w:val="auto"/>
                <w:sz w:val="23"/>
                <w:szCs w:val="23"/>
                <w:lang w:val="en-US" w:eastAsia="en-US"/>
              </w:rPr>
            </w:pPr>
            <w:r>
              <w:rPr>
                <w:rFonts w:ascii="Times New Roman" w:hAnsi="Times New Roman" w:cs="Times New Roman"/>
                <w:b/>
                <w:color w:val="auto"/>
                <w:sz w:val="23"/>
                <w:szCs w:val="23"/>
                <w:lang w:val="en-US" w:eastAsia="en-US"/>
              </w:rPr>
              <w:t>31055</w:t>
            </w:r>
          </w:p>
        </w:tc>
      </w:tr>
      <w:tr w:rsidR="00D26AA5" w:rsidRPr="00ED6FA3" w14:paraId="7190F260" w14:textId="77777777" w:rsidTr="001E6E57">
        <w:tc>
          <w:tcPr>
            <w:tcW w:w="4325" w:type="dxa"/>
            <w:shd w:val="clear" w:color="auto" w:fill="auto"/>
          </w:tcPr>
          <w:p w14:paraId="606350C4"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Consultants</w:t>
            </w:r>
          </w:p>
        </w:tc>
        <w:tc>
          <w:tcPr>
            <w:tcW w:w="4311" w:type="dxa"/>
            <w:shd w:val="clear" w:color="auto" w:fill="auto"/>
          </w:tcPr>
          <w:p w14:paraId="5D1E618B" w14:textId="77777777" w:rsidR="00D26AA5" w:rsidRPr="00ED6FA3" w:rsidRDefault="00D26AA5" w:rsidP="001E6E57">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3050</w:t>
            </w:r>
            <w:r w:rsidR="0002665A">
              <w:rPr>
                <w:rFonts w:ascii="Times New Roman" w:hAnsi="Times New Roman" w:cs="Times New Roman"/>
                <w:b/>
                <w:color w:val="auto"/>
                <w:sz w:val="23"/>
                <w:szCs w:val="23"/>
                <w:lang w:val="en-US" w:eastAsia="en-US"/>
              </w:rPr>
              <w:t>0</w:t>
            </w:r>
          </w:p>
        </w:tc>
      </w:tr>
      <w:tr w:rsidR="00D26AA5" w:rsidRPr="00ED6FA3" w14:paraId="7BC47756" w14:textId="77777777" w:rsidTr="001E6E57">
        <w:tc>
          <w:tcPr>
            <w:tcW w:w="4325" w:type="dxa"/>
            <w:shd w:val="clear" w:color="auto" w:fill="auto"/>
          </w:tcPr>
          <w:p w14:paraId="60AF47C1"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Recruitment Costs</w:t>
            </w:r>
          </w:p>
        </w:tc>
        <w:tc>
          <w:tcPr>
            <w:tcW w:w="4311" w:type="dxa"/>
            <w:shd w:val="clear" w:color="auto" w:fill="auto"/>
          </w:tcPr>
          <w:p w14:paraId="3F60B31F"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Over and above whatever HR pays for</w:t>
            </w:r>
          </w:p>
        </w:tc>
      </w:tr>
      <w:tr w:rsidR="00D26AA5" w:rsidRPr="00ED6FA3" w14:paraId="7F7F5208" w14:textId="77777777" w:rsidTr="001E6E57">
        <w:tc>
          <w:tcPr>
            <w:tcW w:w="4325" w:type="dxa"/>
            <w:shd w:val="clear" w:color="auto" w:fill="auto"/>
          </w:tcPr>
          <w:p w14:paraId="3B231E98"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Training and Development Costs</w:t>
            </w:r>
          </w:p>
        </w:tc>
        <w:tc>
          <w:tcPr>
            <w:tcW w:w="4311" w:type="dxa"/>
            <w:shd w:val="clear" w:color="auto" w:fill="auto"/>
          </w:tcPr>
          <w:p w14:paraId="4D598CE7"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Over and above whatever HR pays for</w:t>
            </w:r>
            <w:r w:rsidRPr="00ED6FA3" w:rsidDel="004B2D93">
              <w:rPr>
                <w:rFonts w:ascii="Times New Roman" w:hAnsi="Times New Roman" w:cs="Times New Roman"/>
                <w:b/>
                <w:color w:val="auto"/>
                <w:sz w:val="23"/>
                <w:szCs w:val="23"/>
                <w:lang w:val="en-US" w:eastAsia="en-US"/>
              </w:rPr>
              <w:t xml:space="preserve"> </w:t>
            </w:r>
          </w:p>
        </w:tc>
      </w:tr>
    </w:tbl>
    <w:p w14:paraId="527AEE1F" w14:textId="77777777" w:rsidR="00D26AA5" w:rsidRPr="000A41EF" w:rsidRDefault="00D26AA5" w:rsidP="00D26AA5">
      <w:pPr>
        <w:pStyle w:val="Default"/>
        <w:rPr>
          <w:rFonts w:ascii="Times New Roman" w:hAnsi="Times New Roman" w:cs="Times New Roman"/>
          <w:b/>
          <w:color w:val="auto"/>
          <w:sz w:val="23"/>
          <w:szCs w:val="23"/>
          <w:lang w:val="en-US" w:eastAsia="en-US"/>
        </w:rPr>
      </w:pPr>
    </w:p>
    <w:p w14:paraId="510E06C8" w14:textId="77777777" w:rsidR="00D26AA5" w:rsidRPr="001871A8" w:rsidRDefault="00D26AA5" w:rsidP="001871A8">
      <w:pPr>
        <w:ind w:left="360" w:hanging="360"/>
        <w:rPr>
          <w:b/>
        </w:rPr>
      </w:pPr>
      <w:r w:rsidRPr="001871A8">
        <w:rPr>
          <w:b/>
        </w:rPr>
        <w:t>Annex 5:</w:t>
      </w:r>
    </w:p>
    <w:p w14:paraId="22271999" w14:textId="77777777" w:rsidR="00D26AA5" w:rsidRPr="000A41EF" w:rsidRDefault="00D26AA5" w:rsidP="00D26AA5">
      <w:pPr>
        <w:pStyle w:val="Default"/>
        <w:rPr>
          <w:rFonts w:ascii="Times New Roman" w:hAnsi="Times New Roman" w:cs="Times New Roman"/>
          <w:b/>
          <w:color w:val="auto"/>
          <w:sz w:val="23"/>
          <w:szCs w:val="23"/>
          <w:lang w:val="en-US" w:eastAsia="en-US"/>
        </w:rPr>
      </w:pPr>
    </w:p>
    <w:p w14:paraId="510DCE7C" w14:textId="77777777" w:rsidR="00D26AA5" w:rsidRPr="000A41EF" w:rsidRDefault="00D26AA5" w:rsidP="00D26AA5">
      <w:pPr>
        <w:pStyle w:val="Default"/>
        <w:rPr>
          <w:rFonts w:ascii="Times New Roman" w:hAnsi="Times New Roman" w:cs="Times New Roman"/>
          <w:b/>
          <w:color w:val="auto"/>
          <w:sz w:val="23"/>
          <w:szCs w:val="23"/>
          <w:u w:val="single"/>
          <w:lang w:val="en-US" w:eastAsia="en-US"/>
        </w:rPr>
      </w:pPr>
      <w:r w:rsidRPr="000A41EF">
        <w:rPr>
          <w:rFonts w:ascii="Times New Roman" w:hAnsi="Times New Roman" w:cs="Times New Roman"/>
          <w:b/>
          <w:color w:val="auto"/>
          <w:sz w:val="23"/>
          <w:szCs w:val="23"/>
          <w:u w:val="single"/>
          <w:lang w:val="en-US" w:eastAsia="en-US"/>
        </w:rPr>
        <w:t xml:space="preserve">Unspent Staff budget virement </w:t>
      </w:r>
      <w:r>
        <w:rPr>
          <w:rFonts w:ascii="Times New Roman" w:hAnsi="Times New Roman" w:cs="Times New Roman"/>
          <w:b/>
          <w:color w:val="auto"/>
          <w:sz w:val="23"/>
          <w:szCs w:val="23"/>
          <w:u w:val="single"/>
          <w:lang w:val="en-US" w:eastAsia="en-US"/>
        </w:rPr>
        <w:t>examples</w:t>
      </w:r>
      <w:r w:rsidRPr="000A41EF">
        <w:rPr>
          <w:rFonts w:ascii="Times New Roman" w:hAnsi="Times New Roman" w:cs="Times New Roman"/>
          <w:b/>
          <w:color w:val="auto"/>
          <w:sz w:val="23"/>
          <w:szCs w:val="23"/>
          <w:u w:val="single"/>
          <w:lang w:val="en-US" w:eastAsia="en-US"/>
        </w:rPr>
        <w:t>:</w:t>
      </w:r>
    </w:p>
    <w:p w14:paraId="19B744F7" w14:textId="77777777" w:rsidR="00D26AA5" w:rsidRPr="000A41EF" w:rsidRDefault="00D26AA5" w:rsidP="00D26AA5">
      <w:pPr>
        <w:pStyle w:val="Default"/>
        <w:rPr>
          <w:rFonts w:ascii="Times New Roman" w:hAnsi="Times New Roman" w:cs="Times New Roman"/>
          <w:b/>
          <w:color w:val="auto"/>
          <w:sz w:val="23"/>
          <w:szCs w:val="23"/>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09"/>
      </w:tblGrid>
      <w:tr w:rsidR="00D26AA5" w:rsidRPr="00ED6FA3" w14:paraId="72F83C3C" w14:textId="77777777" w:rsidTr="00ED6FA3">
        <w:tc>
          <w:tcPr>
            <w:tcW w:w="4428" w:type="dxa"/>
            <w:shd w:val="clear" w:color="auto" w:fill="auto"/>
          </w:tcPr>
          <w:p w14:paraId="26DD6A02"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Expense Description</w:t>
            </w:r>
          </w:p>
        </w:tc>
        <w:tc>
          <w:tcPr>
            <w:tcW w:w="4428" w:type="dxa"/>
            <w:shd w:val="clear" w:color="auto" w:fill="auto"/>
          </w:tcPr>
          <w:p w14:paraId="1738A3FF"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Expense Code</w:t>
            </w:r>
          </w:p>
        </w:tc>
      </w:tr>
      <w:tr w:rsidR="00D26AA5" w:rsidRPr="00ED6FA3" w14:paraId="3FB4F291" w14:textId="77777777" w:rsidTr="00ED6FA3">
        <w:tc>
          <w:tcPr>
            <w:tcW w:w="4428" w:type="dxa"/>
            <w:shd w:val="clear" w:color="auto" w:fill="auto"/>
          </w:tcPr>
          <w:p w14:paraId="382BB864"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Advertising Costs</w:t>
            </w:r>
          </w:p>
        </w:tc>
        <w:tc>
          <w:tcPr>
            <w:tcW w:w="4428" w:type="dxa"/>
            <w:shd w:val="clear" w:color="auto" w:fill="auto"/>
          </w:tcPr>
          <w:p w14:paraId="004DB211"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52020</w:t>
            </w:r>
          </w:p>
        </w:tc>
      </w:tr>
      <w:tr w:rsidR="00D26AA5" w:rsidRPr="00ED6FA3" w14:paraId="5E867329" w14:textId="77777777" w:rsidTr="00ED6FA3">
        <w:tc>
          <w:tcPr>
            <w:tcW w:w="4428" w:type="dxa"/>
            <w:shd w:val="clear" w:color="auto" w:fill="auto"/>
          </w:tcPr>
          <w:p w14:paraId="1BCA8DF4"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Staff Training and Development</w:t>
            </w:r>
          </w:p>
        </w:tc>
        <w:tc>
          <w:tcPr>
            <w:tcW w:w="4428" w:type="dxa"/>
            <w:shd w:val="clear" w:color="auto" w:fill="auto"/>
          </w:tcPr>
          <w:p w14:paraId="44B4935F"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52081</w:t>
            </w:r>
          </w:p>
        </w:tc>
      </w:tr>
      <w:tr w:rsidR="00D26AA5" w:rsidRPr="00ED6FA3" w14:paraId="095F62C9" w14:textId="77777777" w:rsidTr="00ED6FA3">
        <w:tc>
          <w:tcPr>
            <w:tcW w:w="4428" w:type="dxa"/>
            <w:shd w:val="clear" w:color="auto" w:fill="auto"/>
          </w:tcPr>
          <w:p w14:paraId="66FCC8F4"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IT Equipment</w:t>
            </w:r>
          </w:p>
        </w:tc>
        <w:tc>
          <w:tcPr>
            <w:tcW w:w="4428" w:type="dxa"/>
            <w:shd w:val="clear" w:color="auto" w:fill="auto"/>
          </w:tcPr>
          <w:p w14:paraId="0AB62969"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46001</w:t>
            </w:r>
          </w:p>
        </w:tc>
      </w:tr>
      <w:tr w:rsidR="00D26AA5" w:rsidRPr="00ED6FA3" w14:paraId="218A5108" w14:textId="77777777" w:rsidTr="00ED6FA3">
        <w:tc>
          <w:tcPr>
            <w:tcW w:w="4428" w:type="dxa"/>
            <w:shd w:val="clear" w:color="auto" w:fill="auto"/>
          </w:tcPr>
          <w:p w14:paraId="2B5D70FE"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Phones</w:t>
            </w:r>
          </w:p>
        </w:tc>
        <w:tc>
          <w:tcPr>
            <w:tcW w:w="4428" w:type="dxa"/>
            <w:shd w:val="clear" w:color="auto" w:fill="auto"/>
          </w:tcPr>
          <w:p w14:paraId="3AC48E0D"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40013</w:t>
            </w:r>
          </w:p>
        </w:tc>
      </w:tr>
      <w:tr w:rsidR="00D26AA5" w:rsidRPr="00ED6FA3" w14:paraId="13D058F8" w14:textId="77777777" w:rsidTr="00ED6FA3">
        <w:tc>
          <w:tcPr>
            <w:tcW w:w="4428" w:type="dxa"/>
            <w:shd w:val="clear" w:color="auto" w:fill="auto"/>
          </w:tcPr>
          <w:p w14:paraId="52535E3F"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Other Office Equipment</w:t>
            </w:r>
          </w:p>
        </w:tc>
        <w:tc>
          <w:tcPr>
            <w:tcW w:w="4428" w:type="dxa"/>
            <w:shd w:val="clear" w:color="auto" w:fill="auto"/>
          </w:tcPr>
          <w:p w14:paraId="63537585"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43001</w:t>
            </w:r>
          </w:p>
        </w:tc>
      </w:tr>
      <w:tr w:rsidR="00D26AA5" w:rsidRPr="00ED6FA3" w14:paraId="5644042A" w14:textId="77777777" w:rsidTr="00ED6FA3">
        <w:tc>
          <w:tcPr>
            <w:tcW w:w="4428" w:type="dxa"/>
            <w:shd w:val="clear" w:color="auto" w:fill="auto"/>
          </w:tcPr>
          <w:p w14:paraId="3AF1D9EA"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Subscriptions</w:t>
            </w:r>
          </w:p>
        </w:tc>
        <w:tc>
          <w:tcPr>
            <w:tcW w:w="4428" w:type="dxa"/>
            <w:shd w:val="clear" w:color="auto" w:fill="auto"/>
          </w:tcPr>
          <w:p w14:paraId="6B41CC35" w14:textId="77777777" w:rsidR="00D26AA5" w:rsidRPr="00ED6FA3" w:rsidRDefault="00D26AA5" w:rsidP="00ED6FA3">
            <w:pPr>
              <w:pStyle w:val="Default"/>
              <w:rPr>
                <w:rFonts w:ascii="Times New Roman" w:hAnsi="Times New Roman" w:cs="Times New Roman"/>
                <w:b/>
                <w:color w:val="auto"/>
                <w:sz w:val="23"/>
                <w:szCs w:val="23"/>
                <w:lang w:val="en-US" w:eastAsia="en-US"/>
              </w:rPr>
            </w:pPr>
            <w:r w:rsidRPr="00ED6FA3">
              <w:rPr>
                <w:rFonts w:ascii="Times New Roman" w:hAnsi="Times New Roman" w:cs="Times New Roman"/>
                <w:b/>
                <w:color w:val="auto"/>
                <w:sz w:val="23"/>
                <w:szCs w:val="23"/>
                <w:lang w:val="en-US" w:eastAsia="en-US"/>
              </w:rPr>
              <w:t>51001</w:t>
            </w:r>
          </w:p>
        </w:tc>
      </w:tr>
    </w:tbl>
    <w:p w14:paraId="60689624" w14:textId="68E2EA39" w:rsidR="00C33E9B" w:rsidRPr="00D033DC" w:rsidRDefault="00C33E9B" w:rsidP="00D033DC">
      <w:pPr>
        <w:pStyle w:val="Heading2"/>
        <w:rPr>
          <w:rFonts w:ascii="Times New Roman" w:hAnsi="Times New Roman"/>
          <w:b w:val="0"/>
          <w:i w:val="0"/>
          <w:color w:val="auto"/>
          <w:sz w:val="23"/>
          <w:szCs w:val="23"/>
          <w:lang w:val="en-US"/>
        </w:rPr>
      </w:pPr>
    </w:p>
    <w:sectPr w:rsidR="00C33E9B" w:rsidRPr="00D033DC" w:rsidSect="00381698">
      <w:pgSz w:w="12240" w:h="15840"/>
      <w:pgMar w:top="1259" w:right="1797" w:bottom="1616"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68665" w14:textId="77777777" w:rsidR="008B2669" w:rsidRDefault="008B2669">
      <w:r>
        <w:separator/>
      </w:r>
    </w:p>
  </w:endnote>
  <w:endnote w:type="continuationSeparator" w:id="0">
    <w:p w14:paraId="62A72B0C" w14:textId="77777777" w:rsidR="008B2669" w:rsidRDefault="008B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DB308" w14:textId="77777777" w:rsidR="008B2669" w:rsidRDefault="008B2669" w:rsidP="003816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6A1C83" w14:textId="77777777" w:rsidR="008B2669" w:rsidRDefault="008B2669" w:rsidP="00381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1760B" w14:textId="428026CD" w:rsidR="008B2669" w:rsidRDefault="008B2669" w:rsidP="003816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70A6">
      <w:rPr>
        <w:rStyle w:val="PageNumber"/>
        <w:noProof/>
      </w:rPr>
      <w:t>10</w:t>
    </w:r>
    <w:r>
      <w:rPr>
        <w:rStyle w:val="PageNumber"/>
      </w:rPr>
      <w:fldChar w:fldCharType="end"/>
    </w:r>
  </w:p>
  <w:p w14:paraId="2BFA7E35" w14:textId="675CC560" w:rsidR="008B2669" w:rsidRPr="00E60960" w:rsidRDefault="008B2669" w:rsidP="00364FA8">
    <w:pPr>
      <w:pStyle w:val="Footer"/>
      <w:ind w:right="360"/>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448F2" w14:textId="77777777" w:rsidR="008B2669" w:rsidRDefault="008B2669">
      <w:r>
        <w:separator/>
      </w:r>
    </w:p>
  </w:footnote>
  <w:footnote w:type="continuationSeparator" w:id="0">
    <w:p w14:paraId="4810C98E" w14:textId="77777777" w:rsidR="008B2669" w:rsidRDefault="008B2669">
      <w:r>
        <w:continuationSeparator/>
      </w:r>
    </w:p>
  </w:footnote>
  <w:footnote w:id="1">
    <w:p w14:paraId="29D00244" w14:textId="77777777" w:rsidR="008B2669" w:rsidRPr="00525AF8" w:rsidRDefault="008B2669" w:rsidP="00C33E9B">
      <w:pPr>
        <w:pStyle w:val="FootnoteText"/>
        <w:rPr>
          <w:lang w:val="en-GB"/>
        </w:rPr>
      </w:pPr>
      <w:r>
        <w:rPr>
          <w:rStyle w:val="FootnoteReference"/>
        </w:rPr>
        <w:footnoteRef/>
      </w:r>
      <w:r>
        <w:t xml:space="preserve"> There is a budget for contribution pay (lump sums and increments); an allocation to cover promotions; and a Recruitment and Retention Allocation for exceptional R&amp;R packages, including new awards of market supplements.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457CA" w14:textId="1DE4B687" w:rsidR="008B2669" w:rsidRPr="00D033DC" w:rsidRDefault="008B2669" w:rsidP="00D033DC">
    <w:pPr>
      <w:pStyle w:val="Header"/>
      <w:tabs>
        <w:tab w:val="clear" w:pos="8306"/>
        <w:tab w:val="right" w:pos="9540"/>
      </w:tabs>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62F3A"/>
    <w:multiLevelType w:val="hybridMultilevel"/>
    <w:tmpl w:val="150A67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F61B1D"/>
    <w:multiLevelType w:val="hybridMultilevel"/>
    <w:tmpl w:val="D0201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106FE9"/>
    <w:multiLevelType w:val="hybridMultilevel"/>
    <w:tmpl w:val="1B2EFE1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AA561FE"/>
    <w:multiLevelType w:val="hybridMultilevel"/>
    <w:tmpl w:val="0DD06092"/>
    <w:lvl w:ilvl="0" w:tplc="412C90C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C5749F7"/>
    <w:multiLevelType w:val="hybridMultilevel"/>
    <w:tmpl w:val="9558E416"/>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nsid w:val="2E1F21DE"/>
    <w:multiLevelType w:val="hybridMultilevel"/>
    <w:tmpl w:val="81BCA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8847076"/>
    <w:multiLevelType w:val="hybridMultilevel"/>
    <w:tmpl w:val="47C0FECA"/>
    <w:lvl w:ilvl="0" w:tplc="908AA804">
      <w:start w:val="1"/>
      <w:numFmt w:val="bullet"/>
      <w:lvlText w:val=""/>
      <w:lvlJc w:val="left"/>
      <w:pPr>
        <w:tabs>
          <w:tab w:val="num" w:pos="1156"/>
        </w:tabs>
        <w:ind w:left="1156"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D302A0"/>
    <w:multiLevelType w:val="hybridMultilevel"/>
    <w:tmpl w:val="BED68974"/>
    <w:lvl w:ilvl="0" w:tplc="72185F0C">
      <w:start w:val="1"/>
      <w:numFmt w:val="lowerRoman"/>
      <w:lvlText w:val="%1."/>
      <w:lvlJc w:val="left"/>
      <w:pPr>
        <w:tabs>
          <w:tab w:val="num" w:pos="1260"/>
        </w:tabs>
        <w:ind w:left="1260" w:hanging="72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8">
    <w:nsid w:val="47C7502A"/>
    <w:multiLevelType w:val="hybridMultilevel"/>
    <w:tmpl w:val="61F6B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8517CB3"/>
    <w:multiLevelType w:val="hybridMultilevel"/>
    <w:tmpl w:val="263418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10610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23570FB"/>
    <w:multiLevelType w:val="hybridMultilevel"/>
    <w:tmpl w:val="55CA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DA7224"/>
    <w:multiLevelType w:val="hybridMultilevel"/>
    <w:tmpl w:val="2BEEC6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12813C8"/>
    <w:multiLevelType w:val="hybridMultilevel"/>
    <w:tmpl w:val="6A6AE426"/>
    <w:lvl w:ilvl="0" w:tplc="59767094">
      <w:start w:val="4"/>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nsid w:val="671C7364"/>
    <w:multiLevelType w:val="hybridMultilevel"/>
    <w:tmpl w:val="129680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3C64606"/>
    <w:multiLevelType w:val="hybridMultilevel"/>
    <w:tmpl w:val="3D901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4F416CC"/>
    <w:multiLevelType w:val="hybridMultilevel"/>
    <w:tmpl w:val="665C57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5"/>
  </w:num>
  <w:num w:numId="4">
    <w:abstractNumId w:val="14"/>
  </w:num>
  <w:num w:numId="5">
    <w:abstractNumId w:val="16"/>
  </w:num>
  <w:num w:numId="6">
    <w:abstractNumId w:val="3"/>
  </w:num>
  <w:num w:numId="7">
    <w:abstractNumId w:val="7"/>
  </w:num>
  <w:num w:numId="8">
    <w:abstractNumId w:val="13"/>
  </w:num>
  <w:num w:numId="9">
    <w:abstractNumId w:val="2"/>
  </w:num>
  <w:num w:numId="10">
    <w:abstractNumId w:val="10"/>
  </w:num>
  <w:num w:numId="11">
    <w:abstractNumId w:val="6"/>
  </w:num>
  <w:num w:numId="12">
    <w:abstractNumId w:val="11"/>
  </w:num>
  <w:num w:numId="13">
    <w:abstractNumId w:val="4"/>
  </w:num>
  <w:num w:numId="14">
    <w:abstractNumId w:val="12"/>
  </w:num>
  <w:num w:numId="15">
    <w:abstractNumId w:val="9"/>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9B"/>
    <w:rsid w:val="0001296B"/>
    <w:rsid w:val="0002665A"/>
    <w:rsid w:val="00036D27"/>
    <w:rsid w:val="00045779"/>
    <w:rsid w:val="00047850"/>
    <w:rsid w:val="00051B93"/>
    <w:rsid w:val="00062E8A"/>
    <w:rsid w:val="00063EDB"/>
    <w:rsid w:val="00070D7B"/>
    <w:rsid w:val="00077286"/>
    <w:rsid w:val="00086660"/>
    <w:rsid w:val="000B47D3"/>
    <w:rsid w:val="000D240A"/>
    <w:rsid w:val="000D76FA"/>
    <w:rsid w:val="001001DB"/>
    <w:rsid w:val="001032D8"/>
    <w:rsid w:val="00111BB0"/>
    <w:rsid w:val="00132330"/>
    <w:rsid w:val="00143391"/>
    <w:rsid w:val="001618BD"/>
    <w:rsid w:val="0017551F"/>
    <w:rsid w:val="00183D2D"/>
    <w:rsid w:val="001871A8"/>
    <w:rsid w:val="001A46FB"/>
    <w:rsid w:val="001B33B4"/>
    <w:rsid w:val="001B44F9"/>
    <w:rsid w:val="001B536F"/>
    <w:rsid w:val="001C6244"/>
    <w:rsid w:val="001D56D9"/>
    <w:rsid w:val="001E6E57"/>
    <w:rsid w:val="001F3C3A"/>
    <w:rsid w:val="001F58F3"/>
    <w:rsid w:val="002127E9"/>
    <w:rsid w:val="002145DB"/>
    <w:rsid w:val="00222753"/>
    <w:rsid w:val="00223AC7"/>
    <w:rsid w:val="002339EF"/>
    <w:rsid w:val="0024667B"/>
    <w:rsid w:val="00263203"/>
    <w:rsid w:val="002735AD"/>
    <w:rsid w:val="002B33EF"/>
    <w:rsid w:val="002C22C7"/>
    <w:rsid w:val="002D2B5D"/>
    <w:rsid w:val="002E5D32"/>
    <w:rsid w:val="00323581"/>
    <w:rsid w:val="00352E58"/>
    <w:rsid w:val="00355C4D"/>
    <w:rsid w:val="00360403"/>
    <w:rsid w:val="00364FA8"/>
    <w:rsid w:val="00372CE3"/>
    <w:rsid w:val="00381698"/>
    <w:rsid w:val="00394E7B"/>
    <w:rsid w:val="003B5116"/>
    <w:rsid w:val="003E6093"/>
    <w:rsid w:val="003F081D"/>
    <w:rsid w:val="0040318C"/>
    <w:rsid w:val="0041285F"/>
    <w:rsid w:val="004137A0"/>
    <w:rsid w:val="004216ED"/>
    <w:rsid w:val="00423A64"/>
    <w:rsid w:val="00427DD5"/>
    <w:rsid w:val="0044265C"/>
    <w:rsid w:val="00456676"/>
    <w:rsid w:val="00483D22"/>
    <w:rsid w:val="004A0540"/>
    <w:rsid w:val="004B2927"/>
    <w:rsid w:val="004B2FB5"/>
    <w:rsid w:val="004C5CF8"/>
    <w:rsid w:val="004D3C71"/>
    <w:rsid w:val="004E7E2D"/>
    <w:rsid w:val="00510198"/>
    <w:rsid w:val="00510F32"/>
    <w:rsid w:val="00553E77"/>
    <w:rsid w:val="00556E61"/>
    <w:rsid w:val="005665CA"/>
    <w:rsid w:val="005713EE"/>
    <w:rsid w:val="005A2301"/>
    <w:rsid w:val="005C6A0A"/>
    <w:rsid w:val="005E05C5"/>
    <w:rsid w:val="005F7ABD"/>
    <w:rsid w:val="00604028"/>
    <w:rsid w:val="006158B7"/>
    <w:rsid w:val="00632B64"/>
    <w:rsid w:val="00672B1B"/>
    <w:rsid w:val="0067430A"/>
    <w:rsid w:val="006A1AB5"/>
    <w:rsid w:val="006A740F"/>
    <w:rsid w:val="006D29F2"/>
    <w:rsid w:val="006D2BD9"/>
    <w:rsid w:val="006D5774"/>
    <w:rsid w:val="006E0678"/>
    <w:rsid w:val="006F54DD"/>
    <w:rsid w:val="00736A42"/>
    <w:rsid w:val="00763DDE"/>
    <w:rsid w:val="00782C44"/>
    <w:rsid w:val="007A569D"/>
    <w:rsid w:val="007C1DD0"/>
    <w:rsid w:val="007D6F4C"/>
    <w:rsid w:val="007E0EF7"/>
    <w:rsid w:val="007F636A"/>
    <w:rsid w:val="00813EB9"/>
    <w:rsid w:val="00842FD4"/>
    <w:rsid w:val="00843F07"/>
    <w:rsid w:val="008514A3"/>
    <w:rsid w:val="00861EEF"/>
    <w:rsid w:val="00870E9C"/>
    <w:rsid w:val="0088132D"/>
    <w:rsid w:val="008832DD"/>
    <w:rsid w:val="008906CF"/>
    <w:rsid w:val="008A458B"/>
    <w:rsid w:val="008B1423"/>
    <w:rsid w:val="008B2669"/>
    <w:rsid w:val="008C1AC1"/>
    <w:rsid w:val="008C261E"/>
    <w:rsid w:val="008D63CB"/>
    <w:rsid w:val="008E247F"/>
    <w:rsid w:val="008E2D76"/>
    <w:rsid w:val="008E4C21"/>
    <w:rsid w:val="008E4C29"/>
    <w:rsid w:val="00901269"/>
    <w:rsid w:val="0090426F"/>
    <w:rsid w:val="009172E0"/>
    <w:rsid w:val="0092299B"/>
    <w:rsid w:val="00931D15"/>
    <w:rsid w:val="009470A6"/>
    <w:rsid w:val="0096446D"/>
    <w:rsid w:val="00966374"/>
    <w:rsid w:val="00983C3E"/>
    <w:rsid w:val="00990F82"/>
    <w:rsid w:val="00992FB1"/>
    <w:rsid w:val="009A2843"/>
    <w:rsid w:val="009A79A4"/>
    <w:rsid w:val="009E33E5"/>
    <w:rsid w:val="009F7238"/>
    <w:rsid w:val="00A21CDB"/>
    <w:rsid w:val="00A31E05"/>
    <w:rsid w:val="00A34376"/>
    <w:rsid w:val="00A759F5"/>
    <w:rsid w:val="00A96085"/>
    <w:rsid w:val="00AA26D8"/>
    <w:rsid w:val="00AA270B"/>
    <w:rsid w:val="00AD0BB6"/>
    <w:rsid w:val="00AD3890"/>
    <w:rsid w:val="00AE45C0"/>
    <w:rsid w:val="00B204B1"/>
    <w:rsid w:val="00B548FF"/>
    <w:rsid w:val="00B6373E"/>
    <w:rsid w:val="00BA60C3"/>
    <w:rsid w:val="00BB0281"/>
    <w:rsid w:val="00BC6BB6"/>
    <w:rsid w:val="00BC777B"/>
    <w:rsid w:val="00BD1B00"/>
    <w:rsid w:val="00BD759E"/>
    <w:rsid w:val="00C22FA1"/>
    <w:rsid w:val="00C307E3"/>
    <w:rsid w:val="00C3261F"/>
    <w:rsid w:val="00C33E9B"/>
    <w:rsid w:val="00C4727A"/>
    <w:rsid w:val="00C56960"/>
    <w:rsid w:val="00C74EEA"/>
    <w:rsid w:val="00C757B0"/>
    <w:rsid w:val="00C75AB8"/>
    <w:rsid w:val="00C81493"/>
    <w:rsid w:val="00C8617E"/>
    <w:rsid w:val="00C928AC"/>
    <w:rsid w:val="00CA0BFC"/>
    <w:rsid w:val="00CB6DFE"/>
    <w:rsid w:val="00D033DC"/>
    <w:rsid w:val="00D06385"/>
    <w:rsid w:val="00D23B8D"/>
    <w:rsid w:val="00D26AA5"/>
    <w:rsid w:val="00D26ADF"/>
    <w:rsid w:val="00D415B2"/>
    <w:rsid w:val="00D54165"/>
    <w:rsid w:val="00D70EDA"/>
    <w:rsid w:val="00D757A4"/>
    <w:rsid w:val="00D8449A"/>
    <w:rsid w:val="00D937D0"/>
    <w:rsid w:val="00DA1550"/>
    <w:rsid w:val="00DA2454"/>
    <w:rsid w:val="00DB420A"/>
    <w:rsid w:val="00DB4B87"/>
    <w:rsid w:val="00E0549C"/>
    <w:rsid w:val="00E114F1"/>
    <w:rsid w:val="00E20361"/>
    <w:rsid w:val="00E521F7"/>
    <w:rsid w:val="00E6184D"/>
    <w:rsid w:val="00E925F8"/>
    <w:rsid w:val="00EA2685"/>
    <w:rsid w:val="00EA43DE"/>
    <w:rsid w:val="00EB1E4F"/>
    <w:rsid w:val="00EB2AEF"/>
    <w:rsid w:val="00ED6FA3"/>
    <w:rsid w:val="00EF4550"/>
    <w:rsid w:val="00F12480"/>
    <w:rsid w:val="00F23A9A"/>
    <w:rsid w:val="00F337EC"/>
    <w:rsid w:val="00F560F9"/>
    <w:rsid w:val="00F63A63"/>
    <w:rsid w:val="00F7561B"/>
    <w:rsid w:val="00F84F57"/>
    <w:rsid w:val="00F87955"/>
    <w:rsid w:val="00FC57E1"/>
    <w:rsid w:val="00FC648C"/>
    <w:rsid w:val="00FE5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0E160"/>
  <w15:docId w15:val="{F6B8D627-8511-4097-AF29-6F660876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B548FF"/>
    <w:pPr>
      <w:keepNext/>
      <w:outlineLvl w:val="1"/>
    </w:pPr>
    <w:rPr>
      <w:rFonts w:ascii="Arial" w:eastAsia="Times" w:hAnsi="Arial"/>
      <w:b/>
      <w:i/>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3E9B"/>
    <w:pPr>
      <w:autoSpaceDE w:val="0"/>
      <w:autoSpaceDN w:val="0"/>
      <w:adjustRightInd w:val="0"/>
    </w:pPr>
    <w:rPr>
      <w:rFonts w:ascii="Arial" w:hAnsi="Arial" w:cs="Arial"/>
      <w:color w:val="000000"/>
      <w:sz w:val="24"/>
      <w:szCs w:val="24"/>
    </w:rPr>
  </w:style>
  <w:style w:type="table" w:styleId="TableGrid">
    <w:name w:val="Table Grid"/>
    <w:basedOn w:val="TableNormal"/>
    <w:rsid w:val="00C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33E9B"/>
    <w:pPr>
      <w:tabs>
        <w:tab w:val="center" w:pos="4153"/>
        <w:tab w:val="right" w:pos="8306"/>
      </w:tabs>
    </w:pPr>
  </w:style>
  <w:style w:type="paragraph" w:styleId="FootnoteText">
    <w:name w:val="footnote text"/>
    <w:basedOn w:val="Normal"/>
    <w:semiHidden/>
    <w:rsid w:val="00C33E9B"/>
    <w:rPr>
      <w:sz w:val="20"/>
      <w:szCs w:val="20"/>
    </w:rPr>
  </w:style>
  <w:style w:type="character" w:styleId="FootnoteReference">
    <w:name w:val="footnote reference"/>
    <w:semiHidden/>
    <w:rsid w:val="00C33E9B"/>
    <w:rPr>
      <w:vertAlign w:val="superscript"/>
    </w:rPr>
  </w:style>
  <w:style w:type="character" w:styleId="PageNumber">
    <w:name w:val="page number"/>
    <w:basedOn w:val="DefaultParagraphFont"/>
    <w:rsid w:val="00C33E9B"/>
  </w:style>
  <w:style w:type="paragraph" w:styleId="BodyText">
    <w:name w:val="Body Text"/>
    <w:basedOn w:val="Normal"/>
    <w:rsid w:val="00C33E9B"/>
    <w:rPr>
      <w:rFonts w:ascii="Arial" w:hAnsi="Arial" w:cs="Arial"/>
      <w:sz w:val="26"/>
      <w:szCs w:val="20"/>
      <w:lang w:val="en-GB"/>
    </w:rPr>
  </w:style>
  <w:style w:type="paragraph" w:customStyle="1" w:styleId="TableText">
    <w:name w:val="Table Text"/>
    <w:basedOn w:val="Normal"/>
    <w:rsid w:val="00C33E9B"/>
    <w:rPr>
      <w:szCs w:val="20"/>
    </w:rPr>
  </w:style>
  <w:style w:type="paragraph" w:styleId="BalloonText">
    <w:name w:val="Balloon Text"/>
    <w:basedOn w:val="Normal"/>
    <w:semiHidden/>
    <w:rsid w:val="008D63CB"/>
    <w:rPr>
      <w:rFonts w:ascii="Tahoma" w:hAnsi="Tahoma" w:cs="Tahoma"/>
      <w:sz w:val="16"/>
      <w:szCs w:val="16"/>
    </w:rPr>
  </w:style>
  <w:style w:type="paragraph" w:styleId="Header">
    <w:name w:val="header"/>
    <w:basedOn w:val="Normal"/>
    <w:rsid w:val="00C8617E"/>
    <w:pPr>
      <w:tabs>
        <w:tab w:val="center" w:pos="4153"/>
        <w:tab w:val="right" w:pos="8306"/>
      </w:tabs>
    </w:pPr>
  </w:style>
  <w:style w:type="character" w:customStyle="1" w:styleId="Heading2Char">
    <w:name w:val="Heading 2 Char"/>
    <w:link w:val="Heading2"/>
    <w:rsid w:val="00B548FF"/>
    <w:rPr>
      <w:rFonts w:ascii="Arial" w:eastAsia="Times" w:hAnsi="Arial"/>
      <w:b/>
      <w:i/>
      <w:color w:val="000000"/>
      <w:lang w:eastAsia="en-US"/>
    </w:rPr>
  </w:style>
  <w:style w:type="character" w:styleId="Hyperlink">
    <w:name w:val="Hyperlink"/>
    <w:rsid w:val="00B548FF"/>
    <w:rPr>
      <w:color w:val="0000FF"/>
      <w:u w:val="single"/>
    </w:rPr>
  </w:style>
  <w:style w:type="paragraph" w:styleId="NormalWeb">
    <w:name w:val="Normal (Web)"/>
    <w:basedOn w:val="Normal"/>
    <w:uiPriority w:val="99"/>
    <w:unhideWhenUsed/>
    <w:rsid w:val="00AD0BB6"/>
    <w:pPr>
      <w:spacing w:before="100" w:beforeAutospacing="1" w:after="100" w:afterAutospacing="1"/>
    </w:pPr>
    <w:rPr>
      <w:rFonts w:eastAsiaTheme="minorEastAsia"/>
      <w:lang w:val="en-GB" w:eastAsia="en-GB"/>
    </w:rPr>
  </w:style>
  <w:style w:type="paragraph" w:styleId="Revision">
    <w:name w:val="Revision"/>
    <w:hidden/>
    <w:uiPriority w:val="99"/>
    <w:semiHidden/>
    <w:rsid w:val="00632B64"/>
    <w:rPr>
      <w:sz w:val="24"/>
      <w:szCs w:val="24"/>
      <w:lang w:val="en-US" w:eastAsia="en-US"/>
    </w:rPr>
  </w:style>
  <w:style w:type="paragraph" w:styleId="ListParagraph">
    <w:name w:val="List Paragraph"/>
    <w:basedOn w:val="Normal"/>
    <w:uiPriority w:val="34"/>
    <w:qFormat/>
    <w:rsid w:val="00C56960"/>
    <w:pPr>
      <w:ind w:left="720"/>
      <w:contextualSpacing/>
    </w:pPr>
  </w:style>
  <w:style w:type="character" w:styleId="Emphasis">
    <w:name w:val="Emphasis"/>
    <w:basedOn w:val="DefaultParagraphFont"/>
    <w:uiPriority w:val="20"/>
    <w:qFormat/>
    <w:rsid w:val="00813EB9"/>
    <w:rPr>
      <w:i/>
      <w:iCs/>
    </w:rPr>
  </w:style>
  <w:style w:type="character" w:styleId="CommentReference">
    <w:name w:val="annotation reference"/>
    <w:basedOn w:val="DefaultParagraphFont"/>
    <w:semiHidden/>
    <w:unhideWhenUsed/>
    <w:rsid w:val="0092299B"/>
    <w:rPr>
      <w:sz w:val="16"/>
      <w:szCs w:val="16"/>
    </w:rPr>
  </w:style>
  <w:style w:type="paragraph" w:styleId="CommentText">
    <w:name w:val="annotation text"/>
    <w:basedOn w:val="Normal"/>
    <w:link w:val="CommentTextChar"/>
    <w:semiHidden/>
    <w:unhideWhenUsed/>
    <w:rsid w:val="0092299B"/>
    <w:rPr>
      <w:sz w:val="20"/>
      <w:szCs w:val="20"/>
    </w:rPr>
  </w:style>
  <w:style w:type="character" w:customStyle="1" w:styleId="CommentTextChar">
    <w:name w:val="Comment Text Char"/>
    <w:basedOn w:val="DefaultParagraphFont"/>
    <w:link w:val="CommentText"/>
    <w:semiHidden/>
    <w:rsid w:val="0092299B"/>
    <w:rPr>
      <w:lang w:val="en-US" w:eastAsia="en-US"/>
    </w:rPr>
  </w:style>
  <w:style w:type="character" w:styleId="FollowedHyperlink">
    <w:name w:val="FollowedHyperlink"/>
    <w:basedOn w:val="DefaultParagraphFont"/>
    <w:semiHidden/>
    <w:unhideWhenUsed/>
    <w:rsid w:val="0044265C"/>
    <w:rPr>
      <w:color w:val="800080" w:themeColor="followedHyperlink"/>
      <w:u w:val="single"/>
    </w:rPr>
  </w:style>
  <w:style w:type="character" w:customStyle="1" w:styleId="FooterChar">
    <w:name w:val="Footer Char"/>
    <w:basedOn w:val="DefaultParagraphFont"/>
    <w:link w:val="Footer"/>
    <w:uiPriority w:val="99"/>
    <w:rsid w:val="00F63A63"/>
    <w:rPr>
      <w:sz w:val="24"/>
      <w:szCs w:val="24"/>
      <w:lang w:val="en-US" w:eastAsia="en-US"/>
    </w:rPr>
  </w:style>
  <w:style w:type="paragraph" w:styleId="EndnoteText">
    <w:name w:val="endnote text"/>
    <w:basedOn w:val="Normal"/>
    <w:link w:val="EndnoteTextChar"/>
    <w:semiHidden/>
    <w:unhideWhenUsed/>
    <w:rsid w:val="00F63A63"/>
    <w:rPr>
      <w:sz w:val="20"/>
      <w:szCs w:val="20"/>
    </w:rPr>
  </w:style>
  <w:style w:type="character" w:customStyle="1" w:styleId="EndnoteTextChar">
    <w:name w:val="Endnote Text Char"/>
    <w:basedOn w:val="DefaultParagraphFont"/>
    <w:link w:val="EndnoteText"/>
    <w:semiHidden/>
    <w:rsid w:val="00F63A63"/>
    <w:rPr>
      <w:lang w:val="en-US" w:eastAsia="en-US"/>
    </w:rPr>
  </w:style>
  <w:style w:type="character" w:styleId="EndnoteReference">
    <w:name w:val="endnote reference"/>
    <w:basedOn w:val="DefaultParagraphFont"/>
    <w:semiHidden/>
    <w:unhideWhenUsed/>
    <w:rsid w:val="00F63A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563827">
      <w:bodyDiv w:val="1"/>
      <w:marLeft w:val="0"/>
      <w:marRight w:val="0"/>
      <w:marTop w:val="0"/>
      <w:marBottom w:val="0"/>
      <w:divBdr>
        <w:top w:val="none" w:sz="0" w:space="0" w:color="auto"/>
        <w:left w:val="none" w:sz="0" w:space="0" w:color="auto"/>
        <w:bottom w:val="none" w:sz="0" w:space="0" w:color="auto"/>
        <w:right w:val="none" w:sz="0" w:space="0" w:color="auto"/>
      </w:divBdr>
    </w:div>
    <w:div w:id="1045570254">
      <w:bodyDiv w:val="1"/>
      <w:marLeft w:val="0"/>
      <w:marRight w:val="0"/>
      <w:marTop w:val="0"/>
      <w:marBottom w:val="0"/>
      <w:divBdr>
        <w:top w:val="none" w:sz="0" w:space="0" w:color="auto"/>
        <w:left w:val="none" w:sz="0" w:space="0" w:color="auto"/>
        <w:bottom w:val="none" w:sz="0" w:space="0" w:color="auto"/>
        <w:right w:val="none" w:sz="0" w:space="0" w:color="auto"/>
      </w:divBdr>
    </w:div>
    <w:div w:id="1506508032">
      <w:bodyDiv w:val="1"/>
      <w:marLeft w:val="0"/>
      <w:marRight w:val="0"/>
      <w:marTop w:val="0"/>
      <w:marBottom w:val="0"/>
      <w:divBdr>
        <w:top w:val="none" w:sz="0" w:space="0" w:color="auto"/>
        <w:left w:val="none" w:sz="0" w:space="0" w:color="auto"/>
        <w:bottom w:val="none" w:sz="0" w:space="0" w:color="auto"/>
        <w:right w:val="none" w:sz="0" w:space="0" w:color="auto"/>
      </w:divBdr>
    </w:div>
    <w:div w:id="17940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info.lse.ac.uk/staff/divisions/Finance-Division/assets/documents/Financial-Planning-and-Analysis/PDFs/Virement-procedure.pdf" TargetMode="External"/><Relationship Id="rId4" Type="http://schemas.openxmlformats.org/officeDocument/2006/relationships/settings" Target="settings.xml"/><Relationship Id="rId9" Type="http://schemas.openxmlformats.org/officeDocument/2006/relationships/hyperlink" Target="https://www.lse.ac.uk/intranet/staff/humanResources/joiningLSE/recruitingContracting/internal/bookingTempStaff/home.asp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1288-0B3E-47E4-8BB3-E86102DA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16</Pages>
  <Words>4262</Words>
  <Characters>22538</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Revision History – this document was amended on:</vt:lpstr>
    </vt:vector>
  </TitlesOfParts>
  <Company>LSE</Company>
  <LinksUpToDate>false</LinksUpToDate>
  <CharactersWithSpaces>26747</CharactersWithSpaces>
  <SharedDoc>false</SharedDoc>
  <HLinks>
    <vt:vector size="12" baseType="variant">
      <vt:variant>
        <vt:i4>2621440</vt:i4>
      </vt:variant>
      <vt:variant>
        <vt:i4>6</vt:i4>
      </vt:variant>
      <vt:variant>
        <vt:i4>0</vt:i4>
      </vt:variant>
      <vt:variant>
        <vt:i4>5</vt:i4>
      </vt:variant>
      <vt:variant>
        <vt:lpwstr>mailto:e.bunting@lse.ac.uk</vt:lpwstr>
      </vt:variant>
      <vt:variant>
        <vt:lpwstr/>
      </vt:variant>
      <vt:variant>
        <vt:i4>7143475</vt:i4>
      </vt:variant>
      <vt:variant>
        <vt:i4>3</vt:i4>
      </vt:variant>
      <vt:variant>
        <vt:i4>0</vt:i4>
      </vt:variant>
      <vt:variant>
        <vt:i4>5</vt:i4>
      </vt:variant>
      <vt:variant>
        <vt:lpwstr>https://www2.lse.ac.uk/intranet/staff/humanResources/joiningLSE/recruitingContracting/internal/essentialInformation/replacementTeachingBudget/Home.aspx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History – this document was amended on:</dc:title>
  <dc:creator>Ioannis</dc:creator>
  <cp:lastModifiedBy>Ioannis Tsolkas</cp:lastModifiedBy>
  <cp:revision>10</cp:revision>
  <cp:lastPrinted>2011-10-25T09:42:00Z</cp:lastPrinted>
  <dcterms:created xsi:type="dcterms:W3CDTF">2018-05-22T08:42:00Z</dcterms:created>
  <dcterms:modified xsi:type="dcterms:W3CDTF">2018-06-07T09:33:00Z</dcterms:modified>
</cp:coreProperties>
</file>