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7145E" w14:textId="6BD39AE7" w:rsidR="009E0514" w:rsidRDefault="007A03EF" w:rsidP="009E0514">
      <w:pPr>
        <w:rPr>
          <w:rFonts w:ascii="Calibri" w:hAnsi="Calibri" w:cs="Calibri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987F6C" wp14:editId="223D7E6A">
                <wp:simplePos x="0" y="0"/>
                <wp:positionH relativeFrom="margin">
                  <wp:posOffset>3063355</wp:posOffset>
                </wp:positionH>
                <wp:positionV relativeFrom="margin">
                  <wp:posOffset>361315</wp:posOffset>
                </wp:positionV>
                <wp:extent cx="3420110" cy="595630"/>
                <wp:effectExtent l="0" t="0" r="8890" b="1270"/>
                <wp:wrapSquare wrapText="bothSides"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110" cy="595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44E6C6" w14:textId="27E79319" w:rsidR="00F04B88" w:rsidRPr="00F04B88" w:rsidRDefault="00F04B88" w:rsidP="00625183">
                            <w:pPr>
                              <w:pStyle w:val="SectionTit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87F6C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41.2pt;margin-top:28.45pt;width:269.3pt;height:46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" filled="f" stroked="f" strokeweight=".5pt">
                <v:textbox inset="0,0,0,0">
                  <w:txbxContent>
                    <w:p w14:paraId="1244E6C6" w14:textId="27E79319" w:rsidR="00F04B88" w:rsidRPr="00F04B88" w:rsidRDefault="00F04B88" w:rsidP="00625183">
                      <w:pPr>
                        <w:pStyle w:val="SectionTitle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97F45">
        <w:rPr>
          <w:rFonts w:ascii="Times New Roman"/>
          <w:noProof/>
          <w:sz w:val="20"/>
          <w:lang w:bidi="ar-SA"/>
        </w:rPr>
        <w:drawing>
          <wp:anchor distT="0" distB="0" distL="0" distR="0" simplePos="0" relativeHeight="251657216" behindDoc="1" locked="0" layoutInCell="1" allowOverlap="1" wp14:anchorId="2FA0E7E9" wp14:editId="69E75E17">
            <wp:simplePos x="0" y="0"/>
            <wp:positionH relativeFrom="margin">
              <wp:posOffset>-677545</wp:posOffset>
            </wp:positionH>
            <wp:positionV relativeFrom="margin">
              <wp:posOffset>7620</wp:posOffset>
            </wp:positionV>
            <wp:extent cx="7590790" cy="3434080"/>
            <wp:effectExtent l="0" t="0" r="3810" b="0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Governace-R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0790" cy="343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B88">
        <w:rPr>
          <w:rFonts w:ascii="Times New Roman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B6B92" wp14:editId="420D7713">
                <wp:simplePos x="0" y="0"/>
                <wp:positionH relativeFrom="column">
                  <wp:posOffset>-5194</wp:posOffset>
                </wp:positionH>
                <wp:positionV relativeFrom="paragraph">
                  <wp:posOffset>2167255</wp:posOffset>
                </wp:positionV>
                <wp:extent cx="6113124" cy="985777"/>
                <wp:effectExtent l="0" t="0" r="8890" b="508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3124" cy="985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4607BF" w14:textId="26886023" w:rsidR="00625183" w:rsidRDefault="00F04B88" w:rsidP="009E0514">
                            <w:pPr>
                              <w:pStyle w:val="Heading28pt"/>
                            </w:pPr>
                            <w:r>
                              <w:t>H</w:t>
                            </w:r>
                            <w:r w:rsidR="009E0514">
                              <w:t>ome-working Risk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B6B92" id="Text Box 39" o:spid="_x0000_s1027" type="#_x0000_t202" style="position:absolute;margin-left:-.4pt;margin-top:170.65pt;width:481.35pt;height:7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" filled="f" stroked="f" strokeweight=".5pt">
                <v:textbox inset="0,0,0,0">
                  <w:txbxContent>
                    <w:p w14:paraId="5A4607BF" w14:textId="26886023" w:rsidR="00625183" w:rsidRDefault="00F04B88" w:rsidP="009E0514">
                      <w:pPr>
                        <w:pStyle w:val="Heading28pt"/>
                      </w:pPr>
                      <w:r>
                        <w:t>H</w:t>
                      </w:r>
                      <w:r w:rsidR="009E0514">
                        <w:t>ome-working Risk Assessment</w:t>
                      </w:r>
                    </w:p>
                  </w:txbxContent>
                </v:textbox>
              </v:shape>
            </w:pict>
          </mc:Fallback>
        </mc:AlternateContent>
      </w:r>
      <w:r w:rsidR="009E0514" w:rsidRPr="009E0514">
        <w:rPr>
          <w:rFonts w:ascii="Calibri" w:hAnsi="Calibri" w:cs="Calibri"/>
        </w:rPr>
        <w:t xml:space="preserve"> </w:t>
      </w:r>
    </w:p>
    <w:p w14:paraId="2FEA7B71" w14:textId="12A3EB81" w:rsidR="009E0514" w:rsidRPr="00176B04" w:rsidRDefault="009E0514" w:rsidP="009E0514">
      <w:pPr>
        <w:rPr>
          <w:rFonts w:ascii="Calibri" w:hAnsi="Calibri" w:cs="Calibri"/>
          <w:sz w:val="32"/>
          <w:szCs w:val="32"/>
        </w:rPr>
      </w:pPr>
      <w:r w:rsidRPr="00176B04">
        <w:rPr>
          <w:rFonts w:ascii="Calibri" w:hAnsi="Calibri" w:cs="Calibri"/>
          <w:sz w:val="32"/>
          <w:szCs w:val="32"/>
        </w:rPr>
        <w:t xml:space="preserve">To be completed annually by </w:t>
      </w:r>
      <w:r w:rsidR="00176B04">
        <w:rPr>
          <w:rFonts w:ascii="Calibri" w:hAnsi="Calibri" w:cs="Calibri"/>
          <w:sz w:val="32"/>
          <w:szCs w:val="32"/>
        </w:rPr>
        <w:t xml:space="preserve">any Finance Division </w:t>
      </w:r>
      <w:r w:rsidRPr="00176B04">
        <w:rPr>
          <w:rFonts w:ascii="Calibri" w:hAnsi="Calibri" w:cs="Calibri"/>
          <w:sz w:val="32"/>
          <w:szCs w:val="32"/>
        </w:rPr>
        <w:t>home worker or staff members wishing to work from home.</w:t>
      </w:r>
    </w:p>
    <w:p w14:paraId="25774660" w14:textId="28A95522" w:rsidR="009E0514" w:rsidRDefault="009E0514" w:rsidP="009E0514">
      <w:pPr>
        <w:rPr>
          <w:rFonts w:ascii="Calibri" w:hAnsi="Calibri" w:cs="Calibri"/>
        </w:rPr>
      </w:pPr>
    </w:p>
    <w:p w14:paraId="0333BF1D" w14:textId="77777777" w:rsidR="00F1740F" w:rsidRPr="000B63E9" w:rsidRDefault="00F1740F" w:rsidP="009E0514">
      <w:pPr>
        <w:rPr>
          <w:rFonts w:ascii="Calibri" w:hAnsi="Calibri" w:cs="Calibri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5"/>
        <w:gridCol w:w="2256"/>
        <w:gridCol w:w="2257"/>
        <w:gridCol w:w="2257"/>
      </w:tblGrid>
      <w:tr w:rsidR="009E0514" w:rsidRPr="000B63E9" w14:paraId="33896C29" w14:textId="77777777" w:rsidTr="00AC6FC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0537A9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Name of Home Worker:</w:t>
            </w: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351C3E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5B70846C" w14:textId="77777777" w:rsidTr="00AC6FC0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0741A1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Dept &amp; Contact number:</w:t>
            </w: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6D8412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11B77072" w14:textId="77777777" w:rsidTr="00AC6FC0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9513EE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Type of work activity:</w:t>
            </w:r>
          </w:p>
        </w:tc>
        <w:tc>
          <w:tcPr>
            <w:tcW w:w="67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2A4C22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76E3EA0E" w14:textId="77777777" w:rsidTr="00AC6FC0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6192D1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Date of assessment:</w:t>
            </w:r>
          </w:p>
        </w:tc>
        <w:tc>
          <w:tcPr>
            <w:tcW w:w="67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4A27C1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0F05CBE9" w14:textId="77777777" w:rsidTr="00AC6FC0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971E36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 xml:space="preserve">Duration of home working: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6ED2A9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 xml:space="preserve">Regular </w:t>
            </w:r>
            <w:r w:rsidRPr="000B63E9">
              <w:rPr>
                <w:rFonts w:ascii="Calibri" w:hAnsi="Calibri" w:cs="Calibri"/>
                <w:i/>
                <w:iCs/>
              </w:rPr>
              <w:t>(e.g. 1 day per week)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947D75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 xml:space="preserve">Occasional 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9D9FBC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Full-time</w:t>
            </w:r>
          </w:p>
        </w:tc>
      </w:tr>
    </w:tbl>
    <w:p w14:paraId="4A74F963" w14:textId="77777777" w:rsidR="009E0514" w:rsidRDefault="009E0514" w:rsidP="009E0514">
      <w:pPr>
        <w:rPr>
          <w:rFonts w:ascii="Calibri" w:hAnsi="Calibri" w:cs="Calibri"/>
          <w:b/>
        </w:rPr>
      </w:pPr>
    </w:p>
    <w:p w14:paraId="2742D722" w14:textId="77777777" w:rsidR="009E0514" w:rsidRDefault="009E0514" w:rsidP="009E0514">
      <w:pPr>
        <w:rPr>
          <w:rFonts w:ascii="Calibri" w:hAnsi="Calibri" w:cs="Calibri"/>
          <w:b/>
        </w:rPr>
      </w:pPr>
    </w:p>
    <w:p w14:paraId="1C95EF6B" w14:textId="04901A05" w:rsidR="009E0514" w:rsidRPr="009E0514" w:rsidRDefault="009E0514" w:rsidP="009E0514">
      <w:pPr>
        <w:rPr>
          <w:rFonts w:ascii="Calibri" w:hAnsi="Calibri" w:cs="Calibri"/>
          <w:b/>
          <w:sz w:val="32"/>
          <w:szCs w:val="32"/>
        </w:rPr>
      </w:pPr>
      <w:r w:rsidRPr="009E0514">
        <w:rPr>
          <w:rFonts w:ascii="Calibri" w:hAnsi="Calibri" w:cs="Calibri"/>
          <w:b/>
          <w:sz w:val="32"/>
          <w:szCs w:val="32"/>
        </w:rPr>
        <w:t>Hazard Checklist</w:t>
      </w:r>
    </w:p>
    <w:p w14:paraId="3091ED7C" w14:textId="4A43F85C" w:rsidR="009E0514" w:rsidRDefault="009E0514" w:rsidP="009E0514">
      <w:pPr>
        <w:rPr>
          <w:rFonts w:ascii="Calibri" w:hAnsi="Calibri" w:cs="Calibri"/>
        </w:rPr>
      </w:pPr>
    </w:p>
    <w:p w14:paraId="2C9BC66D" w14:textId="77777777" w:rsidR="009E0514" w:rsidRPr="000B63E9" w:rsidRDefault="009E0514" w:rsidP="009E0514">
      <w:pPr>
        <w:rPr>
          <w:rFonts w:ascii="Calibri" w:hAnsi="Calibri" w:cs="Calibri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4"/>
        <w:gridCol w:w="3650"/>
      </w:tblGrid>
      <w:tr w:rsidR="009E0514" w:rsidRPr="000B63E9" w14:paraId="4CBCD7B6" w14:textId="77777777" w:rsidTr="00AC6FC0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506844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</w:rPr>
            </w:pPr>
            <w:r w:rsidRPr="000B63E9">
              <w:rPr>
                <w:rFonts w:ascii="Calibri" w:hAnsi="Calibri" w:cs="Calibri"/>
                <w:b/>
              </w:rPr>
              <w:t>Working environment of area where home-working takes place</w:t>
            </w:r>
          </w:p>
        </w:tc>
      </w:tr>
      <w:tr w:rsidR="009E0514" w:rsidRPr="000B63E9" w14:paraId="4A7C8E4E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AC4740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 xml:space="preserve">Is there </w:t>
            </w:r>
            <w:proofErr w:type="gramStart"/>
            <w:r w:rsidRPr="000B63E9">
              <w:rPr>
                <w:rFonts w:ascii="Calibri" w:hAnsi="Calibri" w:cs="Calibri"/>
              </w:rPr>
              <w:t>sufficient</w:t>
            </w:r>
            <w:proofErr w:type="gramEnd"/>
            <w:r w:rsidRPr="000B63E9">
              <w:rPr>
                <w:rFonts w:ascii="Calibri" w:hAnsi="Calibri" w:cs="Calibri"/>
              </w:rPr>
              <w:t xml:space="preserve"> ventilation, can windows be opened without risk to employee or others?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360578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6B95CAC6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6C2BA5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 xml:space="preserve">Is there </w:t>
            </w:r>
            <w:proofErr w:type="gramStart"/>
            <w:r w:rsidRPr="000B63E9">
              <w:rPr>
                <w:rFonts w:ascii="Calibri" w:hAnsi="Calibri" w:cs="Calibri"/>
              </w:rPr>
              <w:t>sufficient</w:t>
            </w:r>
            <w:proofErr w:type="gramEnd"/>
            <w:r w:rsidRPr="000B63E9">
              <w:rPr>
                <w:rFonts w:ascii="Calibri" w:hAnsi="Calibri" w:cs="Calibri"/>
              </w:rPr>
              <w:t xml:space="preserve"> lighting for the task?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D3133B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35F65778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90F002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 xml:space="preserve">Is there </w:t>
            </w:r>
            <w:proofErr w:type="gramStart"/>
            <w:r w:rsidRPr="000B63E9">
              <w:rPr>
                <w:rFonts w:ascii="Calibri" w:hAnsi="Calibri" w:cs="Calibri"/>
              </w:rPr>
              <w:t>sufficient</w:t>
            </w:r>
            <w:proofErr w:type="gramEnd"/>
            <w:r w:rsidRPr="000B63E9">
              <w:rPr>
                <w:rFonts w:ascii="Calibri" w:hAnsi="Calibri" w:cs="Calibri"/>
              </w:rPr>
              <w:t xml:space="preserve"> heating? Are heating systems/ portable heaters maintained in good working order?  </w:t>
            </w:r>
            <w:r w:rsidRPr="000B63E9">
              <w:rPr>
                <w:rFonts w:ascii="Calibri" w:hAnsi="Calibri" w:cs="Calibri"/>
                <w:i/>
              </w:rPr>
              <w:t>(Gas appliances must be maintained by a Gas Safe (previously CORGI) qualified engineer)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547417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7C7B19A9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866A83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If portable heaters are used are these positioned to prevent toppling and away from combustible materials?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B10E37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2549CA08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9465C1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 xml:space="preserve">Is there </w:t>
            </w:r>
            <w:proofErr w:type="gramStart"/>
            <w:r w:rsidRPr="000B63E9">
              <w:rPr>
                <w:rFonts w:ascii="Calibri" w:hAnsi="Calibri" w:cs="Calibri"/>
              </w:rPr>
              <w:t>sufficient</w:t>
            </w:r>
            <w:proofErr w:type="gramEnd"/>
            <w:r w:rsidRPr="000B63E9">
              <w:rPr>
                <w:rFonts w:ascii="Calibri" w:hAnsi="Calibri" w:cs="Calibri"/>
              </w:rPr>
              <w:t xml:space="preserve"> space for all the furniture &amp; equipment used? (There should be at least 3.7 </w:t>
            </w:r>
            <w:proofErr w:type="spellStart"/>
            <w:r w:rsidRPr="000B63E9">
              <w:rPr>
                <w:rFonts w:ascii="Calibri" w:hAnsi="Calibri" w:cs="Calibri"/>
              </w:rPr>
              <w:t>sq</w:t>
            </w:r>
            <w:proofErr w:type="spellEnd"/>
            <w:r w:rsidRPr="000B63E9">
              <w:rPr>
                <w:rFonts w:ascii="Calibri" w:hAnsi="Calibri" w:cs="Calibri"/>
              </w:rPr>
              <w:t xml:space="preserve"> metres)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104C3E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41020F93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D850C7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Is flooring in good condition and free from trip hazards?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9F9AC9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3C5E9F25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1C4C4E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 xml:space="preserve">Is there </w:t>
            </w:r>
            <w:proofErr w:type="gramStart"/>
            <w:r w:rsidRPr="000B63E9">
              <w:rPr>
                <w:rFonts w:ascii="Calibri" w:hAnsi="Calibri" w:cs="Calibri"/>
              </w:rPr>
              <w:t>sufficient</w:t>
            </w:r>
            <w:proofErr w:type="gramEnd"/>
            <w:r w:rsidRPr="000B63E9">
              <w:rPr>
                <w:rFonts w:ascii="Calibri" w:hAnsi="Calibri" w:cs="Calibri"/>
              </w:rPr>
              <w:t xml:space="preserve"> safe &amp; secure storage space for equipment and documents used?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A7EDE7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463FC652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0C1B52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Is the work area subject to noise at a level which is likely to affect the employee’s concentration?</w:t>
            </w:r>
            <w:bookmarkStart w:id="0" w:name="_GoBack"/>
            <w:bookmarkEnd w:id="0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80DA34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25C49EA5" w14:textId="77777777" w:rsidTr="00AC6FC0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A811EE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</w:rPr>
            </w:pPr>
            <w:r w:rsidRPr="000B63E9">
              <w:rPr>
                <w:rFonts w:ascii="Calibri" w:hAnsi="Calibri" w:cs="Calibri"/>
                <w:b/>
              </w:rPr>
              <w:lastRenderedPageBreak/>
              <w:t>Electrical safety</w:t>
            </w:r>
          </w:p>
        </w:tc>
      </w:tr>
      <w:tr w:rsidR="009E0514" w:rsidRPr="000B63E9" w14:paraId="46C5D79E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06E8DA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  <w:color w:val="231F20"/>
              </w:rPr>
              <w:t>Is the fixed electrical system in good condition e.g. no signs of scorching or arcing on sockets?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1F9C8E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2C59FEBE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EDA5AF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 xml:space="preserve">Are there </w:t>
            </w:r>
            <w:proofErr w:type="gramStart"/>
            <w:r w:rsidRPr="000B63E9">
              <w:rPr>
                <w:rFonts w:ascii="Calibri" w:hAnsi="Calibri" w:cs="Calibri"/>
              </w:rPr>
              <w:t>sufficient</w:t>
            </w:r>
            <w:proofErr w:type="gramEnd"/>
            <w:r w:rsidRPr="000B63E9">
              <w:rPr>
                <w:rFonts w:ascii="Calibri" w:hAnsi="Calibri" w:cs="Calibri"/>
              </w:rPr>
              <w:t xml:space="preserve"> numbers of sockets to prevent overloading?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FA09E1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059C6311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8E7832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 xml:space="preserve">If extension leads are used are these the fused and switched type? </w:t>
            </w:r>
            <w:r w:rsidRPr="000B63E9">
              <w:rPr>
                <w:rFonts w:ascii="Calibri" w:hAnsi="Calibri" w:cs="Calibri"/>
                <w:i/>
                <w:iCs/>
              </w:rPr>
              <w:t xml:space="preserve">(Cables and extension </w:t>
            </w:r>
            <w:proofErr w:type="gramStart"/>
            <w:r w:rsidRPr="000B63E9">
              <w:rPr>
                <w:rFonts w:ascii="Calibri" w:hAnsi="Calibri" w:cs="Calibri"/>
                <w:i/>
                <w:iCs/>
              </w:rPr>
              <w:t>leads</w:t>
            </w:r>
            <w:proofErr w:type="gramEnd"/>
            <w:r w:rsidRPr="000B63E9">
              <w:rPr>
                <w:rFonts w:ascii="Calibri" w:hAnsi="Calibri" w:cs="Calibri"/>
                <w:i/>
                <w:iCs/>
              </w:rPr>
              <w:t xml:space="preserve"> should be positioned so that they are not subject to excessive wear or damage and do not present a trip hazard)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A5E057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65ADD264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914782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Is electrical equipment used for home working in good condition and free from any visual faults?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71393D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51DDD357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6D42A2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Does the employee undertake visual checks of electrical equipment to identify any obvious faults such as worn or damaged leads or plugs?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A227CD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2C42F3AB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0191CA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If any equipment is to be provided by the School are there arrangements in place for it to be PAT tested?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42BC69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271CA5EE" w14:textId="77777777" w:rsidTr="00AC6FC0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8AB3B3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</w:rPr>
            </w:pPr>
            <w:r w:rsidRPr="000B63E9">
              <w:rPr>
                <w:rFonts w:ascii="Calibri" w:hAnsi="Calibri" w:cs="Calibri"/>
                <w:b/>
              </w:rPr>
              <w:t>Safe Posture</w:t>
            </w:r>
          </w:p>
        </w:tc>
      </w:tr>
      <w:tr w:rsidR="009E0514" w:rsidRPr="000B63E9" w14:paraId="48C9E939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167561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Has the employee received training/information on how to set up their workstation to avoid poor posture?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A1BC84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3D075C32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04FE50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 xml:space="preserve">Does the chair used provide </w:t>
            </w:r>
            <w:proofErr w:type="gramStart"/>
            <w:r w:rsidRPr="000B63E9">
              <w:rPr>
                <w:rFonts w:ascii="Calibri" w:hAnsi="Calibri" w:cs="Calibri"/>
              </w:rPr>
              <w:t>sufficient</w:t>
            </w:r>
            <w:proofErr w:type="gramEnd"/>
            <w:r w:rsidRPr="000B63E9">
              <w:rPr>
                <w:rFonts w:ascii="Calibri" w:hAnsi="Calibri" w:cs="Calibri"/>
              </w:rPr>
              <w:t xml:space="preserve"> lumbar support?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9CE4EF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534567A6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68CCEB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 xml:space="preserve">Can the chair be adjusted so that the employee can sit with their shoulders in a relaxed position and their elbows at a 90-degree angle, with the upper arms vertical and forearms horizontal whilst keying and using the mouse?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8A3CA4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55813FCC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A61FC0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 xml:space="preserve">Is the work surface of a </w:t>
            </w:r>
            <w:proofErr w:type="gramStart"/>
            <w:r w:rsidRPr="000B63E9">
              <w:rPr>
                <w:rFonts w:ascii="Calibri" w:hAnsi="Calibri" w:cs="Calibri"/>
              </w:rPr>
              <w:t>sufficient</w:t>
            </w:r>
            <w:proofErr w:type="gramEnd"/>
            <w:r w:rsidRPr="000B63E9">
              <w:rPr>
                <w:rFonts w:ascii="Calibri" w:hAnsi="Calibri" w:cs="Calibri"/>
              </w:rPr>
              <w:t xml:space="preserve"> size to accommodate all the equipment to be used?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1CD76E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49D6B2FF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794EB9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 xml:space="preserve">Is the </w:t>
            </w:r>
            <w:proofErr w:type="gramStart"/>
            <w:r w:rsidRPr="000B63E9">
              <w:rPr>
                <w:rFonts w:ascii="Calibri" w:hAnsi="Calibri" w:cs="Calibri"/>
              </w:rPr>
              <w:t>sufficient</w:t>
            </w:r>
            <w:proofErr w:type="gramEnd"/>
            <w:r w:rsidRPr="000B63E9">
              <w:rPr>
                <w:rFonts w:ascii="Calibri" w:hAnsi="Calibri" w:cs="Calibri"/>
              </w:rPr>
              <w:t xml:space="preserve"> space in front of the keyboard for the employee to rest their hands in between keying?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CDF255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15288B09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9DADE3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 xml:space="preserve">Does the employee have to read/refer to/copy from documents placed flat on the desk?  </w:t>
            </w:r>
            <w:r w:rsidRPr="000B63E9">
              <w:rPr>
                <w:rFonts w:ascii="Calibri" w:hAnsi="Calibri" w:cs="Calibri"/>
                <w:i/>
                <w:iCs/>
              </w:rPr>
              <w:t>(This is likely to lead to awkward neck movements and should be avoided by using a document holder.)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24C1B8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562347AB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6A8DEB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 xml:space="preserve">Is there </w:t>
            </w:r>
            <w:proofErr w:type="gramStart"/>
            <w:r w:rsidRPr="000B63E9">
              <w:rPr>
                <w:rFonts w:ascii="Calibri" w:hAnsi="Calibri" w:cs="Calibri"/>
              </w:rPr>
              <w:t>sufficient</w:t>
            </w:r>
            <w:proofErr w:type="gramEnd"/>
            <w:r w:rsidRPr="000B63E9">
              <w:rPr>
                <w:rFonts w:ascii="Calibri" w:hAnsi="Calibri" w:cs="Calibri"/>
              </w:rPr>
              <w:t xml:space="preserve"> space below the work surface for the employee’s legs to enable them to stretch and change position?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D34C4F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50072D1D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814437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Can the employee’s feet rest on the floor or do they need a footrest?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22A455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3EE2D7AF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5AA261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 xml:space="preserve">If the employee has to use a laptop </w:t>
            </w:r>
            <w:proofErr w:type="gramStart"/>
            <w:r w:rsidRPr="000B63E9">
              <w:rPr>
                <w:rFonts w:ascii="Calibri" w:hAnsi="Calibri" w:cs="Calibri"/>
              </w:rPr>
              <w:t>do</w:t>
            </w:r>
            <w:proofErr w:type="gramEnd"/>
            <w:r w:rsidRPr="000B63E9">
              <w:rPr>
                <w:rFonts w:ascii="Calibri" w:hAnsi="Calibri" w:cs="Calibri"/>
              </w:rPr>
              <w:t xml:space="preserve"> they use a docking station?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142BD8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036BB929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7922BA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 xml:space="preserve">Is the employee likely to regularly use the telephone whilst using the keyboard or mouse? </w:t>
            </w:r>
            <w:r w:rsidRPr="000B63E9">
              <w:rPr>
                <w:rFonts w:ascii="Calibri" w:hAnsi="Calibri" w:cs="Calibri"/>
                <w:i/>
                <w:iCs/>
              </w:rPr>
              <w:t>(If yes, a headset should be provided).</w:t>
            </w:r>
            <w:r w:rsidRPr="000B63E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35FE5C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565CFFBB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AB140A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 xml:space="preserve">Is the employee aware of the importance of taking regular breaks from </w:t>
            </w:r>
            <w:proofErr w:type="gramStart"/>
            <w:r w:rsidRPr="000B63E9">
              <w:rPr>
                <w:rFonts w:ascii="Calibri" w:hAnsi="Calibri" w:cs="Calibri"/>
              </w:rPr>
              <w:t>computer based</w:t>
            </w:r>
            <w:proofErr w:type="gramEnd"/>
            <w:r w:rsidRPr="000B63E9">
              <w:rPr>
                <w:rFonts w:ascii="Calibri" w:hAnsi="Calibri" w:cs="Calibri"/>
              </w:rPr>
              <w:t xml:space="preserve"> work before fatigue sets in?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2C9BAC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75353068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CB98A7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Has the employee experienced pain or discomfort when using the computer at home?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AC11D7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4B4D6418" w14:textId="77777777" w:rsidTr="00AC6FC0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8EF4AE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</w:rPr>
            </w:pPr>
            <w:r w:rsidRPr="000B63E9">
              <w:rPr>
                <w:rFonts w:ascii="Calibri" w:hAnsi="Calibri" w:cs="Calibri"/>
                <w:b/>
              </w:rPr>
              <w:t>Visual fatigue</w:t>
            </w:r>
          </w:p>
        </w:tc>
      </w:tr>
      <w:tr w:rsidR="009E0514" w:rsidRPr="000B63E9" w14:paraId="56DE3F45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05BEFD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 xml:space="preserve">Is the screen positioned at the correct height and viewing distance? </w:t>
            </w:r>
            <w:r w:rsidRPr="000B63E9">
              <w:rPr>
                <w:rFonts w:ascii="Calibri" w:hAnsi="Calibri" w:cs="Calibri"/>
                <w:i/>
                <w:iCs/>
              </w:rPr>
              <w:t>(The employee’s line eye-line should be just below the top of the screen and the screen should be positioned directly in front of the user at approximately an arm’s length away).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7CDAAF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4EABB60B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2E0FC9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 xml:space="preserve">Is the screen free from glare or reflections? </w:t>
            </w:r>
            <w:r w:rsidRPr="000B63E9">
              <w:rPr>
                <w:rFonts w:ascii="Calibri" w:hAnsi="Calibri" w:cs="Calibri"/>
                <w:i/>
                <w:iCs/>
              </w:rPr>
              <w:t>(Ideally the screen should be at right angle to windows, windows should be provided by blinds or curtains to prevent glare from falling onto the screen.)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206411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5B5A62EE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73A3FB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lastRenderedPageBreak/>
              <w:t xml:space="preserve">Is the screen free from flicker &amp; are images clear &amp; stable?  </w:t>
            </w:r>
            <w:r w:rsidRPr="000B63E9">
              <w:rPr>
                <w:rFonts w:ascii="Calibri" w:hAnsi="Calibri" w:cs="Calibri"/>
                <w:i/>
                <w:iCs/>
              </w:rPr>
              <w:t>(ITS can advise how to adjust the settings to suit the needs of the user)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66A1CF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28CA1458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92317C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Has the employee had a recent eye-sight test?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81208A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4F7B766A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7B2F03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Has the employee suffered from headaches or visual discomfort when working at the computer at home?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C76505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4FBCA2CC" w14:textId="77777777" w:rsidTr="00AC6FC0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7A9540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</w:rPr>
            </w:pPr>
            <w:r w:rsidRPr="000B63E9">
              <w:rPr>
                <w:rFonts w:ascii="Calibri" w:hAnsi="Calibri" w:cs="Calibri"/>
                <w:b/>
              </w:rPr>
              <w:t>Stress</w:t>
            </w:r>
          </w:p>
        </w:tc>
      </w:tr>
      <w:tr w:rsidR="009E0514" w:rsidRPr="000B63E9" w14:paraId="136CEB45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BE5131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 xml:space="preserve">Is there </w:t>
            </w:r>
            <w:proofErr w:type="gramStart"/>
            <w:r w:rsidRPr="000B63E9">
              <w:rPr>
                <w:rFonts w:ascii="Calibri" w:hAnsi="Calibri" w:cs="Calibri"/>
              </w:rPr>
              <w:t>sufficient</w:t>
            </w:r>
            <w:proofErr w:type="gramEnd"/>
            <w:r w:rsidRPr="000B63E9">
              <w:rPr>
                <w:rFonts w:ascii="Calibri" w:hAnsi="Calibri" w:cs="Calibri"/>
              </w:rPr>
              <w:t xml:space="preserve"> segregation from disruptions e.g. children, pets, other family members?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3D798D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1CF65EF0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8A6FC3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Are there arrangements for keeping in contact with the home worker?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EE606F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47A36FEC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A4E425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 xml:space="preserve">Are there arrangements in place to conduct regular supervision/ personal development reviews with the home worker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D139CD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3CDC57F4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0993B6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Is support / advice readily available to the home worker to deal with either IT problems or other specific work queries?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74AB4B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7F9B15C0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270135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 xml:space="preserve">Does the home worker have access to </w:t>
            </w:r>
            <w:proofErr w:type="gramStart"/>
            <w:r w:rsidRPr="000B63E9">
              <w:rPr>
                <w:rFonts w:ascii="Calibri" w:hAnsi="Calibri" w:cs="Calibri"/>
              </w:rPr>
              <w:t>sufficient</w:t>
            </w:r>
            <w:proofErr w:type="gramEnd"/>
            <w:r w:rsidRPr="000B63E9">
              <w:rPr>
                <w:rFonts w:ascii="Calibri" w:hAnsi="Calibri" w:cs="Calibri"/>
              </w:rPr>
              <w:t xml:space="preserve"> training, information &amp; instruction to enable them to undertake their work safely?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6638BA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08BABAFA" w14:textId="77777777" w:rsidTr="00AC6FC0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9E7350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</w:rPr>
            </w:pPr>
            <w:r w:rsidRPr="000B63E9">
              <w:rPr>
                <w:rFonts w:ascii="Calibri" w:hAnsi="Calibri" w:cs="Calibri"/>
                <w:b/>
              </w:rPr>
              <w:t>Emergency arrangements</w:t>
            </w:r>
          </w:p>
        </w:tc>
      </w:tr>
      <w:tr w:rsidR="009E0514" w:rsidRPr="000B63E9" w14:paraId="3483C1D4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A3C67C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Does the accommodation used for home working have a smoke alarm?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026FB1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0C13ACF1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AFA47A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 xml:space="preserve">Has the home worker identified what they will do in the event of a fire?  </w:t>
            </w:r>
            <w:r w:rsidRPr="000B63E9">
              <w:rPr>
                <w:rFonts w:ascii="Calibri" w:hAnsi="Calibri" w:cs="Calibri"/>
                <w:i/>
              </w:rPr>
              <w:t>(They should plan their escape route and what they would do if the route was unavailable do to fire/smoke, e.g. having to tools to break double-glazed windows etc.)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45BA95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143A27F2" w14:textId="77777777" w:rsidTr="00AC6FC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DE3F9D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Has the home worker got access to a first-aid kit?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3B4E5E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</w:tbl>
    <w:p w14:paraId="161B2072" w14:textId="77777777" w:rsidR="009E0514" w:rsidRPr="000B63E9" w:rsidRDefault="009E0514" w:rsidP="009E0514">
      <w:pPr>
        <w:rPr>
          <w:rFonts w:ascii="Calibri" w:hAnsi="Calibri" w:cs="Calibri"/>
        </w:rPr>
      </w:pPr>
    </w:p>
    <w:p w14:paraId="29B86B5D" w14:textId="77777777" w:rsidR="009E0514" w:rsidRPr="000B63E9" w:rsidRDefault="009E0514" w:rsidP="009E0514">
      <w:pPr>
        <w:rPr>
          <w:rFonts w:ascii="Calibri" w:hAnsi="Calibri" w:cs="Calibri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2"/>
        <w:gridCol w:w="3792"/>
      </w:tblGrid>
      <w:tr w:rsidR="009E0514" w:rsidRPr="000B63E9" w14:paraId="2A3EE248" w14:textId="77777777" w:rsidTr="00AC6FC0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BA03C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  <w:b/>
              </w:rPr>
            </w:pPr>
            <w:r w:rsidRPr="000B63E9">
              <w:rPr>
                <w:rFonts w:ascii="Calibri" w:hAnsi="Calibri" w:cs="Calibri"/>
                <w:b/>
              </w:rPr>
              <w:t>Action taken by employee to address any issues</w:t>
            </w:r>
          </w:p>
        </w:tc>
      </w:tr>
      <w:tr w:rsidR="009E0514" w:rsidRPr="000B63E9" w14:paraId="781F1B79" w14:textId="77777777" w:rsidTr="00AC6FC0">
        <w:tc>
          <w:tcPr>
            <w:tcW w:w="985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BEBF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  <w:p w14:paraId="2B517004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  <w:p w14:paraId="6E431FFE" w14:textId="2B618B2F" w:rsidR="009E0514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  <w:p w14:paraId="58255740" w14:textId="2B910F8A" w:rsidR="009E0514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  <w:p w14:paraId="770DDA13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  <w:p w14:paraId="202F4B9C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  <w:p w14:paraId="51746EB8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  <w:p w14:paraId="7AC87AE2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7CB8F274" w14:textId="77777777" w:rsidTr="00AC6FC0">
        <w:tc>
          <w:tcPr>
            <w:tcW w:w="98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D609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  <w:b/>
              </w:rPr>
            </w:pPr>
            <w:r w:rsidRPr="000B63E9">
              <w:rPr>
                <w:rFonts w:ascii="Calibri" w:hAnsi="Calibri" w:cs="Calibri"/>
                <w:b/>
              </w:rPr>
              <w:t>Action taken by manager to address any issues</w:t>
            </w:r>
          </w:p>
        </w:tc>
      </w:tr>
      <w:tr w:rsidR="009E0514" w:rsidRPr="000B63E9" w14:paraId="644FDE21" w14:textId="77777777" w:rsidTr="00AC6FC0">
        <w:tc>
          <w:tcPr>
            <w:tcW w:w="98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4E84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  <w:p w14:paraId="7DE2F9E3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  <w:p w14:paraId="079974CD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  <w:p w14:paraId="25228F5A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  <w:p w14:paraId="39E22FFC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lastRenderedPageBreak/>
              <w:t> </w:t>
            </w:r>
          </w:p>
          <w:p w14:paraId="3557AA8B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  <w:p w14:paraId="7F3661B8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  <w:tr w:rsidR="009E0514" w:rsidRPr="000B63E9" w14:paraId="10CDE341" w14:textId="77777777" w:rsidTr="00AC6FC0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95CA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  <w:b/>
              </w:rPr>
              <w:lastRenderedPageBreak/>
              <w:t>Name of Manager:</w:t>
            </w:r>
          </w:p>
          <w:p w14:paraId="75C4659C" w14:textId="77777777" w:rsidR="009E0514" w:rsidRPr="000B63E9" w:rsidRDefault="009E0514" w:rsidP="00AC6FC0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FBD9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</w:rPr>
            </w:pPr>
            <w:r w:rsidRPr="000B63E9">
              <w:rPr>
                <w:rFonts w:ascii="Calibri" w:hAnsi="Calibri" w:cs="Calibri"/>
                <w:b/>
              </w:rPr>
              <w:t>Date for review of assessment:</w:t>
            </w:r>
          </w:p>
          <w:p w14:paraId="2B1C7625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  <w:p w14:paraId="7DED39C3" w14:textId="77777777" w:rsidR="009E0514" w:rsidRPr="000B63E9" w:rsidRDefault="009E0514" w:rsidP="00AC6F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0B63E9">
              <w:rPr>
                <w:rFonts w:ascii="Calibri" w:hAnsi="Calibri" w:cs="Calibri"/>
              </w:rPr>
              <w:t> </w:t>
            </w:r>
          </w:p>
        </w:tc>
      </w:tr>
    </w:tbl>
    <w:p w14:paraId="4594005E" w14:textId="77777777" w:rsidR="009E0514" w:rsidRPr="000B63E9" w:rsidRDefault="009E0514" w:rsidP="009E0514">
      <w:pPr>
        <w:rPr>
          <w:rFonts w:ascii="Calibri" w:hAnsi="Calibri" w:cs="Calibri"/>
        </w:rPr>
      </w:pPr>
    </w:p>
    <w:p w14:paraId="7C865BD7" w14:textId="21806CD4" w:rsidR="008E4DE7" w:rsidRDefault="008E4DE7" w:rsidP="00E60A71">
      <w:pPr>
        <w:pStyle w:val="Intro16pt"/>
        <w:pBdr>
          <w:bottom w:val="single" w:sz="12" w:space="1" w:color="auto"/>
        </w:pBdr>
        <w:rPr>
          <w:rFonts w:ascii="Times New Roman"/>
          <w:sz w:val="20"/>
        </w:rPr>
      </w:pPr>
    </w:p>
    <w:p w14:paraId="43BDE439" w14:textId="77777777" w:rsidR="009E0514" w:rsidRPr="00E60A71" w:rsidRDefault="009E0514" w:rsidP="00E60A71">
      <w:pPr>
        <w:pStyle w:val="Intro16pt"/>
        <w:rPr>
          <w:rFonts w:ascii="Times New Roman"/>
          <w:sz w:val="20"/>
        </w:rPr>
      </w:pPr>
    </w:p>
    <w:p w14:paraId="15E7AAF7" w14:textId="241FD974" w:rsidR="00C02CF0" w:rsidRPr="00F04B88" w:rsidRDefault="009E0514" w:rsidP="003532DD">
      <w:pPr>
        <w:spacing w:before="76"/>
        <w:ind w:left="113"/>
        <w:rPr>
          <w:b/>
          <w:color w:val="1A1918"/>
        </w:rPr>
      </w:pPr>
      <w:r>
        <w:rPr>
          <w:b/>
          <w:color w:val="1A1918"/>
        </w:rPr>
        <w:t>R</w:t>
      </w:r>
      <w:r w:rsidR="00B95A58" w:rsidRPr="00F04B88">
        <w:rPr>
          <w:b/>
          <w:color w:val="1A1918"/>
        </w:rPr>
        <w:t>eview schedule</w:t>
      </w:r>
    </w:p>
    <w:p w14:paraId="73968498" w14:textId="77777777" w:rsidR="00C02CF0" w:rsidRPr="00F04B88" w:rsidRDefault="00C02CF0">
      <w:pPr>
        <w:pStyle w:val="BodyText"/>
        <w:spacing w:before="11"/>
        <w:rPr>
          <w:b/>
          <w:color w:val="1A1918"/>
          <w:sz w:val="26"/>
        </w:rPr>
      </w:pPr>
    </w:p>
    <w:tbl>
      <w:tblPr>
        <w:tblW w:w="0" w:type="auto"/>
        <w:tblInd w:w="1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7"/>
        <w:gridCol w:w="2407"/>
        <w:gridCol w:w="4814"/>
      </w:tblGrid>
      <w:tr w:rsidR="00F04B88" w:rsidRPr="00F04B88" w14:paraId="0E2129B6" w14:textId="77777777">
        <w:trPr>
          <w:trHeight w:val="297"/>
        </w:trPr>
        <w:tc>
          <w:tcPr>
            <w:tcW w:w="2407" w:type="dxa"/>
          </w:tcPr>
          <w:p w14:paraId="7069A444" w14:textId="77777777" w:rsidR="00C02CF0" w:rsidRPr="00F04B88" w:rsidRDefault="00B95A58">
            <w:pPr>
              <w:pStyle w:val="TableParagraph"/>
              <w:rPr>
                <w:b/>
                <w:color w:val="1A1918"/>
                <w:sz w:val="21"/>
              </w:rPr>
            </w:pPr>
            <w:r w:rsidRPr="00F04B88">
              <w:rPr>
                <w:b/>
                <w:color w:val="1A1918"/>
                <w:sz w:val="21"/>
              </w:rPr>
              <w:t>Review interval</w:t>
            </w:r>
          </w:p>
        </w:tc>
        <w:tc>
          <w:tcPr>
            <w:tcW w:w="2407" w:type="dxa"/>
          </w:tcPr>
          <w:p w14:paraId="1FCFB805" w14:textId="77777777" w:rsidR="00C02CF0" w:rsidRPr="00F04B88" w:rsidRDefault="00B95A58">
            <w:pPr>
              <w:pStyle w:val="TableParagraph"/>
              <w:rPr>
                <w:b/>
                <w:color w:val="1A1918"/>
                <w:sz w:val="21"/>
              </w:rPr>
            </w:pPr>
            <w:r w:rsidRPr="00F04B88">
              <w:rPr>
                <w:b/>
                <w:color w:val="1A1918"/>
                <w:sz w:val="21"/>
              </w:rPr>
              <w:t>Next review due by</w:t>
            </w:r>
          </w:p>
        </w:tc>
        <w:tc>
          <w:tcPr>
            <w:tcW w:w="4814" w:type="dxa"/>
          </w:tcPr>
          <w:p w14:paraId="7ED36045" w14:textId="77777777" w:rsidR="00C02CF0" w:rsidRPr="00F04B88" w:rsidRDefault="00B95A58">
            <w:pPr>
              <w:pStyle w:val="TableParagraph"/>
              <w:rPr>
                <w:b/>
                <w:color w:val="1A1918"/>
                <w:sz w:val="21"/>
              </w:rPr>
            </w:pPr>
            <w:r w:rsidRPr="00F04B88">
              <w:rPr>
                <w:b/>
                <w:color w:val="1A1918"/>
                <w:sz w:val="21"/>
              </w:rPr>
              <w:t>Next review start</w:t>
            </w:r>
          </w:p>
        </w:tc>
      </w:tr>
      <w:tr w:rsidR="00F04B88" w:rsidRPr="00F04B88" w14:paraId="60AF8BA5" w14:textId="77777777">
        <w:trPr>
          <w:trHeight w:val="297"/>
        </w:trPr>
        <w:tc>
          <w:tcPr>
            <w:tcW w:w="2407" w:type="dxa"/>
          </w:tcPr>
          <w:p w14:paraId="2949DB4C" w14:textId="77DBAEE3" w:rsidR="00C02CF0" w:rsidRPr="00F04B88" w:rsidRDefault="009E0514">
            <w:pPr>
              <w:pStyle w:val="TableParagraph"/>
              <w:rPr>
                <w:rFonts w:ascii="Roboto-Light"/>
                <w:color w:val="1A1918"/>
                <w:sz w:val="21"/>
              </w:rPr>
            </w:pPr>
            <w:r>
              <w:rPr>
                <w:rFonts w:ascii="Roboto-Light"/>
                <w:color w:val="1A1918"/>
                <w:sz w:val="21"/>
              </w:rPr>
              <w:t>Annually</w:t>
            </w:r>
          </w:p>
        </w:tc>
        <w:tc>
          <w:tcPr>
            <w:tcW w:w="2407" w:type="dxa"/>
          </w:tcPr>
          <w:p w14:paraId="116EC496" w14:textId="28EB5297" w:rsidR="00C02CF0" w:rsidRPr="00F04B88" w:rsidRDefault="009E0514">
            <w:pPr>
              <w:pStyle w:val="TableParagraph"/>
              <w:rPr>
                <w:rFonts w:ascii="Roboto-Light"/>
                <w:color w:val="1A1918"/>
                <w:sz w:val="21"/>
              </w:rPr>
            </w:pPr>
            <w:r>
              <w:rPr>
                <w:rFonts w:ascii="Roboto-Light"/>
                <w:color w:val="1A1918"/>
                <w:sz w:val="21"/>
              </w:rPr>
              <w:t>May 2020</w:t>
            </w:r>
          </w:p>
        </w:tc>
        <w:tc>
          <w:tcPr>
            <w:tcW w:w="4814" w:type="dxa"/>
          </w:tcPr>
          <w:p w14:paraId="61785707" w14:textId="67FECE94" w:rsidR="00C02CF0" w:rsidRPr="00F04B88" w:rsidRDefault="009E0514">
            <w:pPr>
              <w:pStyle w:val="TableParagraph"/>
              <w:rPr>
                <w:rFonts w:ascii="Roboto-Light"/>
                <w:color w:val="1A1918"/>
                <w:sz w:val="21"/>
              </w:rPr>
            </w:pPr>
            <w:r>
              <w:rPr>
                <w:rFonts w:ascii="Roboto-Light"/>
                <w:color w:val="1A1918"/>
                <w:sz w:val="21"/>
              </w:rPr>
              <w:t>April 2020</w:t>
            </w:r>
          </w:p>
        </w:tc>
      </w:tr>
    </w:tbl>
    <w:p w14:paraId="498D2C8E" w14:textId="77777777" w:rsidR="00C02CF0" w:rsidRPr="00F04B88" w:rsidRDefault="00C02CF0">
      <w:pPr>
        <w:pStyle w:val="BodyText"/>
        <w:rPr>
          <w:b/>
          <w:color w:val="1A1918"/>
          <w:sz w:val="26"/>
        </w:rPr>
      </w:pPr>
    </w:p>
    <w:p w14:paraId="47F327D7" w14:textId="77777777" w:rsidR="00C02CF0" w:rsidRPr="00F04B88" w:rsidRDefault="00C02CF0">
      <w:pPr>
        <w:pStyle w:val="BodyText"/>
        <w:spacing w:before="10"/>
        <w:rPr>
          <w:b/>
          <w:color w:val="1A1918"/>
          <w:sz w:val="27"/>
        </w:rPr>
      </w:pPr>
    </w:p>
    <w:p w14:paraId="564C3E4B" w14:textId="77777777" w:rsidR="00C02CF0" w:rsidRPr="00F04B88" w:rsidRDefault="00B95A58" w:rsidP="003532DD">
      <w:pPr>
        <w:ind w:left="113"/>
        <w:rPr>
          <w:b/>
          <w:color w:val="1A1918"/>
        </w:rPr>
      </w:pPr>
      <w:r w:rsidRPr="00F04B88">
        <w:rPr>
          <w:b/>
          <w:color w:val="1A1918"/>
        </w:rPr>
        <w:t>Version history</w:t>
      </w:r>
    </w:p>
    <w:p w14:paraId="45FE9F42" w14:textId="77777777" w:rsidR="00C02CF0" w:rsidRPr="00F04B88" w:rsidRDefault="00C02CF0">
      <w:pPr>
        <w:pStyle w:val="BodyText"/>
        <w:spacing w:before="11"/>
        <w:rPr>
          <w:b/>
          <w:color w:val="1A1918"/>
          <w:sz w:val="26"/>
        </w:rPr>
      </w:pPr>
    </w:p>
    <w:tbl>
      <w:tblPr>
        <w:tblW w:w="0" w:type="auto"/>
        <w:tblInd w:w="1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7"/>
        <w:gridCol w:w="2407"/>
        <w:gridCol w:w="2407"/>
        <w:gridCol w:w="2407"/>
      </w:tblGrid>
      <w:tr w:rsidR="00F04B88" w:rsidRPr="00F04B88" w14:paraId="33F91EA9" w14:textId="77777777">
        <w:trPr>
          <w:trHeight w:val="297"/>
        </w:trPr>
        <w:tc>
          <w:tcPr>
            <w:tcW w:w="2407" w:type="dxa"/>
          </w:tcPr>
          <w:p w14:paraId="543082EA" w14:textId="77777777" w:rsidR="00C02CF0" w:rsidRPr="00F04B88" w:rsidRDefault="00B95A58">
            <w:pPr>
              <w:pStyle w:val="TableParagraph"/>
              <w:rPr>
                <w:b/>
                <w:color w:val="1A1918"/>
                <w:sz w:val="21"/>
              </w:rPr>
            </w:pPr>
            <w:r w:rsidRPr="00F04B88">
              <w:rPr>
                <w:b/>
                <w:color w:val="1A1918"/>
                <w:sz w:val="21"/>
              </w:rPr>
              <w:t>Version</w:t>
            </w:r>
          </w:p>
        </w:tc>
        <w:tc>
          <w:tcPr>
            <w:tcW w:w="2407" w:type="dxa"/>
          </w:tcPr>
          <w:p w14:paraId="641B1FFA" w14:textId="77777777" w:rsidR="00C02CF0" w:rsidRPr="00F04B88" w:rsidRDefault="00B95A58">
            <w:pPr>
              <w:pStyle w:val="TableParagraph"/>
              <w:rPr>
                <w:b/>
                <w:color w:val="1A1918"/>
                <w:sz w:val="21"/>
              </w:rPr>
            </w:pPr>
            <w:r w:rsidRPr="00F04B88">
              <w:rPr>
                <w:b/>
                <w:color w:val="1A1918"/>
                <w:sz w:val="21"/>
              </w:rPr>
              <w:t>Date</w:t>
            </w:r>
          </w:p>
        </w:tc>
        <w:tc>
          <w:tcPr>
            <w:tcW w:w="2407" w:type="dxa"/>
          </w:tcPr>
          <w:p w14:paraId="7FA692E8" w14:textId="77777777" w:rsidR="00C02CF0" w:rsidRPr="00F04B88" w:rsidRDefault="00B95A58">
            <w:pPr>
              <w:pStyle w:val="TableParagraph"/>
              <w:rPr>
                <w:b/>
                <w:color w:val="1A1918"/>
                <w:sz w:val="21"/>
              </w:rPr>
            </w:pPr>
            <w:r w:rsidRPr="00F04B88">
              <w:rPr>
                <w:b/>
                <w:color w:val="1A1918"/>
                <w:sz w:val="21"/>
              </w:rPr>
              <w:t>Approved by</w:t>
            </w:r>
          </w:p>
        </w:tc>
        <w:tc>
          <w:tcPr>
            <w:tcW w:w="2407" w:type="dxa"/>
          </w:tcPr>
          <w:p w14:paraId="345ECD5C" w14:textId="77777777" w:rsidR="00C02CF0" w:rsidRPr="00F04B88" w:rsidRDefault="00B95A58">
            <w:pPr>
              <w:pStyle w:val="TableParagraph"/>
              <w:rPr>
                <w:b/>
                <w:color w:val="1A1918"/>
                <w:sz w:val="21"/>
              </w:rPr>
            </w:pPr>
            <w:r w:rsidRPr="00F04B88">
              <w:rPr>
                <w:b/>
                <w:color w:val="1A1918"/>
                <w:sz w:val="21"/>
              </w:rPr>
              <w:t>Notes</w:t>
            </w:r>
          </w:p>
        </w:tc>
      </w:tr>
      <w:tr w:rsidR="00F04B88" w:rsidRPr="00F04B88" w14:paraId="1F5519EE" w14:textId="77777777">
        <w:trPr>
          <w:trHeight w:val="297"/>
        </w:trPr>
        <w:tc>
          <w:tcPr>
            <w:tcW w:w="2407" w:type="dxa"/>
          </w:tcPr>
          <w:p w14:paraId="771A03DF" w14:textId="25B82401" w:rsidR="00C02CF0" w:rsidRPr="00F04B88" w:rsidRDefault="00B95A58" w:rsidP="00ED4531">
            <w:pPr>
              <w:pStyle w:val="TableText"/>
            </w:pPr>
            <w:r w:rsidRPr="00F04B88">
              <w:t>1</w:t>
            </w:r>
          </w:p>
        </w:tc>
        <w:tc>
          <w:tcPr>
            <w:tcW w:w="2407" w:type="dxa"/>
          </w:tcPr>
          <w:p w14:paraId="3C1370FB" w14:textId="160F4649" w:rsidR="00C02CF0" w:rsidRPr="00F04B88" w:rsidRDefault="009E0514" w:rsidP="00ED4531">
            <w:pPr>
              <w:pStyle w:val="TableText"/>
            </w:pPr>
            <w:r>
              <w:t>May 2019</w:t>
            </w:r>
          </w:p>
        </w:tc>
        <w:tc>
          <w:tcPr>
            <w:tcW w:w="2407" w:type="dxa"/>
          </w:tcPr>
          <w:p w14:paraId="50E22779" w14:textId="28904323" w:rsidR="00C02CF0" w:rsidRPr="00F04B88" w:rsidRDefault="009E0514" w:rsidP="00ED4531">
            <w:pPr>
              <w:pStyle w:val="TableText"/>
            </w:pPr>
            <w:r>
              <w:t>SW</w:t>
            </w:r>
          </w:p>
        </w:tc>
        <w:tc>
          <w:tcPr>
            <w:tcW w:w="2407" w:type="dxa"/>
          </w:tcPr>
          <w:p w14:paraId="0F112214" w14:textId="07ABE3B3" w:rsidR="00C02CF0" w:rsidRPr="00F04B88" w:rsidRDefault="00C02CF0" w:rsidP="00ED4531">
            <w:pPr>
              <w:pStyle w:val="TableText"/>
            </w:pPr>
          </w:p>
        </w:tc>
      </w:tr>
      <w:tr w:rsidR="00F04B88" w:rsidRPr="00F04B88" w14:paraId="01E64871" w14:textId="77777777">
        <w:trPr>
          <w:trHeight w:val="297"/>
        </w:trPr>
        <w:tc>
          <w:tcPr>
            <w:tcW w:w="2407" w:type="dxa"/>
          </w:tcPr>
          <w:p w14:paraId="1ED08FF0" w14:textId="4783AC93" w:rsidR="00C02CF0" w:rsidRPr="00F04B88" w:rsidRDefault="00C02CF0" w:rsidP="00ED4531">
            <w:pPr>
              <w:pStyle w:val="TableText"/>
            </w:pPr>
          </w:p>
        </w:tc>
        <w:tc>
          <w:tcPr>
            <w:tcW w:w="2407" w:type="dxa"/>
          </w:tcPr>
          <w:p w14:paraId="422EA0CF" w14:textId="57CF51D8" w:rsidR="00C02CF0" w:rsidRPr="00F04B88" w:rsidRDefault="00C02CF0" w:rsidP="00ED4531">
            <w:pPr>
              <w:pStyle w:val="TableText"/>
            </w:pPr>
          </w:p>
        </w:tc>
        <w:tc>
          <w:tcPr>
            <w:tcW w:w="2407" w:type="dxa"/>
          </w:tcPr>
          <w:p w14:paraId="11DC0F00" w14:textId="1F569643" w:rsidR="00C02CF0" w:rsidRPr="00F04B88" w:rsidRDefault="00C02CF0" w:rsidP="00ED4531">
            <w:pPr>
              <w:pStyle w:val="TableText"/>
            </w:pPr>
          </w:p>
        </w:tc>
        <w:tc>
          <w:tcPr>
            <w:tcW w:w="2407" w:type="dxa"/>
          </w:tcPr>
          <w:p w14:paraId="423838C2" w14:textId="684AF99B" w:rsidR="00C02CF0" w:rsidRPr="00F04B88" w:rsidRDefault="00C02CF0" w:rsidP="00ED4531">
            <w:pPr>
              <w:pStyle w:val="TableText"/>
            </w:pPr>
          </w:p>
        </w:tc>
      </w:tr>
    </w:tbl>
    <w:p w14:paraId="7A75C1FB" w14:textId="77777777" w:rsidR="00C02CF0" w:rsidRPr="00F04B88" w:rsidRDefault="00C02CF0">
      <w:pPr>
        <w:pStyle w:val="BodyText"/>
        <w:rPr>
          <w:b/>
          <w:color w:val="1A1918"/>
          <w:sz w:val="26"/>
        </w:rPr>
      </w:pPr>
    </w:p>
    <w:p w14:paraId="66B2F9CF" w14:textId="77777777" w:rsidR="00ED4531" w:rsidRPr="00F04B88" w:rsidRDefault="00ED4531" w:rsidP="00ED4531">
      <w:pPr>
        <w:pStyle w:val="BodyText"/>
        <w:spacing w:before="10"/>
        <w:rPr>
          <w:b/>
          <w:color w:val="1A1918"/>
          <w:sz w:val="27"/>
        </w:rPr>
      </w:pPr>
    </w:p>
    <w:sectPr w:rsidR="00ED4531" w:rsidRPr="00F04B88" w:rsidSect="009E0514">
      <w:footerReference w:type="default" r:id="rId9"/>
      <w:pgSz w:w="11910" w:h="16840"/>
      <w:pgMar w:top="0" w:right="720" w:bottom="720" w:left="1020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48060" w14:textId="77777777" w:rsidR="005E75AD" w:rsidRDefault="005E75AD">
      <w:r>
        <w:separator/>
      </w:r>
    </w:p>
  </w:endnote>
  <w:endnote w:type="continuationSeparator" w:id="0">
    <w:p w14:paraId="3D8D690C" w14:textId="77777777" w:rsidR="005E75AD" w:rsidRDefault="005E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-Light">
    <w:altName w:val="Arial"/>
    <w:charset w:val="00"/>
    <w:family w:val="auto"/>
    <w:pitch w:val="variable"/>
    <w:sig w:usb0="E00002FF" w:usb1="5000205B" w:usb2="00000020" w:usb3="00000000" w:csb0="0000019F" w:csb1="00000000"/>
  </w:font>
  <w:font w:name="Roboto-Black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172E5" w14:textId="77777777" w:rsidR="00C02CF0" w:rsidRDefault="0055173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6B3967C" wp14:editId="62A10516">
              <wp:simplePos x="0" y="0"/>
              <wp:positionH relativeFrom="page">
                <wp:posOffset>3717925</wp:posOffset>
              </wp:positionH>
              <wp:positionV relativeFrom="page">
                <wp:posOffset>10218420</wp:posOffset>
              </wp:positionV>
              <wp:extent cx="124460" cy="174625"/>
              <wp:effectExtent l="0" t="0" r="0" b="0"/>
              <wp:wrapNone/>
              <wp:docPr id="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446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E5780" w14:textId="77777777" w:rsidR="00C02CF0" w:rsidRDefault="00B95A58">
                          <w:pPr>
                            <w:spacing w:before="15"/>
                            <w:ind w:left="40"/>
                            <w:rPr>
                              <w:rFonts w:ascii="Roboto-Black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Roboto-Black"/>
                              <w:b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4DE7">
                            <w:rPr>
                              <w:rFonts w:ascii="Roboto-Black"/>
                              <w:b/>
                              <w:noProof/>
                              <w:color w:val="231F20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B396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2.75pt;margin-top:804.6pt;width:9.8pt;height:13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" filled="f" stroked="f">
              <v:path arrowok="t"/>
              <v:textbox inset="0,0,0,0">
                <w:txbxContent>
                  <w:p w14:paraId="11AE5780" w14:textId="77777777" w:rsidR="00C02CF0" w:rsidRDefault="00B95A58">
                    <w:pPr>
                      <w:spacing w:before="15"/>
                      <w:ind w:left="40"/>
                      <w:rPr>
                        <w:rFonts w:ascii="Roboto-Black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Roboto-Black"/>
                        <w:b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E4DE7">
                      <w:rPr>
                        <w:rFonts w:ascii="Roboto-Black"/>
                        <w:b/>
                        <w:noProof/>
                        <w:color w:val="231F20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79A8B" w14:textId="77777777" w:rsidR="005E75AD" w:rsidRDefault="005E75AD">
      <w:r>
        <w:separator/>
      </w:r>
    </w:p>
  </w:footnote>
  <w:footnote w:type="continuationSeparator" w:id="0">
    <w:p w14:paraId="2EA83453" w14:textId="77777777" w:rsidR="005E75AD" w:rsidRDefault="005E7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84EB7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835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E6A5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C465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52BA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F4D5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E243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B8D1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366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5C94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9F3BBD"/>
    <w:multiLevelType w:val="multilevel"/>
    <w:tmpl w:val="AB788A6C"/>
    <w:lvl w:ilvl="0">
      <w:numFmt w:val="bullet"/>
      <w:lvlText w:val="•"/>
      <w:lvlJc w:val="left"/>
      <w:pPr>
        <w:ind w:left="199" w:hanging="199"/>
      </w:pPr>
      <w:rPr>
        <w:rFonts w:ascii="Roboto" w:eastAsia="Roboto" w:hAnsi="Roboto" w:cs="Roboto" w:hint="default"/>
        <w:color w:val="ED1B2D"/>
        <w:spacing w:val="-20"/>
        <w:w w:val="100"/>
        <w:position w:val="-3"/>
        <w:sz w:val="34"/>
        <w:szCs w:val="34"/>
        <w:lang w:val="en-GB" w:eastAsia="en-GB" w:bidi="en-GB"/>
      </w:rPr>
    </w:lvl>
    <w:lvl w:ilvl="1">
      <w:numFmt w:val="bullet"/>
      <w:lvlText w:val="•"/>
      <w:lvlJc w:val="left"/>
      <w:pPr>
        <w:ind w:left="1191" w:hanging="199"/>
      </w:pPr>
      <w:rPr>
        <w:rFonts w:hint="default"/>
        <w:lang w:val="en-GB" w:eastAsia="en-GB" w:bidi="en-GB"/>
      </w:rPr>
    </w:lvl>
    <w:lvl w:ilvl="2">
      <w:numFmt w:val="bullet"/>
      <w:lvlText w:val="•"/>
      <w:lvlJc w:val="left"/>
      <w:pPr>
        <w:ind w:left="2176" w:hanging="199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3160" w:hanging="199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4145" w:hanging="199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5129" w:hanging="199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6114" w:hanging="199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7098" w:hanging="199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8083" w:hanging="199"/>
      </w:pPr>
      <w:rPr>
        <w:rFonts w:hint="default"/>
        <w:lang w:val="en-GB" w:eastAsia="en-GB" w:bidi="en-GB"/>
      </w:rPr>
    </w:lvl>
  </w:abstractNum>
  <w:abstractNum w:abstractNumId="11" w15:restartNumberingAfterBreak="0">
    <w:nsid w:val="411A5262"/>
    <w:multiLevelType w:val="hybridMultilevel"/>
    <w:tmpl w:val="3912F376"/>
    <w:lvl w:ilvl="0" w:tplc="0D8E61E6">
      <w:numFmt w:val="bullet"/>
      <w:pStyle w:val="Bullet115pt"/>
      <w:lvlText w:val="•"/>
      <w:lvlJc w:val="left"/>
      <w:pPr>
        <w:ind w:left="199" w:hanging="199"/>
      </w:pPr>
      <w:rPr>
        <w:rFonts w:ascii="Roboto" w:hAnsi="Roboto" w:cs="Roboto" w:hint="default"/>
        <w:color w:val="D82332"/>
        <w:spacing w:val="0"/>
        <w:w w:val="100"/>
        <w:position w:val="-3"/>
        <w:sz w:val="34"/>
        <w:szCs w:val="34"/>
        <w:lang w:val="en-GB" w:eastAsia="en-GB" w:bidi="en-GB"/>
      </w:rPr>
    </w:lvl>
    <w:lvl w:ilvl="1" w:tplc="C3F065DE">
      <w:numFmt w:val="bullet"/>
      <w:lvlText w:val="•"/>
      <w:lvlJc w:val="left"/>
      <w:pPr>
        <w:ind w:left="1191" w:hanging="199"/>
      </w:pPr>
      <w:rPr>
        <w:rFonts w:hint="default"/>
        <w:lang w:val="en-GB" w:eastAsia="en-GB" w:bidi="en-GB"/>
      </w:rPr>
    </w:lvl>
    <w:lvl w:ilvl="2" w:tplc="7EAAA14A">
      <w:numFmt w:val="bullet"/>
      <w:lvlText w:val="•"/>
      <w:lvlJc w:val="left"/>
      <w:pPr>
        <w:ind w:left="2176" w:hanging="199"/>
      </w:pPr>
      <w:rPr>
        <w:rFonts w:hint="default"/>
        <w:lang w:val="en-GB" w:eastAsia="en-GB" w:bidi="en-GB"/>
      </w:rPr>
    </w:lvl>
    <w:lvl w:ilvl="3" w:tplc="0540D5B6">
      <w:numFmt w:val="bullet"/>
      <w:lvlText w:val="•"/>
      <w:lvlJc w:val="left"/>
      <w:pPr>
        <w:ind w:left="3160" w:hanging="199"/>
      </w:pPr>
      <w:rPr>
        <w:rFonts w:hint="default"/>
        <w:lang w:val="en-GB" w:eastAsia="en-GB" w:bidi="en-GB"/>
      </w:rPr>
    </w:lvl>
    <w:lvl w:ilvl="4" w:tplc="1DD024BC">
      <w:numFmt w:val="bullet"/>
      <w:lvlText w:val="•"/>
      <w:lvlJc w:val="left"/>
      <w:pPr>
        <w:ind w:left="4145" w:hanging="199"/>
      </w:pPr>
      <w:rPr>
        <w:rFonts w:hint="default"/>
        <w:lang w:val="en-GB" w:eastAsia="en-GB" w:bidi="en-GB"/>
      </w:rPr>
    </w:lvl>
    <w:lvl w:ilvl="5" w:tplc="9C2CAF02">
      <w:numFmt w:val="bullet"/>
      <w:lvlText w:val="•"/>
      <w:lvlJc w:val="left"/>
      <w:pPr>
        <w:ind w:left="5129" w:hanging="199"/>
      </w:pPr>
      <w:rPr>
        <w:rFonts w:hint="default"/>
        <w:lang w:val="en-GB" w:eastAsia="en-GB" w:bidi="en-GB"/>
      </w:rPr>
    </w:lvl>
    <w:lvl w:ilvl="6" w:tplc="6AFA6CAE">
      <w:numFmt w:val="bullet"/>
      <w:lvlText w:val="•"/>
      <w:lvlJc w:val="left"/>
      <w:pPr>
        <w:ind w:left="6114" w:hanging="199"/>
      </w:pPr>
      <w:rPr>
        <w:rFonts w:hint="default"/>
        <w:lang w:val="en-GB" w:eastAsia="en-GB" w:bidi="en-GB"/>
      </w:rPr>
    </w:lvl>
    <w:lvl w:ilvl="7" w:tplc="E354A3E2">
      <w:numFmt w:val="bullet"/>
      <w:lvlText w:val="•"/>
      <w:lvlJc w:val="left"/>
      <w:pPr>
        <w:ind w:left="7098" w:hanging="199"/>
      </w:pPr>
      <w:rPr>
        <w:rFonts w:hint="default"/>
        <w:lang w:val="en-GB" w:eastAsia="en-GB" w:bidi="en-GB"/>
      </w:rPr>
    </w:lvl>
    <w:lvl w:ilvl="8" w:tplc="A6D8492A">
      <w:numFmt w:val="bullet"/>
      <w:lvlText w:val="•"/>
      <w:lvlJc w:val="left"/>
      <w:pPr>
        <w:ind w:left="8083" w:hanging="199"/>
      </w:pPr>
      <w:rPr>
        <w:rFonts w:hint="default"/>
        <w:lang w:val="en-GB" w:eastAsia="en-GB" w:bidi="en-GB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F0"/>
    <w:rsid w:val="00176B04"/>
    <w:rsid w:val="001860BC"/>
    <w:rsid w:val="001F15EE"/>
    <w:rsid w:val="00243D1E"/>
    <w:rsid w:val="003532DD"/>
    <w:rsid w:val="003F203D"/>
    <w:rsid w:val="004231D4"/>
    <w:rsid w:val="004945B7"/>
    <w:rsid w:val="005001A0"/>
    <w:rsid w:val="00551733"/>
    <w:rsid w:val="0059426C"/>
    <w:rsid w:val="005E75AD"/>
    <w:rsid w:val="00625183"/>
    <w:rsid w:val="0071669E"/>
    <w:rsid w:val="007A03EF"/>
    <w:rsid w:val="00837F83"/>
    <w:rsid w:val="00843D80"/>
    <w:rsid w:val="008E4DE7"/>
    <w:rsid w:val="008F5F9E"/>
    <w:rsid w:val="00997F45"/>
    <w:rsid w:val="009E0514"/>
    <w:rsid w:val="009E06F4"/>
    <w:rsid w:val="00AB6291"/>
    <w:rsid w:val="00B95A58"/>
    <w:rsid w:val="00C02CF0"/>
    <w:rsid w:val="00C33B43"/>
    <w:rsid w:val="00DB4C48"/>
    <w:rsid w:val="00E05CB8"/>
    <w:rsid w:val="00E13337"/>
    <w:rsid w:val="00E60A71"/>
    <w:rsid w:val="00ED4531"/>
    <w:rsid w:val="00EE1073"/>
    <w:rsid w:val="00F04B88"/>
    <w:rsid w:val="00F1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4EC4A6"/>
  <w15:docId w15:val="{8F578AB4-1A06-EF4D-9897-57527508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25"/>
      <w:ind w:left="312" w:hanging="199"/>
    </w:pPr>
  </w:style>
  <w:style w:type="paragraph" w:customStyle="1" w:styleId="TableParagraph">
    <w:name w:val="Table Paragraph"/>
    <w:basedOn w:val="Normal"/>
    <w:uiPriority w:val="1"/>
    <w:qFormat/>
    <w:pPr>
      <w:spacing w:before="27" w:line="250" w:lineRule="exact"/>
      <w:ind w:left="75"/>
    </w:pPr>
  </w:style>
  <w:style w:type="paragraph" w:styleId="Header">
    <w:name w:val="header"/>
    <w:basedOn w:val="Normal"/>
    <w:link w:val="HeaderChar"/>
    <w:uiPriority w:val="99"/>
    <w:unhideWhenUsed/>
    <w:rsid w:val="005517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733"/>
    <w:rPr>
      <w:rFonts w:ascii="Roboto" w:eastAsia="Roboto" w:hAnsi="Roboto" w:cs="Roboto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5517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733"/>
    <w:rPr>
      <w:rFonts w:ascii="Roboto" w:eastAsia="Roboto" w:hAnsi="Roboto" w:cs="Roboto"/>
      <w:lang w:val="en-GB" w:eastAsia="en-GB" w:bidi="en-GB"/>
    </w:rPr>
  </w:style>
  <w:style w:type="paragraph" w:customStyle="1" w:styleId="Cover-Heading">
    <w:name w:val="Cover - Heading"/>
    <w:basedOn w:val="Normal"/>
    <w:uiPriority w:val="99"/>
    <w:rsid w:val="00F04B88"/>
    <w:pPr>
      <w:widowControl/>
      <w:suppressAutoHyphens/>
      <w:adjustRightInd w:val="0"/>
      <w:spacing w:after="227" w:line="660" w:lineRule="atLeast"/>
      <w:textAlignment w:val="center"/>
    </w:pPr>
    <w:rPr>
      <w:rFonts w:eastAsiaTheme="minorHAnsi"/>
      <w:b/>
      <w:bCs/>
      <w:color w:val="FFFFFF"/>
      <w:sz w:val="56"/>
      <w:szCs w:val="56"/>
      <w:lang w:eastAsia="en-US" w:bidi="ar-SA"/>
    </w:rPr>
  </w:style>
  <w:style w:type="paragraph" w:customStyle="1" w:styleId="Cover-Sub-head">
    <w:name w:val="Cover - Sub-head"/>
    <w:basedOn w:val="Normal"/>
    <w:uiPriority w:val="99"/>
    <w:rsid w:val="00F04B88"/>
    <w:pPr>
      <w:widowControl/>
      <w:suppressAutoHyphens/>
      <w:adjustRightInd w:val="0"/>
      <w:spacing w:line="460" w:lineRule="atLeast"/>
      <w:textAlignment w:val="center"/>
    </w:pPr>
    <w:rPr>
      <w:rFonts w:eastAsiaTheme="minorHAnsi"/>
      <w:color w:val="FFFFFF"/>
      <w:sz w:val="38"/>
      <w:szCs w:val="38"/>
      <w:lang w:eastAsia="en-US" w:bidi="ar-SA"/>
    </w:rPr>
  </w:style>
  <w:style w:type="paragraph" w:customStyle="1" w:styleId="Intro16pt">
    <w:name w:val="Intro 16pt"/>
    <w:basedOn w:val="Normal"/>
    <w:qFormat/>
    <w:rsid w:val="00E60A71"/>
    <w:pPr>
      <w:spacing w:before="480" w:line="262" w:lineRule="auto"/>
      <w:ind w:right="499"/>
    </w:pPr>
    <w:rPr>
      <w:rFonts w:ascii="Roboto-Light"/>
      <w:color w:val="1A1918"/>
      <w:spacing w:val="-3"/>
      <w:sz w:val="32"/>
    </w:rPr>
  </w:style>
  <w:style w:type="paragraph" w:customStyle="1" w:styleId="Sub-heading15pt">
    <w:name w:val="Sub-heading 15pt"/>
    <w:basedOn w:val="Heading1"/>
    <w:qFormat/>
    <w:rsid w:val="00E60A71"/>
    <w:pPr>
      <w:spacing w:before="480"/>
      <w:ind w:left="0"/>
    </w:pPr>
    <w:rPr>
      <w:color w:val="1A1918"/>
    </w:rPr>
  </w:style>
  <w:style w:type="paragraph" w:customStyle="1" w:styleId="Description115pt">
    <w:name w:val="Description 11.5pt"/>
    <w:basedOn w:val="BodyText"/>
    <w:qFormat/>
    <w:rsid w:val="00E60A71"/>
    <w:pPr>
      <w:spacing w:before="187" w:line="278" w:lineRule="auto"/>
      <w:ind w:right="498"/>
    </w:pPr>
    <w:rPr>
      <w:color w:val="1A1918"/>
    </w:rPr>
  </w:style>
  <w:style w:type="paragraph" w:customStyle="1" w:styleId="SectionHeading20pt">
    <w:name w:val="Section Heading 20pt"/>
    <w:basedOn w:val="Normal"/>
    <w:qFormat/>
    <w:rsid w:val="00E60A71"/>
    <w:pPr>
      <w:spacing w:before="480"/>
    </w:pPr>
    <w:rPr>
      <w:color w:val="D82332"/>
      <w:sz w:val="40"/>
    </w:rPr>
  </w:style>
  <w:style w:type="paragraph" w:customStyle="1" w:styleId="Bullet115pt">
    <w:name w:val="Bullet 11.5pt"/>
    <w:basedOn w:val="ListParagraph"/>
    <w:qFormat/>
    <w:rsid w:val="00E60A71"/>
    <w:pPr>
      <w:numPr>
        <w:numId w:val="1"/>
      </w:numPr>
      <w:tabs>
        <w:tab w:val="left" w:pos="313"/>
      </w:tabs>
      <w:spacing w:before="40"/>
    </w:pPr>
    <w:rPr>
      <w:color w:val="1A1918"/>
      <w:spacing w:val="-7"/>
      <w:sz w:val="23"/>
    </w:rPr>
  </w:style>
  <w:style w:type="paragraph" w:customStyle="1" w:styleId="Heading28pt">
    <w:name w:val="Heading 28pt"/>
    <w:basedOn w:val="Cover-Heading"/>
    <w:qFormat/>
    <w:rsid w:val="00E13337"/>
  </w:style>
  <w:style w:type="paragraph" w:customStyle="1" w:styleId="Sub-heading19pt">
    <w:name w:val="Sub-heading 19pt"/>
    <w:basedOn w:val="Cover-Sub-head"/>
    <w:qFormat/>
    <w:rsid w:val="00625183"/>
  </w:style>
  <w:style w:type="paragraph" w:customStyle="1" w:styleId="SectionTitle">
    <w:name w:val="Section Title"/>
    <w:basedOn w:val="Cover-Heading"/>
    <w:qFormat/>
    <w:rsid w:val="00625183"/>
    <w:pPr>
      <w:jc w:val="right"/>
    </w:pPr>
    <w:rPr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F8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F83"/>
    <w:rPr>
      <w:rFonts w:ascii="Times New Roman" w:eastAsia="Roboto" w:hAnsi="Times New Roman" w:cs="Times New Roman"/>
      <w:sz w:val="18"/>
      <w:szCs w:val="18"/>
      <w:lang w:val="en-GB" w:eastAsia="en-GB" w:bidi="en-GB"/>
    </w:rPr>
  </w:style>
  <w:style w:type="paragraph" w:customStyle="1" w:styleId="TableText">
    <w:name w:val="Table Text"/>
    <w:basedOn w:val="TableParagraph"/>
    <w:qFormat/>
    <w:rsid w:val="00ED4531"/>
    <w:pPr>
      <w:ind w:left="76"/>
    </w:pPr>
    <w:rPr>
      <w:rFonts w:ascii="Roboto-Light"/>
      <w:color w:val="1A1918"/>
      <w:sz w:val="21"/>
    </w:rPr>
  </w:style>
  <w:style w:type="character" w:customStyle="1" w:styleId="BodyTextChar">
    <w:name w:val="Body Text Char"/>
    <w:basedOn w:val="DefaultParagraphFont"/>
    <w:link w:val="BodyText"/>
    <w:uiPriority w:val="1"/>
    <w:rsid w:val="00ED4531"/>
    <w:rPr>
      <w:rFonts w:ascii="Roboto" w:eastAsia="Roboto" w:hAnsi="Roboto" w:cs="Roboto"/>
      <w:sz w:val="23"/>
      <w:szCs w:val="23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1C58D1-00B5-4FB5-8C3B-E511AE096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Whyte,S</dc:creator>
  <cp:lastModifiedBy>Whyte,S</cp:lastModifiedBy>
  <cp:revision>5</cp:revision>
  <cp:lastPrinted>2018-07-20T11:05:00Z</cp:lastPrinted>
  <dcterms:created xsi:type="dcterms:W3CDTF">2020-02-06T13:43:00Z</dcterms:created>
  <dcterms:modified xsi:type="dcterms:W3CDTF">2020-02-06T13:44:00Z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2018-07-20T00:00:00Z</vt:filetime>
  </property>
</Properties>
</file>