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1F7B" w14:textId="77777777" w:rsidR="000830AA" w:rsidRDefault="000830AA" w:rsidP="00244A88">
      <w:pPr>
        <w:jc w:val="center"/>
        <w:rPr>
          <w:rFonts w:ascii="Roboto" w:hAnsi="Roboto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C082762" wp14:editId="681D56B5">
            <wp:extent cx="5524500" cy="18135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904" cy="1818934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21277B23" w14:textId="6A43B948" w:rsidR="000C11E6" w:rsidRDefault="00407033" w:rsidP="00D21F44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FAMILY FRIENDLY</w:t>
      </w:r>
      <w:r w:rsidR="000C11E6">
        <w:rPr>
          <w:rFonts w:ascii="Roboto" w:hAnsi="Roboto"/>
          <w:b/>
          <w:sz w:val="28"/>
          <w:szCs w:val="28"/>
        </w:rPr>
        <w:t xml:space="preserve"> LEAVE</w:t>
      </w:r>
      <w:r w:rsidR="001653CE" w:rsidRPr="004009CA">
        <w:rPr>
          <w:rFonts w:ascii="Roboto" w:hAnsi="Roboto"/>
          <w:b/>
          <w:sz w:val="28"/>
          <w:szCs w:val="28"/>
        </w:rPr>
        <w:t xml:space="preserve"> CHECKLIST</w:t>
      </w:r>
    </w:p>
    <w:p w14:paraId="02ABB474" w14:textId="3F271E20" w:rsidR="008E27C8" w:rsidRPr="00F40CB1" w:rsidRDefault="008E27C8" w:rsidP="008E27C8">
      <w:pPr>
        <w:rPr>
          <w:rFonts w:ascii="Roboto" w:hAnsi="Roboto"/>
        </w:rPr>
      </w:pPr>
      <w:r w:rsidRPr="00F40CB1">
        <w:rPr>
          <w:rFonts w:ascii="Roboto" w:hAnsi="Roboto"/>
        </w:rPr>
        <w:t xml:space="preserve">This checklist has been designed to support both employees and managers </w:t>
      </w:r>
      <w:r w:rsidR="00A60B80" w:rsidRPr="00F40CB1">
        <w:rPr>
          <w:rFonts w:ascii="Roboto" w:hAnsi="Roboto"/>
        </w:rPr>
        <w:t xml:space="preserve">to enable them to </w:t>
      </w:r>
      <w:r w:rsidRPr="00F40CB1">
        <w:rPr>
          <w:rFonts w:ascii="Roboto" w:hAnsi="Roboto"/>
        </w:rPr>
        <w:t xml:space="preserve">plan effectively for a period of </w:t>
      </w:r>
      <w:r w:rsidR="00BA7340">
        <w:rPr>
          <w:rFonts w:ascii="Roboto" w:hAnsi="Roboto"/>
        </w:rPr>
        <w:t>family</w:t>
      </w:r>
      <w:r w:rsidRPr="00F40CB1">
        <w:rPr>
          <w:rFonts w:ascii="Roboto" w:hAnsi="Roboto"/>
        </w:rPr>
        <w:t xml:space="preserve"> </w:t>
      </w:r>
      <w:r w:rsidR="00BA7340">
        <w:rPr>
          <w:rFonts w:ascii="Roboto" w:hAnsi="Roboto"/>
        </w:rPr>
        <w:t xml:space="preserve">friendly </w:t>
      </w:r>
      <w:r w:rsidRPr="00F40CB1">
        <w:rPr>
          <w:rFonts w:ascii="Roboto" w:hAnsi="Roboto"/>
        </w:rPr>
        <w:t>leave</w:t>
      </w:r>
      <w:r w:rsidR="00BA7340">
        <w:rPr>
          <w:rFonts w:ascii="Roboto" w:hAnsi="Roboto"/>
        </w:rPr>
        <w:t xml:space="preserve"> (maternity leave/adoption leave/shared parental leave)</w:t>
      </w:r>
      <w:r w:rsidRPr="00F40CB1">
        <w:rPr>
          <w:rFonts w:ascii="Roboto" w:hAnsi="Roboto"/>
        </w:rPr>
        <w:t xml:space="preserve">. </w:t>
      </w:r>
      <w:r w:rsidR="00BF762A">
        <w:rPr>
          <w:rFonts w:ascii="Roboto" w:hAnsi="Roboto"/>
        </w:rPr>
        <w:t xml:space="preserve">For guidance on how to complete </w:t>
      </w:r>
      <w:r w:rsidR="00FA1A58">
        <w:rPr>
          <w:rFonts w:ascii="Roboto" w:hAnsi="Roboto"/>
        </w:rPr>
        <w:t xml:space="preserve">any of the Family Friendly leave forms on MyHR, click </w:t>
      </w:r>
      <w:hyperlink r:id="rId6" w:history="1">
        <w:r w:rsidR="00FA1A58" w:rsidRPr="00FA1A58">
          <w:rPr>
            <w:rStyle w:val="Hyperlink"/>
            <w:rFonts w:ascii="Roboto" w:hAnsi="Roboto"/>
          </w:rPr>
          <w:t>here</w:t>
        </w:r>
      </w:hyperlink>
      <w:r w:rsidR="00FA1A58">
        <w:rPr>
          <w:rFonts w:ascii="Roboto" w:hAnsi="Roboto"/>
        </w:rPr>
        <w:t>.</w:t>
      </w:r>
    </w:p>
    <w:p w14:paraId="1036653D" w14:textId="62FCBA3F" w:rsidR="00AA55A5" w:rsidRPr="008E27C8" w:rsidRDefault="00AA55A5" w:rsidP="00AA55A5">
      <w:pPr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sz w:val="28"/>
          <w:szCs w:val="28"/>
        </w:rPr>
        <w:t xml:space="preserve">Before </w:t>
      </w:r>
      <w:r w:rsidR="001C6CE4">
        <w:rPr>
          <w:rFonts w:ascii="Roboto" w:hAnsi="Roboto"/>
          <w:b/>
          <w:sz w:val="28"/>
          <w:szCs w:val="28"/>
        </w:rPr>
        <w:t>Family Friendly</w:t>
      </w:r>
      <w:r>
        <w:rPr>
          <w:rFonts w:ascii="Roboto" w:hAnsi="Roboto"/>
          <w:b/>
          <w:sz w:val="28"/>
          <w:szCs w:val="28"/>
        </w:rPr>
        <w:t xml:space="preserve"> Leave</w:t>
      </w:r>
    </w:p>
    <w:tbl>
      <w:tblPr>
        <w:tblStyle w:val="TableGrid"/>
        <w:tblW w:w="10804" w:type="dxa"/>
        <w:tblLook w:val="04A0" w:firstRow="1" w:lastRow="0" w:firstColumn="1" w:lastColumn="0" w:noHBand="0" w:noVBand="1"/>
      </w:tblPr>
      <w:tblGrid>
        <w:gridCol w:w="446"/>
        <w:gridCol w:w="6520"/>
        <w:gridCol w:w="1274"/>
        <w:gridCol w:w="1270"/>
        <w:gridCol w:w="1294"/>
      </w:tblGrid>
      <w:tr w:rsidR="00FA29D4" w14:paraId="305E8BD9" w14:textId="77777777" w:rsidTr="00A4162B">
        <w:tc>
          <w:tcPr>
            <w:tcW w:w="446" w:type="dxa"/>
            <w:shd w:val="clear" w:color="auto" w:fill="FBE4D5" w:themeFill="accent2" w:themeFillTint="33"/>
          </w:tcPr>
          <w:p w14:paraId="13B235DF" w14:textId="3A9894FD" w:rsidR="00FA29D4" w:rsidRPr="00AA55A5" w:rsidRDefault="00FA29D4" w:rsidP="001653CE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#</w:t>
            </w:r>
          </w:p>
        </w:tc>
        <w:tc>
          <w:tcPr>
            <w:tcW w:w="6520" w:type="dxa"/>
            <w:shd w:val="clear" w:color="auto" w:fill="FBE4D5" w:themeFill="accent2" w:themeFillTint="33"/>
          </w:tcPr>
          <w:p w14:paraId="11D69741" w14:textId="17117495" w:rsidR="00FA29D4" w:rsidRPr="00AA55A5" w:rsidRDefault="00FA29D4" w:rsidP="001653CE">
            <w:pPr>
              <w:jc w:val="center"/>
              <w:rPr>
                <w:rFonts w:ascii="Roboto" w:hAnsi="Roboto"/>
                <w:b/>
              </w:rPr>
            </w:pPr>
            <w:r w:rsidRPr="00AA55A5">
              <w:rPr>
                <w:rFonts w:ascii="Roboto" w:hAnsi="Roboto"/>
                <w:b/>
              </w:rPr>
              <w:t>Action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707544AB" w14:textId="77777777" w:rsidR="00FA29D4" w:rsidRPr="000C11E6" w:rsidRDefault="00FA29D4" w:rsidP="001653CE">
            <w:pPr>
              <w:jc w:val="center"/>
              <w:rPr>
                <w:rFonts w:ascii="Roboto" w:hAnsi="Roboto"/>
                <w:b/>
              </w:rPr>
            </w:pPr>
            <w:r w:rsidRPr="000C11E6">
              <w:rPr>
                <w:rFonts w:ascii="Roboto" w:hAnsi="Roboto"/>
                <w:b/>
              </w:rPr>
              <w:t>Employee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DD84CD4" w14:textId="77777777" w:rsidR="00FA29D4" w:rsidRPr="000C11E6" w:rsidRDefault="00FA29D4" w:rsidP="001653CE">
            <w:pPr>
              <w:jc w:val="center"/>
              <w:rPr>
                <w:rFonts w:ascii="Roboto" w:hAnsi="Roboto"/>
                <w:b/>
              </w:rPr>
            </w:pPr>
            <w:r w:rsidRPr="000C11E6">
              <w:rPr>
                <w:rFonts w:ascii="Roboto" w:hAnsi="Roboto"/>
                <w:b/>
              </w:rPr>
              <w:t>Manager</w:t>
            </w:r>
          </w:p>
        </w:tc>
        <w:tc>
          <w:tcPr>
            <w:tcW w:w="1294" w:type="dxa"/>
          </w:tcPr>
          <w:p w14:paraId="4E0852D5" w14:textId="15D7C7B1" w:rsidR="00FA29D4" w:rsidRPr="000C11E6" w:rsidRDefault="00FA29D4" w:rsidP="001653CE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Complete</w:t>
            </w:r>
            <w:r w:rsidR="00291945">
              <w:rPr>
                <w:rFonts w:ascii="Roboto" w:hAnsi="Roboto"/>
                <w:b/>
              </w:rPr>
              <w:t>d</w:t>
            </w:r>
          </w:p>
        </w:tc>
      </w:tr>
      <w:tr w:rsidR="00FA29D4" w14:paraId="6C29E90E" w14:textId="77777777" w:rsidTr="00A4162B">
        <w:tc>
          <w:tcPr>
            <w:tcW w:w="446" w:type="dxa"/>
          </w:tcPr>
          <w:p w14:paraId="6A3DE397" w14:textId="0A98776B" w:rsidR="00FA29D4" w:rsidRPr="008A3C28" w:rsidRDefault="00FA29D4" w:rsidP="00FA29D4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8A3C28">
              <w:rPr>
                <w:rFonts w:ascii="Roboto" w:hAnsi="Roboto"/>
                <w:b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14:paraId="51E80CE2" w14:textId="77777777" w:rsidR="00CA77F1" w:rsidRDefault="00FA29D4" w:rsidP="00606C64">
            <w:pPr>
              <w:rPr>
                <w:rFonts w:ascii="Roboto" w:hAnsi="Roboto"/>
                <w:sz w:val="20"/>
                <w:szCs w:val="20"/>
              </w:rPr>
            </w:pPr>
            <w:r w:rsidRPr="00CA77F1">
              <w:rPr>
                <w:rFonts w:ascii="Roboto" w:hAnsi="Roboto"/>
                <w:sz w:val="20"/>
                <w:szCs w:val="20"/>
              </w:rPr>
              <w:t>Notify your manager of your pregnancy</w:t>
            </w:r>
            <w:r w:rsidR="00CA77F1" w:rsidRPr="00CA77F1">
              <w:rPr>
                <w:rFonts w:ascii="Roboto" w:hAnsi="Roboto"/>
                <w:sz w:val="20"/>
                <w:szCs w:val="20"/>
              </w:rPr>
              <w:t>/adoption</w:t>
            </w:r>
            <w:r w:rsidRPr="00CA77F1">
              <w:rPr>
                <w:rFonts w:ascii="Roboto" w:hAnsi="Roboto"/>
                <w:sz w:val="20"/>
                <w:szCs w:val="20"/>
              </w:rPr>
              <w:t xml:space="preserve"> as soon as is reasonably practicable</w:t>
            </w:r>
            <w:r w:rsidR="00CA77F1" w:rsidRPr="00CA77F1">
              <w:rPr>
                <w:rFonts w:ascii="Roboto" w:hAnsi="Roboto"/>
                <w:sz w:val="20"/>
                <w:szCs w:val="20"/>
              </w:rPr>
              <w:t xml:space="preserve"> and/or at least by:</w:t>
            </w:r>
          </w:p>
          <w:p w14:paraId="52016884" w14:textId="77777777" w:rsidR="00EE789C" w:rsidRDefault="00EE789C" w:rsidP="00606C64">
            <w:pPr>
              <w:rPr>
                <w:rFonts w:ascii="Roboto" w:hAnsi="Roboto"/>
                <w:sz w:val="20"/>
                <w:szCs w:val="20"/>
              </w:rPr>
            </w:pPr>
          </w:p>
          <w:p w14:paraId="103ACF18" w14:textId="4AF3835C" w:rsidR="00FA29D4" w:rsidRDefault="00CA77F1" w:rsidP="00606C64">
            <w:pPr>
              <w:rPr>
                <w:rFonts w:ascii="Roboto" w:hAnsi="Roboto"/>
                <w:sz w:val="20"/>
                <w:szCs w:val="20"/>
              </w:rPr>
            </w:pPr>
            <w:r w:rsidRPr="00CA77F1">
              <w:rPr>
                <w:rFonts w:ascii="Roboto" w:hAnsi="Roboto"/>
                <w:b/>
                <w:sz w:val="20"/>
                <w:szCs w:val="20"/>
              </w:rPr>
              <w:t>Maternity Leave</w:t>
            </w:r>
            <w:r w:rsidRPr="00CA77F1">
              <w:rPr>
                <w:rFonts w:ascii="Roboto" w:hAnsi="Roboto"/>
                <w:sz w:val="20"/>
                <w:szCs w:val="20"/>
              </w:rPr>
              <w:t xml:space="preserve"> - </w:t>
            </w:r>
            <w:r w:rsidR="00942B91" w:rsidRPr="00CA77F1">
              <w:rPr>
                <w:rFonts w:ascii="Roboto" w:hAnsi="Roboto"/>
                <w:sz w:val="20"/>
                <w:szCs w:val="20"/>
              </w:rPr>
              <w:t>the end of the 15</w:t>
            </w:r>
            <w:r w:rsidR="00942B91" w:rsidRPr="00CA77F1">
              <w:rPr>
                <w:rFonts w:ascii="Roboto" w:hAnsi="Roboto"/>
                <w:sz w:val="20"/>
                <w:szCs w:val="20"/>
                <w:vertAlign w:val="superscript"/>
              </w:rPr>
              <w:t>th</w:t>
            </w:r>
            <w:r w:rsidR="00942B91" w:rsidRPr="00CA77F1">
              <w:rPr>
                <w:rFonts w:ascii="Roboto" w:hAnsi="Roboto"/>
                <w:sz w:val="20"/>
                <w:szCs w:val="20"/>
              </w:rPr>
              <w:t xml:space="preserve"> week before the Expected Week of </w:t>
            </w:r>
            <w:r w:rsidR="0093784A" w:rsidRPr="00CA77F1">
              <w:rPr>
                <w:rFonts w:ascii="Roboto" w:hAnsi="Roboto"/>
                <w:sz w:val="20"/>
                <w:szCs w:val="20"/>
              </w:rPr>
              <w:t>Childbirth</w:t>
            </w:r>
            <w:r w:rsidR="00942B91" w:rsidRPr="00CA77F1">
              <w:rPr>
                <w:rFonts w:ascii="Roboto" w:hAnsi="Roboto"/>
                <w:sz w:val="20"/>
                <w:szCs w:val="20"/>
              </w:rPr>
              <w:t xml:space="preserve"> (EWC)</w:t>
            </w:r>
            <w:r w:rsidRPr="00CA77F1">
              <w:rPr>
                <w:rFonts w:ascii="Roboto" w:hAnsi="Roboto"/>
                <w:sz w:val="20"/>
                <w:szCs w:val="20"/>
              </w:rPr>
              <w:t>.</w:t>
            </w:r>
          </w:p>
          <w:p w14:paraId="4393966F" w14:textId="77777777" w:rsidR="00043B9F" w:rsidRPr="00CA77F1" w:rsidRDefault="00043B9F" w:rsidP="00606C64">
            <w:pPr>
              <w:rPr>
                <w:rFonts w:ascii="Roboto" w:hAnsi="Roboto"/>
                <w:sz w:val="20"/>
                <w:szCs w:val="20"/>
              </w:rPr>
            </w:pPr>
          </w:p>
          <w:p w14:paraId="3B277514" w14:textId="2237B6E5" w:rsidR="00CA77F1" w:rsidRDefault="00CA77F1" w:rsidP="00CA77F1">
            <w:pPr>
              <w:rPr>
                <w:rFonts w:ascii="Roboto" w:hAnsi="Roboto"/>
                <w:sz w:val="20"/>
                <w:szCs w:val="20"/>
              </w:rPr>
            </w:pPr>
            <w:r w:rsidRPr="00CA77F1">
              <w:rPr>
                <w:rFonts w:ascii="Roboto" w:hAnsi="Roboto"/>
                <w:b/>
                <w:sz w:val="20"/>
                <w:szCs w:val="20"/>
              </w:rPr>
              <w:t>Adoption Leave</w:t>
            </w:r>
            <w:r w:rsidR="00EE10B4">
              <w:rPr>
                <w:rFonts w:ascii="Roboto" w:hAnsi="Roboto"/>
                <w:sz w:val="20"/>
                <w:szCs w:val="20"/>
              </w:rPr>
              <w:t xml:space="preserve"> -</w:t>
            </w:r>
            <w:r w:rsidRPr="00CA77F1">
              <w:rPr>
                <w:rFonts w:ascii="Roboto" w:hAnsi="Roboto"/>
                <w:sz w:val="20"/>
                <w:szCs w:val="20"/>
              </w:rPr>
              <w:t xml:space="preserve"> within seven days of being notified by the adoption agency that an individual has been matched for adoption.</w:t>
            </w:r>
          </w:p>
          <w:p w14:paraId="0FFF0388" w14:textId="77777777" w:rsidR="00043B9F" w:rsidRPr="00CA77F1" w:rsidRDefault="00043B9F" w:rsidP="00CA77F1">
            <w:pPr>
              <w:rPr>
                <w:rFonts w:ascii="Roboto" w:hAnsi="Roboto"/>
                <w:sz w:val="20"/>
                <w:szCs w:val="20"/>
              </w:rPr>
            </w:pPr>
          </w:p>
          <w:p w14:paraId="3627CED6" w14:textId="35536199" w:rsidR="00CA77F1" w:rsidRPr="00CA77F1" w:rsidRDefault="00CA77F1" w:rsidP="00CA77F1">
            <w:pPr>
              <w:rPr>
                <w:rFonts w:ascii="Roboto" w:hAnsi="Roboto"/>
                <w:sz w:val="20"/>
                <w:szCs w:val="20"/>
              </w:rPr>
            </w:pPr>
            <w:r w:rsidRPr="00CA77F1">
              <w:rPr>
                <w:rFonts w:ascii="Roboto" w:hAnsi="Roboto"/>
                <w:b/>
                <w:sz w:val="20"/>
                <w:szCs w:val="20"/>
              </w:rPr>
              <w:t>Shared Parental Leave</w:t>
            </w:r>
            <w:r w:rsidRPr="00CA77F1">
              <w:rPr>
                <w:rFonts w:ascii="Roboto" w:hAnsi="Roboto"/>
                <w:sz w:val="20"/>
                <w:szCs w:val="20"/>
              </w:rPr>
              <w:t xml:space="preserve"> - at least eight weeks before the leave is due to start.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3036BAC4" w14:textId="77777777" w:rsidR="00FA29D4" w:rsidRPr="00BD4387" w:rsidRDefault="00FA29D4" w:rsidP="00606C64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3EA7AE92" w14:textId="77777777" w:rsidR="00FA29D4" w:rsidRPr="000C11E6" w:rsidRDefault="00FA29D4" w:rsidP="00606C6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15003462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41E0E7D0" w14:textId="7482FEFB" w:rsidR="00FA29D4" w:rsidRPr="00D43EBA" w:rsidRDefault="00CE1D26" w:rsidP="00606C64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67EF9C11" w14:textId="77777777" w:rsidTr="00A4162B">
        <w:tc>
          <w:tcPr>
            <w:tcW w:w="446" w:type="dxa"/>
          </w:tcPr>
          <w:p w14:paraId="2D8BA265" w14:textId="733A9050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</w:t>
            </w:r>
          </w:p>
        </w:tc>
        <w:tc>
          <w:tcPr>
            <w:tcW w:w="6520" w:type="dxa"/>
          </w:tcPr>
          <w:p w14:paraId="60E1B81C" w14:textId="3BAB5911" w:rsidR="00A4162B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Roboto" w:hAnsi="Roboto"/>
                <w:sz w:val="20"/>
                <w:szCs w:val="20"/>
              </w:rPr>
              <w:t>Discuss and agree how news of the preg</w:t>
            </w:r>
            <w:r>
              <w:rPr>
                <w:rFonts w:ascii="Roboto" w:hAnsi="Roboto"/>
                <w:sz w:val="20"/>
                <w:szCs w:val="20"/>
              </w:rPr>
              <w:t xml:space="preserve">nancy/adoption should be communicated to </w:t>
            </w:r>
            <w:r w:rsidRPr="00330CD5">
              <w:rPr>
                <w:rFonts w:ascii="Roboto" w:hAnsi="Roboto"/>
                <w:sz w:val="20"/>
                <w:szCs w:val="20"/>
              </w:rPr>
              <w:t>colleagues and key stakeholders.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4E60E595" w14:textId="3784BAB7" w:rsidR="00A4162B" w:rsidRPr="00330CD5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7654760B" w14:textId="79FBDAA4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1677800972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214179EF" w14:textId="02EF1B5D" w:rsidR="00A4162B" w:rsidRDefault="00A4162B" w:rsidP="00A4162B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22978B9B" w14:textId="77777777" w:rsidTr="00A4162B">
        <w:tc>
          <w:tcPr>
            <w:tcW w:w="446" w:type="dxa"/>
          </w:tcPr>
          <w:p w14:paraId="394886CB" w14:textId="4C6BCDD0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</w:t>
            </w:r>
          </w:p>
        </w:tc>
        <w:tc>
          <w:tcPr>
            <w:tcW w:w="6520" w:type="dxa"/>
          </w:tcPr>
          <w:p w14:paraId="3410F75E" w14:textId="6E0C783D" w:rsidR="00A4162B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Arrange a </w:t>
            </w:r>
            <w:r w:rsidR="006B3381">
              <w:rPr>
                <w:rFonts w:ascii="Roboto" w:hAnsi="Roboto"/>
                <w:sz w:val="20"/>
                <w:szCs w:val="20"/>
              </w:rPr>
              <w:t>risk assessment with your line manager</w:t>
            </w:r>
            <w:r w:rsidRPr="007E5060">
              <w:rPr>
                <w:rFonts w:ascii="Roboto" w:hAnsi="Roboto"/>
                <w:sz w:val="20"/>
                <w:szCs w:val="20"/>
              </w:rPr>
              <w:t xml:space="preserve"> This should be done first on notification of pregnancy and then at regular intervals (if required, or if concerns are raised) throughout the pregnancy.</w:t>
            </w:r>
          </w:p>
          <w:p w14:paraId="5F367516" w14:textId="77777777" w:rsidR="006B3381" w:rsidRDefault="006B3381" w:rsidP="00A4162B">
            <w:pPr>
              <w:rPr>
                <w:rFonts w:ascii="Roboto" w:hAnsi="Roboto"/>
                <w:sz w:val="20"/>
                <w:szCs w:val="20"/>
              </w:rPr>
            </w:pPr>
          </w:p>
          <w:p w14:paraId="188DF554" w14:textId="6F61A722" w:rsidR="006B3381" w:rsidRDefault="006B3381" w:rsidP="00A4162B">
            <w:pPr>
              <w:rPr>
                <w:rFonts w:ascii="Roboto" w:hAnsi="Roboto"/>
                <w:sz w:val="20"/>
                <w:szCs w:val="20"/>
              </w:rPr>
            </w:pPr>
            <w:hyperlink r:id="rId7" w:history="1">
              <w:r w:rsidRPr="00FD58B0">
                <w:rPr>
                  <w:rStyle w:val="Hyperlink"/>
                  <w:rFonts w:ascii="Roboto" w:hAnsi="Roboto"/>
                  <w:sz w:val="20"/>
                  <w:szCs w:val="20"/>
                </w:rPr>
                <w:t>https://www.hse.gov.uk/mothers/employer/index.htm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1EDEBDC4" w14:textId="4BF53E1C" w:rsidR="00D61599" w:rsidRPr="007E5060" w:rsidRDefault="00D61599" w:rsidP="00A4162B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EEAF6" w:themeFill="accent1" w:themeFillTint="33"/>
          </w:tcPr>
          <w:p w14:paraId="6222CF75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6C7DB1BD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69967712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2D1891A1" w14:textId="1F818EB1" w:rsidR="00A4162B" w:rsidRDefault="00A4162B" w:rsidP="00A4162B">
                <w:pPr>
                  <w:jc w:val="center"/>
                  <w:rPr>
                    <w:rFonts w:ascii="Segoe UI Symbol" w:hAnsi="Segoe UI Symbol" w:cs="Segoe UI Symbol"/>
                    <w:color w:val="333333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2DEEDA63" w14:textId="77777777" w:rsidTr="00A4162B">
        <w:tc>
          <w:tcPr>
            <w:tcW w:w="446" w:type="dxa"/>
          </w:tcPr>
          <w:p w14:paraId="65490F8A" w14:textId="00668C6D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8A3C28">
              <w:rPr>
                <w:rFonts w:ascii="Roboto" w:hAnsi="Roboto"/>
                <w:b/>
                <w:sz w:val="20"/>
                <w:szCs w:val="20"/>
              </w:rPr>
              <w:t>4</w:t>
            </w:r>
          </w:p>
        </w:tc>
        <w:tc>
          <w:tcPr>
            <w:tcW w:w="6520" w:type="dxa"/>
          </w:tcPr>
          <w:p w14:paraId="2AD3830A" w14:textId="20D0B451" w:rsidR="00A4162B" w:rsidRPr="000C11E6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0C11E6">
              <w:rPr>
                <w:rFonts w:ascii="Roboto" w:hAnsi="Roboto"/>
                <w:sz w:val="20"/>
                <w:szCs w:val="20"/>
              </w:rPr>
              <w:t xml:space="preserve">Read the </w:t>
            </w:r>
            <w:hyperlink r:id="rId8" w:history="1">
              <w:r w:rsidRPr="000C11E6">
                <w:rPr>
                  <w:rStyle w:val="Hyperlink"/>
                  <w:rFonts w:ascii="Roboto" w:hAnsi="Roboto"/>
                  <w:sz w:val="20"/>
                  <w:szCs w:val="20"/>
                </w:rPr>
                <w:t>Maternity Leave Policy</w:t>
              </w:r>
            </w:hyperlink>
            <w:r>
              <w:rPr>
                <w:rFonts w:ascii="Roboto" w:hAnsi="Roboto"/>
                <w:sz w:val="20"/>
                <w:szCs w:val="20"/>
              </w:rPr>
              <w:t>/</w:t>
            </w:r>
            <w:hyperlink r:id="rId9" w:history="1">
              <w:r w:rsidR="009C78DB">
                <w:rPr>
                  <w:rStyle w:val="Hyperlink"/>
                  <w:rFonts w:ascii="Roboto" w:hAnsi="Roboto"/>
                  <w:sz w:val="20"/>
                  <w:szCs w:val="20"/>
                </w:rPr>
                <w:t>Adoption Policy (including Surrogacy)</w:t>
              </w:r>
            </w:hyperlink>
            <w:r>
              <w:rPr>
                <w:rFonts w:ascii="Roboto" w:hAnsi="Roboto"/>
                <w:sz w:val="20"/>
                <w:szCs w:val="20"/>
              </w:rPr>
              <w:t>/</w:t>
            </w:r>
            <w:hyperlink r:id="rId10" w:history="1">
              <w:r w:rsidRPr="00FC54DA">
                <w:rPr>
                  <w:rStyle w:val="Hyperlink"/>
                  <w:rFonts w:ascii="Roboto" w:hAnsi="Roboto"/>
                  <w:sz w:val="20"/>
                  <w:szCs w:val="20"/>
                </w:rPr>
                <w:t>Shared Parental Leave Policy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0C11E6">
              <w:rPr>
                <w:rFonts w:ascii="Roboto" w:hAnsi="Roboto"/>
                <w:sz w:val="20"/>
                <w:szCs w:val="20"/>
              </w:rPr>
              <w:t>which provi</w:t>
            </w:r>
            <w:r>
              <w:rPr>
                <w:rFonts w:ascii="Roboto" w:hAnsi="Roboto"/>
                <w:sz w:val="20"/>
                <w:szCs w:val="20"/>
              </w:rPr>
              <w:t>des detailed information regarding the School’s approach, your entitlements and the procedure involved.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0F56E649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3CD3538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992304502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427F6FBF" w14:textId="177C2D57" w:rsidR="00A4162B" w:rsidRDefault="00A4162B" w:rsidP="00A4162B">
                <w:pPr>
                  <w:jc w:val="center"/>
                  <w:rPr>
                    <w:rFonts w:ascii="Segoe UI Symbol" w:hAnsi="Segoe UI Symbol" w:cs="Segoe UI Symbol"/>
                    <w:color w:val="333333"/>
                    <w:shd w:val="clear" w:color="auto" w:fill="FFFFFF"/>
                  </w:rPr>
                </w:pPr>
                <w:r w:rsidRPr="00D43EB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3E550405" w14:textId="77777777" w:rsidTr="00A4162B">
        <w:tc>
          <w:tcPr>
            <w:tcW w:w="446" w:type="dxa"/>
          </w:tcPr>
          <w:p w14:paraId="1D7CF336" w14:textId="7925E751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8A3C28">
              <w:rPr>
                <w:rFonts w:ascii="Roboto" w:hAnsi="Roboto"/>
                <w:b/>
                <w:sz w:val="20"/>
                <w:szCs w:val="20"/>
              </w:rPr>
              <w:t>5</w:t>
            </w:r>
          </w:p>
        </w:tc>
        <w:tc>
          <w:tcPr>
            <w:tcW w:w="6520" w:type="dxa"/>
          </w:tcPr>
          <w:p w14:paraId="3F3CE64D" w14:textId="2250DD75" w:rsidR="00A4162B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Start to think about how you would like to use your leave entitlement and (if relevant) whether </w:t>
            </w:r>
            <w:hyperlink r:id="rId11" w:history="1">
              <w:r w:rsidRPr="003939EC">
                <w:rPr>
                  <w:rStyle w:val="Hyperlink"/>
                  <w:rFonts w:ascii="Roboto" w:hAnsi="Roboto"/>
                  <w:sz w:val="20"/>
                  <w:szCs w:val="20"/>
                </w:rPr>
                <w:t>Shared Parental Leave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 might be something you wish to explore.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1E5BE5C0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4689BF0E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44914033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2D7360CB" w14:textId="04A25336" w:rsidR="00A4162B" w:rsidRPr="00D43EBA" w:rsidRDefault="00A4162B" w:rsidP="00A4162B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 w:rsidRPr="00D43EB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08C8D2CA" w14:textId="77777777" w:rsidTr="00A4162B">
        <w:tc>
          <w:tcPr>
            <w:tcW w:w="446" w:type="dxa"/>
          </w:tcPr>
          <w:p w14:paraId="3B9DF041" w14:textId="3E2817B2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8A3C28">
              <w:rPr>
                <w:rFonts w:ascii="Roboto" w:hAnsi="Roboto"/>
                <w:b/>
                <w:sz w:val="20"/>
                <w:szCs w:val="20"/>
              </w:rPr>
              <w:t>6</w:t>
            </w:r>
          </w:p>
        </w:tc>
        <w:tc>
          <w:tcPr>
            <w:tcW w:w="6520" w:type="dxa"/>
          </w:tcPr>
          <w:p w14:paraId="5E87F71A" w14:textId="66F5F197" w:rsidR="00A4162B" w:rsidRPr="000C11E6" w:rsidRDefault="00F81C93" w:rsidP="00A4162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If required, a</w:t>
            </w:r>
            <w:r w:rsidR="00A4162B">
              <w:rPr>
                <w:rFonts w:ascii="Roboto" w:hAnsi="Roboto"/>
                <w:sz w:val="20"/>
                <w:szCs w:val="20"/>
              </w:rPr>
              <w:t xml:space="preserve">rrange a meeting with your </w:t>
            </w:r>
            <w:r w:rsidR="00A4162B" w:rsidRPr="009430DB">
              <w:rPr>
                <w:rStyle w:val="Hyperlink"/>
                <w:rFonts w:ascii="Roboto" w:hAnsi="Roboto"/>
                <w:sz w:val="20"/>
                <w:szCs w:val="20"/>
              </w:rPr>
              <w:t xml:space="preserve">HR </w:t>
            </w:r>
            <w:hyperlink r:id="rId12" w:history="1">
              <w:r w:rsidR="00A4162B" w:rsidRPr="009430DB">
                <w:rPr>
                  <w:rStyle w:val="Hyperlink"/>
                  <w:rFonts w:ascii="Roboto" w:hAnsi="Roboto"/>
                  <w:sz w:val="20"/>
                  <w:szCs w:val="20"/>
                </w:rPr>
                <w:t>Advis</w:t>
              </w:r>
              <w:r w:rsidR="009430DB" w:rsidRPr="009430DB">
                <w:rPr>
                  <w:rStyle w:val="Hyperlink"/>
                  <w:rFonts w:ascii="Roboto" w:hAnsi="Roboto"/>
                  <w:sz w:val="20"/>
                  <w:szCs w:val="20"/>
                </w:rPr>
                <w:t>er</w:t>
              </w:r>
            </w:hyperlink>
            <w:r w:rsidR="009430DB">
              <w:rPr>
                <w:rStyle w:val="Hyperlink"/>
                <w:rFonts w:ascii="Roboto" w:hAnsi="Roboto"/>
                <w:sz w:val="20"/>
                <w:szCs w:val="20"/>
              </w:rPr>
              <w:t xml:space="preserve"> </w:t>
            </w:r>
            <w:r w:rsidR="00A4162B">
              <w:rPr>
                <w:rFonts w:ascii="Roboto" w:hAnsi="Roboto"/>
                <w:sz w:val="20"/>
                <w:szCs w:val="20"/>
              </w:rPr>
              <w:t>to discuss your entitlements and any further questions you may have.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211F7EA2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049CCB1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102004283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3A3E72D9" w14:textId="0B827FA1" w:rsidR="00A4162B" w:rsidRPr="00D43EBA" w:rsidRDefault="00A4162B" w:rsidP="00A4162B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 w:rsidRPr="00D43EB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53B28CF4" w14:textId="77777777" w:rsidTr="00A4162B">
        <w:tc>
          <w:tcPr>
            <w:tcW w:w="446" w:type="dxa"/>
          </w:tcPr>
          <w:p w14:paraId="097DB23C" w14:textId="7D1AE231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7</w:t>
            </w:r>
          </w:p>
        </w:tc>
        <w:tc>
          <w:tcPr>
            <w:tcW w:w="6520" w:type="dxa"/>
          </w:tcPr>
          <w:p w14:paraId="63C7B5E4" w14:textId="645B2CFD" w:rsidR="00A4162B" w:rsidRPr="007E5060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E766D4">
              <w:rPr>
                <w:rFonts w:ascii="Roboto" w:hAnsi="Roboto"/>
                <w:sz w:val="20"/>
                <w:szCs w:val="20"/>
              </w:rPr>
              <w:t>Discuss and agree</w:t>
            </w:r>
            <w:r>
              <w:rPr>
                <w:rFonts w:ascii="Roboto" w:hAnsi="Roboto"/>
                <w:sz w:val="20"/>
                <w:szCs w:val="20"/>
              </w:rPr>
              <w:t xml:space="preserve"> any additional arrangements to be made</w:t>
            </w:r>
            <w:r w:rsidRPr="00E766D4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i.e. </w:t>
            </w:r>
            <w:r w:rsidRPr="00E766D4">
              <w:rPr>
                <w:rFonts w:ascii="Roboto" w:hAnsi="Roboto"/>
                <w:sz w:val="20"/>
                <w:szCs w:val="20"/>
              </w:rPr>
              <w:t>antenatal appointments, workload allocation</w:t>
            </w:r>
            <w:r>
              <w:rPr>
                <w:rFonts w:ascii="Roboto" w:hAnsi="Roboto"/>
                <w:sz w:val="20"/>
                <w:szCs w:val="20"/>
              </w:rPr>
              <w:t>, rest breaks</w:t>
            </w:r>
            <w:r w:rsidRPr="00E766D4">
              <w:rPr>
                <w:rFonts w:ascii="Roboto" w:hAnsi="Roboto"/>
                <w:sz w:val="20"/>
                <w:szCs w:val="20"/>
              </w:rPr>
              <w:t xml:space="preserve"> etc.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7F99E821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4E6B474D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99426396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049B44FF" w14:textId="4BA054BD" w:rsidR="00A4162B" w:rsidRPr="00D43EBA" w:rsidRDefault="00A4162B" w:rsidP="00A4162B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1711C848" w14:textId="77777777" w:rsidTr="00A4162B">
        <w:tc>
          <w:tcPr>
            <w:tcW w:w="446" w:type="dxa"/>
          </w:tcPr>
          <w:p w14:paraId="36E3AEEA" w14:textId="0B647D3F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8</w:t>
            </w:r>
          </w:p>
        </w:tc>
        <w:tc>
          <w:tcPr>
            <w:tcW w:w="6520" w:type="dxa"/>
          </w:tcPr>
          <w:p w14:paraId="03D64DD4" w14:textId="362B5188" w:rsidR="00A4162B" w:rsidRPr="000C11E6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E01A9C">
              <w:rPr>
                <w:rFonts w:ascii="Roboto" w:hAnsi="Roboto"/>
                <w:b/>
                <w:color w:val="C00000"/>
                <w:sz w:val="20"/>
                <w:szCs w:val="20"/>
              </w:rPr>
              <w:t>For Research Staff</w:t>
            </w:r>
            <w:r>
              <w:rPr>
                <w:rFonts w:ascii="Roboto" w:hAnsi="Roboto"/>
                <w:sz w:val="20"/>
                <w:szCs w:val="20"/>
              </w:rPr>
              <w:t>: Check the terms and conditions of the funding agreement and c</w:t>
            </w:r>
            <w:r w:rsidRPr="007E5060">
              <w:rPr>
                <w:rFonts w:ascii="Roboto" w:hAnsi="Roboto"/>
                <w:sz w:val="20"/>
                <w:szCs w:val="20"/>
              </w:rPr>
              <w:t>onsider maternity leave funding/research coun</w:t>
            </w:r>
            <w:r>
              <w:rPr>
                <w:rFonts w:ascii="Roboto" w:hAnsi="Roboto"/>
                <w:sz w:val="20"/>
                <w:szCs w:val="20"/>
              </w:rPr>
              <w:t xml:space="preserve">cil funding extensions, and REF </w:t>
            </w:r>
            <w:r w:rsidRPr="007E5060">
              <w:rPr>
                <w:rFonts w:ascii="Roboto" w:hAnsi="Roboto"/>
                <w:sz w:val="20"/>
                <w:szCs w:val="20"/>
              </w:rPr>
              <w:t>implicatio</w:t>
            </w:r>
            <w:r>
              <w:rPr>
                <w:rFonts w:ascii="Roboto" w:hAnsi="Roboto"/>
                <w:sz w:val="20"/>
                <w:szCs w:val="20"/>
              </w:rPr>
              <w:t xml:space="preserve">ns, if appropriate. Speak to the Research Division where appropriate.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4F7461AE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3ED43BBC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73475154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6F0467DF" w14:textId="111DA072" w:rsidR="00A4162B" w:rsidRPr="00D43EBA" w:rsidRDefault="00A4162B" w:rsidP="00A4162B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4EE5E4B1" w14:textId="77777777" w:rsidTr="00A4162B">
        <w:tc>
          <w:tcPr>
            <w:tcW w:w="446" w:type="dxa"/>
          </w:tcPr>
          <w:p w14:paraId="1A45F99C" w14:textId="29258EB6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9</w:t>
            </w:r>
          </w:p>
        </w:tc>
        <w:tc>
          <w:tcPr>
            <w:tcW w:w="6520" w:type="dxa"/>
          </w:tcPr>
          <w:p w14:paraId="203D25C9" w14:textId="57BA1F0C" w:rsidR="00A4162B" w:rsidRPr="000C11E6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7E5060">
              <w:rPr>
                <w:rFonts w:ascii="Roboto" w:hAnsi="Roboto"/>
                <w:sz w:val="20"/>
                <w:szCs w:val="20"/>
              </w:rPr>
              <w:t>Discuss and agree extension to probation, if applicable.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64DF4943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650A86D9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229540928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5FE4282B" w14:textId="07028AF4" w:rsidR="00A4162B" w:rsidRPr="00D43EBA" w:rsidRDefault="00A4162B" w:rsidP="00A4162B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6B7F7DBA" w14:textId="77777777" w:rsidTr="00A4162B">
        <w:tc>
          <w:tcPr>
            <w:tcW w:w="446" w:type="dxa"/>
          </w:tcPr>
          <w:p w14:paraId="662CE2F8" w14:textId="20E0B822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10</w:t>
            </w:r>
          </w:p>
        </w:tc>
        <w:tc>
          <w:tcPr>
            <w:tcW w:w="6520" w:type="dxa"/>
          </w:tcPr>
          <w:p w14:paraId="648349CB" w14:textId="7EFB7266" w:rsidR="00A4162B" w:rsidRPr="000C11E6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7E5060">
              <w:rPr>
                <w:rFonts w:ascii="Roboto" w:hAnsi="Roboto"/>
                <w:sz w:val="20"/>
                <w:szCs w:val="20"/>
              </w:rPr>
              <w:t xml:space="preserve">Discuss and agree plans for </w:t>
            </w:r>
            <w:r>
              <w:rPr>
                <w:rFonts w:ascii="Roboto" w:hAnsi="Roboto"/>
                <w:sz w:val="20"/>
                <w:szCs w:val="20"/>
              </w:rPr>
              <w:t xml:space="preserve">leave </w:t>
            </w:r>
            <w:r w:rsidRPr="007E5060">
              <w:rPr>
                <w:rFonts w:ascii="Roboto" w:hAnsi="Roboto"/>
                <w:sz w:val="20"/>
                <w:szCs w:val="20"/>
              </w:rPr>
              <w:t xml:space="preserve">arrangements </w:t>
            </w:r>
            <w:r>
              <w:rPr>
                <w:rFonts w:ascii="Roboto" w:hAnsi="Roboto"/>
                <w:sz w:val="20"/>
                <w:szCs w:val="20"/>
              </w:rPr>
              <w:t xml:space="preserve">i.e. cover during the period of </w:t>
            </w:r>
            <w:r w:rsidRPr="007E5060">
              <w:rPr>
                <w:rFonts w:ascii="Roboto" w:hAnsi="Roboto"/>
                <w:sz w:val="20"/>
                <w:szCs w:val="20"/>
              </w:rPr>
              <w:t>leave and any handover arrangements.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1BB2D561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36B09B8B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1386987865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304BEAE7" w14:textId="38AC8003" w:rsidR="00A4162B" w:rsidRPr="00D43EBA" w:rsidRDefault="00A4162B" w:rsidP="00A4162B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041E4FDB" w14:textId="77777777" w:rsidTr="00A4162B">
        <w:tc>
          <w:tcPr>
            <w:tcW w:w="446" w:type="dxa"/>
          </w:tcPr>
          <w:p w14:paraId="67B37424" w14:textId="6804A5EC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11</w:t>
            </w:r>
          </w:p>
        </w:tc>
        <w:tc>
          <w:tcPr>
            <w:tcW w:w="6520" w:type="dxa"/>
          </w:tcPr>
          <w:p w14:paraId="1507324C" w14:textId="58F8B348" w:rsidR="00A4162B" w:rsidRPr="00E01A9C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E01A9C">
              <w:rPr>
                <w:rFonts w:ascii="Roboto" w:hAnsi="Roboto"/>
                <w:b/>
                <w:color w:val="C00000"/>
                <w:sz w:val="20"/>
                <w:szCs w:val="20"/>
              </w:rPr>
              <w:t xml:space="preserve">For Academic Staff: </w:t>
            </w:r>
            <w:r>
              <w:rPr>
                <w:rFonts w:ascii="Roboto" w:hAnsi="Roboto"/>
                <w:sz w:val="20"/>
                <w:szCs w:val="20"/>
              </w:rPr>
              <w:t>If taking family friendly leave for at least 1</w:t>
            </w:r>
            <w:r w:rsidR="00197F96">
              <w:rPr>
                <w:rFonts w:ascii="Roboto" w:hAnsi="Roboto"/>
                <w:sz w:val="20"/>
                <w:szCs w:val="20"/>
              </w:rPr>
              <w:t>6</w:t>
            </w:r>
            <w:r>
              <w:rPr>
                <w:rFonts w:ascii="Roboto" w:hAnsi="Roboto"/>
                <w:sz w:val="20"/>
                <w:szCs w:val="20"/>
              </w:rPr>
              <w:t xml:space="preserve"> weeks, discuss when to take a period of research leave that you are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>entitled to; and whether you want the leave to be an automatic interruption to interim/major review timetable.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50214C79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287FA702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81672206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4436C487" w14:textId="304C4FDD" w:rsidR="00A4162B" w:rsidRPr="00D43EBA" w:rsidRDefault="00A4162B" w:rsidP="00A4162B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23ADB488" w14:textId="77777777" w:rsidTr="00A4162B">
        <w:tc>
          <w:tcPr>
            <w:tcW w:w="446" w:type="dxa"/>
          </w:tcPr>
          <w:p w14:paraId="205FA00E" w14:textId="155E4A12" w:rsidR="00A4162B" w:rsidRPr="008A3C28" w:rsidRDefault="00A4162B" w:rsidP="00A4162B">
            <w:pPr>
              <w:tabs>
                <w:tab w:val="left" w:pos="240"/>
              </w:tabs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12</w:t>
            </w:r>
          </w:p>
        </w:tc>
        <w:tc>
          <w:tcPr>
            <w:tcW w:w="6520" w:type="dxa"/>
          </w:tcPr>
          <w:p w14:paraId="4A8411E9" w14:textId="47AFEFE9" w:rsidR="00A4162B" w:rsidRPr="00A00C63" w:rsidRDefault="00A4162B" w:rsidP="00A4162B">
            <w:pPr>
              <w:tabs>
                <w:tab w:val="left" w:pos="240"/>
              </w:tabs>
              <w:rPr>
                <w:rFonts w:ascii="Roboto" w:hAnsi="Roboto"/>
                <w:sz w:val="20"/>
                <w:szCs w:val="20"/>
              </w:rPr>
            </w:pPr>
            <w:r w:rsidRPr="00A00C63">
              <w:rPr>
                <w:rFonts w:ascii="Roboto" w:hAnsi="Roboto"/>
                <w:sz w:val="20"/>
                <w:szCs w:val="20"/>
              </w:rPr>
              <w:t>Formally notify HR of your intention to take your leave as follows:</w:t>
            </w:r>
          </w:p>
          <w:p w14:paraId="14DEF90F" w14:textId="32AAB22A" w:rsidR="00A4162B" w:rsidRPr="00A00C63" w:rsidRDefault="00A4162B" w:rsidP="00A4162B">
            <w:pPr>
              <w:tabs>
                <w:tab w:val="left" w:pos="240"/>
              </w:tabs>
              <w:rPr>
                <w:rFonts w:ascii="Roboto" w:hAnsi="Roboto"/>
                <w:sz w:val="20"/>
                <w:szCs w:val="20"/>
              </w:rPr>
            </w:pPr>
            <w:r w:rsidRPr="00A00C63">
              <w:rPr>
                <w:rFonts w:ascii="Roboto" w:hAnsi="Roboto"/>
                <w:b/>
                <w:sz w:val="20"/>
                <w:szCs w:val="20"/>
              </w:rPr>
              <w:t>Maternity Leave</w:t>
            </w:r>
            <w:r w:rsidRPr="00A00C63">
              <w:rPr>
                <w:rFonts w:ascii="Roboto" w:hAnsi="Roboto"/>
                <w:sz w:val="20"/>
                <w:szCs w:val="20"/>
              </w:rPr>
              <w:t xml:space="preserve"> - complete the </w:t>
            </w:r>
            <w:r w:rsidRPr="003A15D4">
              <w:rPr>
                <w:rFonts w:ascii="Roboto" w:hAnsi="Roboto"/>
                <w:sz w:val="20"/>
                <w:szCs w:val="20"/>
              </w:rPr>
              <w:t>maternity leave notification form</w:t>
            </w:r>
            <w:r w:rsidR="003A15D4">
              <w:rPr>
                <w:rFonts w:ascii="Roboto" w:hAnsi="Roboto"/>
                <w:sz w:val="20"/>
                <w:szCs w:val="20"/>
              </w:rPr>
              <w:t xml:space="preserve"> on </w:t>
            </w:r>
            <w:hyperlink r:id="rId13" w:history="1">
              <w:r w:rsidR="003A15D4" w:rsidRPr="009C0A01">
                <w:rPr>
                  <w:rStyle w:val="Hyperlink"/>
                  <w:rFonts w:ascii="Roboto" w:hAnsi="Roboto"/>
                  <w:sz w:val="20"/>
                  <w:szCs w:val="20"/>
                </w:rPr>
                <w:t>MyHR</w:t>
              </w:r>
            </w:hyperlink>
            <w:r w:rsidRPr="003A15D4">
              <w:rPr>
                <w:rFonts w:ascii="Roboto" w:hAnsi="Roboto"/>
                <w:sz w:val="20"/>
                <w:szCs w:val="20"/>
              </w:rPr>
              <w:t>.</w:t>
            </w:r>
            <w:r w:rsidRPr="00A00C63">
              <w:rPr>
                <w:rFonts w:ascii="Roboto" w:hAnsi="Roboto"/>
                <w:sz w:val="20"/>
                <w:szCs w:val="20"/>
              </w:rPr>
              <w:t xml:space="preserve"> This needs to be submitted </w:t>
            </w:r>
            <w:r w:rsidR="00036182">
              <w:rPr>
                <w:rFonts w:ascii="Roboto" w:hAnsi="Roboto"/>
                <w:sz w:val="20"/>
                <w:szCs w:val="20"/>
              </w:rPr>
              <w:t xml:space="preserve">on MyHR </w:t>
            </w:r>
            <w:r w:rsidRPr="00A00C63">
              <w:rPr>
                <w:rFonts w:ascii="Roboto" w:hAnsi="Roboto"/>
                <w:sz w:val="20"/>
                <w:szCs w:val="20"/>
              </w:rPr>
              <w:t xml:space="preserve">along with your MATB1 to </w:t>
            </w:r>
            <w:r w:rsidR="00036182">
              <w:rPr>
                <w:rFonts w:ascii="Roboto" w:hAnsi="Roboto"/>
                <w:sz w:val="20"/>
                <w:szCs w:val="20"/>
              </w:rPr>
              <w:t xml:space="preserve">be processed by </w:t>
            </w:r>
            <w:r w:rsidRPr="00A00C63">
              <w:rPr>
                <w:rFonts w:ascii="Roboto" w:hAnsi="Roboto"/>
                <w:sz w:val="20"/>
                <w:szCs w:val="20"/>
              </w:rPr>
              <w:t>your HR Adviser and the Payroll team no later than the end of the 15th week before the expected week of childbirth.</w:t>
            </w:r>
          </w:p>
          <w:p w14:paraId="5E35D38B" w14:textId="77777777" w:rsidR="00A4162B" w:rsidRPr="00A00C63" w:rsidRDefault="00A4162B" w:rsidP="00A4162B">
            <w:pPr>
              <w:tabs>
                <w:tab w:val="left" w:pos="240"/>
              </w:tabs>
              <w:rPr>
                <w:rFonts w:ascii="Roboto" w:hAnsi="Roboto"/>
                <w:sz w:val="20"/>
                <w:szCs w:val="20"/>
              </w:rPr>
            </w:pPr>
          </w:p>
          <w:p w14:paraId="6F796061" w14:textId="518672E2" w:rsidR="00A4162B" w:rsidRPr="00A00C63" w:rsidRDefault="00A4162B" w:rsidP="00A4162B">
            <w:pPr>
              <w:tabs>
                <w:tab w:val="left" w:pos="240"/>
              </w:tabs>
              <w:rPr>
                <w:rFonts w:ascii="Roboto" w:hAnsi="Roboto"/>
                <w:sz w:val="20"/>
                <w:szCs w:val="20"/>
              </w:rPr>
            </w:pPr>
            <w:r w:rsidRPr="00A00C63">
              <w:rPr>
                <w:rFonts w:ascii="Roboto" w:hAnsi="Roboto"/>
                <w:b/>
                <w:sz w:val="20"/>
                <w:szCs w:val="20"/>
              </w:rPr>
              <w:t>Adoption Leave</w:t>
            </w:r>
            <w:r w:rsidR="0038028F">
              <w:rPr>
                <w:rFonts w:ascii="Roboto" w:hAnsi="Roboto"/>
                <w:b/>
                <w:sz w:val="20"/>
                <w:szCs w:val="20"/>
              </w:rPr>
              <w:t xml:space="preserve"> (including Surrogacy)</w:t>
            </w:r>
            <w:r w:rsidRPr="00A00C63">
              <w:rPr>
                <w:rFonts w:ascii="Roboto" w:hAnsi="Roboto"/>
                <w:sz w:val="20"/>
                <w:szCs w:val="20"/>
              </w:rPr>
              <w:t xml:space="preserve"> – complete the </w:t>
            </w:r>
            <w:r w:rsidRPr="00036182">
              <w:rPr>
                <w:rFonts w:ascii="Roboto" w:hAnsi="Roboto"/>
                <w:sz w:val="20"/>
                <w:szCs w:val="20"/>
              </w:rPr>
              <w:t>adoption leave notification form</w:t>
            </w:r>
            <w:r w:rsidR="00036182">
              <w:rPr>
                <w:rFonts w:ascii="Roboto" w:hAnsi="Roboto"/>
                <w:sz w:val="20"/>
                <w:szCs w:val="20"/>
              </w:rPr>
              <w:t xml:space="preserve"> on </w:t>
            </w:r>
            <w:hyperlink r:id="rId14" w:history="1">
              <w:r w:rsidR="00036182" w:rsidRPr="009C0A01">
                <w:rPr>
                  <w:rStyle w:val="Hyperlink"/>
                  <w:rFonts w:ascii="Roboto" w:hAnsi="Roboto"/>
                  <w:sz w:val="20"/>
                  <w:szCs w:val="20"/>
                </w:rPr>
                <w:t>MyHR</w:t>
              </w:r>
            </w:hyperlink>
            <w:r w:rsidRPr="00036182">
              <w:rPr>
                <w:rFonts w:ascii="Roboto" w:hAnsi="Roboto"/>
                <w:sz w:val="20"/>
                <w:szCs w:val="20"/>
              </w:rPr>
              <w:t>. T</w:t>
            </w:r>
            <w:r w:rsidRPr="00A00C63">
              <w:rPr>
                <w:rFonts w:ascii="Roboto" w:hAnsi="Roboto"/>
                <w:sz w:val="20"/>
                <w:szCs w:val="20"/>
              </w:rPr>
              <w:t>his needs to be submitted along with the matching certificate to</w:t>
            </w:r>
            <w:r w:rsidR="009C0A01">
              <w:rPr>
                <w:rFonts w:ascii="Roboto" w:hAnsi="Roboto"/>
                <w:sz w:val="20"/>
                <w:szCs w:val="20"/>
              </w:rPr>
              <w:t xml:space="preserve"> be processed</w:t>
            </w:r>
            <w:r w:rsidRPr="00A00C63">
              <w:rPr>
                <w:rFonts w:ascii="Roboto" w:hAnsi="Roboto"/>
                <w:sz w:val="20"/>
                <w:szCs w:val="20"/>
              </w:rPr>
              <w:t xml:space="preserve"> your HR Adviser and the Payroll team within seven days of being notified by the adoption agency that an individual has been matched for adoption.</w:t>
            </w:r>
            <w:r w:rsidR="00712E97">
              <w:rPr>
                <w:rFonts w:ascii="Roboto" w:hAnsi="Roboto"/>
                <w:sz w:val="20"/>
                <w:szCs w:val="20"/>
              </w:rPr>
              <w:t xml:space="preserve"> In surrogacy agreements, a copy of the parental order should be provided.</w:t>
            </w:r>
          </w:p>
          <w:p w14:paraId="0CBD0561" w14:textId="77777777" w:rsidR="00A4162B" w:rsidRPr="00A00C63" w:rsidRDefault="00A4162B" w:rsidP="00A4162B">
            <w:pPr>
              <w:tabs>
                <w:tab w:val="left" w:pos="240"/>
              </w:tabs>
              <w:rPr>
                <w:rFonts w:ascii="Roboto" w:hAnsi="Roboto"/>
                <w:sz w:val="20"/>
                <w:szCs w:val="20"/>
              </w:rPr>
            </w:pPr>
          </w:p>
          <w:p w14:paraId="19EA2BC0" w14:textId="087D7298" w:rsidR="00A4162B" w:rsidRPr="00A00C63" w:rsidRDefault="00A4162B" w:rsidP="00A4162B">
            <w:pPr>
              <w:tabs>
                <w:tab w:val="left" w:pos="240"/>
              </w:tabs>
              <w:rPr>
                <w:rFonts w:ascii="Roboto" w:hAnsi="Roboto"/>
                <w:sz w:val="20"/>
                <w:szCs w:val="20"/>
                <w:highlight w:val="yellow"/>
              </w:rPr>
            </w:pPr>
            <w:r w:rsidRPr="00A00C63">
              <w:rPr>
                <w:rFonts w:ascii="Roboto" w:hAnsi="Roboto"/>
                <w:b/>
                <w:sz w:val="20"/>
                <w:szCs w:val="20"/>
              </w:rPr>
              <w:t>Shared Parental leave</w:t>
            </w:r>
            <w:r w:rsidRPr="00A00C63">
              <w:rPr>
                <w:rFonts w:ascii="Roboto" w:hAnsi="Roboto"/>
                <w:sz w:val="20"/>
                <w:szCs w:val="20"/>
              </w:rPr>
              <w:t xml:space="preserve"> - complete the notice of intention to take shared parental leave form</w:t>
            </w:r>
            <w:r w:rsidR="00EC5E9B">
              <w:rPr>
                <w:rFonts w:ascii="Roboto" w:hAnsi="Roboto"/>
                <w:sz w:val="20"/>
                <w:szCs w:val="20"/>
              </w:rPr>
              <w:t xml:space="preserve"> on </w:t>
            </w:r>
            <w:hyperlink r:id="rId15" w:history="1">
              <w:r w:rsidR="00EC5E9B" w:rsidRPr="00EC5E9B">
                <w:rPr>
                  <w:rStyle w:val="Hyperlink"/>
                  <w:rFonts w:ascii="Roboto" w:hAnsi="Roboto"/>
                  <w:sz w:val="20"/>
                  <w:szCs w:val="20"/>
                </w:rPr>
                <w:t>MyHR</w:t>
              </w:r>
            </w:hyperlink>
            <w:r w:rsidR="006326C6">
              <w:rPr>
                <w:rFonts w:ascii="Roboto" w:hAnsi="Roboto"/>
                <w:sz w:val="20"/>
                <w:szCs w:val="20"/>
              </w:rPr>
              <w:t xml:space="preserve"> and upload a copy of your partner’s declaration</w:t>
            </w:r>
            <w:r w:rsidR="00FA1232">
              <w:rPr>
                <w:rFonts w:ascii="Roboto" w:hAnsi="Roboto"/>
                <w:sz w:val="20"/>
                <w:szCs w:val="20"/>
              </w:rPr>
              <w:t xml:space="preserve"> on MyHR</w:t>
            </w:r>
            <w:r w:rsidR="00EC5E9B">
              <w:rPr>
                <w:rFonts w:ascii="Roboto" w:hAnsi="Roboto"/>
                <w:sz w:val="20"/>
                <w:szCs w:val="20"/>
              </w:rPr>
              <w:t>. T</w:t>
            </w:r>
            <w:r w:rsidRPr="00A00C63">
              <w:rPr>
                <w:rFonts w:ascii="Roboto" w:hAnsi="Roboto"/>
                <w:sz w:val="20"/>
                <w:szCs w:val="20"/>
              </w:rPr>
              <w:t xml:space="preserve">his should be submitted </w:t>
            </w:r>
            <w:r w:rsidR="00FA1232">
              <w:rPr>
                <w:rFonts w:ascii="Roboto" w:hAnsi="Roboto"/>
                <w:sz w:val="20"/>
                <w:szCs w:val="20"/>
              </w:rPr>
              <w:t>for</w:t>
            </w:r>
            <w:r w:rsidRPr="00A00C63">
              <w:rPr>
                <w:rFonts w:ascii="Roboto" w:hAnsi="Roboto"/>
                <w:sz w:val="20"/>
                <w:szCs w:val="20"/>
              </w:rPr>
              <w:t xml:space="preserve"> HR Adviser and the Payroll team </w:t>
            </w:r>
            <w:r w:rsidR="00FA1232">
              <w:rPr>
                <w:rFonts w:ascii="Roboto" w:hAnsi="Roboto"/>
                <w:sz w:val="20"/>
                <w:szCs w:val="20"/>
              </w:rPr>
              <w:t xml:space="preserve">to process </w:t>
            </w:r>
            <w:r w:rsidRPr="00A00C63">
              <w:rPr>
                <w:rFonts w:ascii="Roboto" w:hAnsi="Roboto"/>
                <w:sz w:val="20"/>
                <w:szCs w:val="20"/>
              </w:rPr>
              <w:t>at least eight weeks before the leave is due to start.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479D1827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70B45ADE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31831586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520EFA85" w14:textId="42A6BEE3" w:rsidR="00A4162B" w:rsidRPr="00D43EBA" w:rsidRDefault="00A4162B" w:rsidP="00A4162B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5E150B1A" w14:textId="77777777" w:rsidTr="00A4162B">
        <w:tc>
          <w:tcPr>
            <w:tcW w:w="446" w:type="dxa"/>
          </w:tcPr>
          <w:p w14:paraId="07F90B3A" w14:textId="5D4C4744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13</w:t>
            </w:r>
          </w:p>
        </w:tc>
        <w:tc>
          <w:tcPr>
            <w:tcW w:w="6520" w:type="dxa"/>
          </w:tcPr>
          <w:p w14:paraId="59F394AE" w14:textId="5A1CF780" w:rsidR="00A4162B" w:rsidRPr="000C11E6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9B1864">
              <w:rPr>
                <w:rFonts w:ascii="Roboto" w:hAnsi="Roboto"/>
                <w:sz w:val="20"/>
                <w:szCs w:val="20"/>
              </w:rPr>
              <w:t xml:space="preserve">Discuss and agree </w:t>
            </w:r>
            <w:r>
              <w:rPr>
                <w:rFonts w:ascii="Roboto" w:hAnsi="Roboto"/>
                <w:sz w:val="20"/>
                <w:szCs w:val="20"/>
              </w:rPr>
              <w:t xml:space="preserve">contact arrangements during the period of </w:t>
            </w:r>
            <w:r w:rsidRPr="009B1864">
              <w:rPr>
                <w:rFonts w:ascii="Roboto" w:hAnsi="Roboto"/>
                <w:sz w:val="20"/>
                <w:szCs w:val="20"/>
              </w:rPr>
              <w:t>leave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9B1864">
              <w:rPr>
                <w:rFonts w:ascii="Roboto" w:hAnsi="Roboto"/>
                <w:sz w:val="20"/>
                <w:szCs w:val="20"/>
              </w:rPr>
              <w:t>e</w:t>
            </w:r>
            <w:r>
              <w:rPr>
                <w:rFonts w:ascii="Roboto" w:hAnsi="Roboto"/>
                <w:sz w:val="20"/>
                <w:szCs w:val="20"/>
              </w:rPr>
              <w:t>.</w:t>
            </w:r>
            <w:r w:rsidRPr="009B1864">
              <w:rPr>
                <w:rFonts w:ascii="Roboto" w:hAnsi="Roboto"/>
                <w:sz w:val="20"/>
                <w:szCs w:val="20"/>
              </w:rPr>
              <w:t>g</w:t>
            </w:r>
            <w:r>
              <w:rPr>
                <w:rFonts w:ascii="Roboto" w:hAnsi="Roboto"/>
                <w:sz w:val="20"/>
                <w:szCs w:val="20"/>
              </w:rPr>
              <w:t>.</w:t>
            </w:r>
            <w:r w:rsidRPr="009B1864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frequency of contact/method/type of information to be shared. Things such as organisational changes </w:t>
            </w:r>
            <w:r w:rsidRPr="00CF62F1">
              <w:rPr>
                <w:rFonts w:ascii="Roboto" w:hAnsi="Roboto"/>
                <w:sz w:val="20"/>
                <w:szCs w:val="20"/>
              </w:rPr>
              <w:t>and vacancies</w:t>
            </w:r>
            <w:r>
              <w:rPr>
                <w:rFonts w:ascii="Roboto" w:hAnsi="Roboto"/>
                <w:sz w:val="20"/>
                <w:szCs w:val="20"/>
              </w:rPr>
              <w:t xml:space="preserve"> should be communicated.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709BB7CA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20E6C5C2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33823553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503D633D" w14:textId="3D8AD3BC" w:rsidR="00A4162B" w:rsidRPr="00D43EBA" w:rsidRDefault="00A4162B" w:rsidP="00A4162B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4B7B2408" w14:textId="77777777" w:rsidTr="00A4162B">
        <w:tc>
          <w:tcPr>
            <w:tcW w:w="446" w:type="dxa"/>
          </w:tcPr>
          <w:p w14:paraId="73E07E19" w14:textId="5256D46B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14</w:t>
            </w:r>
          </w:p>
        </w:tc>
        <w:tc>
          <w:tcPr>
            <w:tcW w:w="6520" w:type="dxa"/>
          </w:tcPr>
          <w:p w14:paraId="6A0FF249" w14:textId="783066B1" w:rsidR="00A4162B" w:rsidRPr="003E5CE3" w:rsidRDefault="00A4162B" w:rsidP="00A4162B"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r w:rsidRPr="00A2448B">
              <w:rPr>
                <w:rFonts w:ascii="Roboto" w:hAnsi="Roboto"/>
                <w:sz w:val="20"/>
                <w:szCs w:val="20"/>
              </w:rPr>
              <w:t xml:space="preserve">Put in a diary reminder to make contact during the agreed periods.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00CEC2D3" w14:textId="77777777" w:rsidR="00A4162B" w:rsidRPr="00330CD5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E2EFD9" w:themeFill="accent6" w:themeFillTint="33"/>
          </w:tcPr>
          <w:p w14:paraId="1714C623" w14:textId="2D934CC8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1409888412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1301EA03" w14:textId="4672009A" w:rsidR="00A4162B" w:rsidRPr="00D43EBA" w:rsidRDefault="00A4162B" w:rsidP="00A4162B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4E85DF67" w14:textId="77777777" w:rsidTr="00A4162B">
        <w:tc>
          <w:tcPr>
            <w:tcW w:w="446" w:type="dxa"/>
          </w:tcPr>
          <w:p w14:paraId="23CDB5ED" w14:textId="681FE91B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15</w:t>
            </w:r>
          </w:p>
        </w:tc>
        <w:tc>
          <w:tcPr>
            <w:tcW w:w="6520" w:type="dxa"/>
          </w:tcPr>
          <w:p w14:paraId="6857CC85" w14:textId="13D92BF7" w:rsidR="00A4162B" w:rsidRPr="000C11E6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9B1864">
              <w:rPr>
                <w:rFonts w:ascii="Roboto" w:hAnsi="Roboto"/>
                <w:sz w:val="20"/>
                <w:szCs w:val="20"/>
              </w:rPr>
              <w:t xml:space="preserve">Discuss and agree </w:t>
            </w:r>
            <w:r>
              <w:rPr>
                <w:rFonts w:ascii="Roboto" w:hAnsi="Roboto"/>
                <w:sz w:val="20"/>
                <w:szCs w:val="20"/>
              </w:rPr>
              <w:t>the use of KIT/SPLIT days (optional).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0B4DEF9F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47EE706B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13661644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215B818E" w14:textId="32CA481F" w:rsidR="00A4162B" w:rsidRPr="00D43EBA" w:rsidRDefault="00A4162B" w:rsidP="00A4162B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A4162B" w14:paraId="7DAF94CB" w14:textId="77777777" w:rsidTr="00A4162B">
        <w:tc>
          <w:tcPr>
            <w:tcW w:w="446" w:type="dxa"/>
          </w:tcPr>
          <w:p w14:paraId="2F785194" w14:textId="2B3EA1A7" w:rsidR="00A4162B" w:rsidRPr="008A3C28" w:rsidRDefault="00A4162B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16</w:t>
            </w:r>
          </w:p>
        </w:tc>
        <w:tc>
          <w:tcPr>
            <w:tcW w:w="6520" w:type="dxa"/>
          </w:tcPr>
          <w:p w14:paraId="00D862D1" w14:textId="536B03C5" w:rsidR="00A4162B" w:rsidRPr="000C11E6" w:rsidRDefault="00A4162B" w:rsidP="00A4162B">
            <w:pPr>
              <w:rPr>
                <w:rFonts w:ascii="Roboto" w:hAnsi="Roboto"/>
                <w:sz w:val="20"/>
                <w:szCs w:val="20"/>
              </w:rPr>
            </w:pPr>
            <w:r w:rsidRPr="009B1864">
              <w:rPr>
                <w:rFonts w:ascii="Roboto" w:hAnsi="Roboto"/>
                <w:sz w:val="20"/>
                <w:szCs w:val="20"/>
              </w:rPr>
              <w:t xml:space="preserve">Discuss how to use annual leave leading up to and/or </w:t>
            </w:r>
            <w:r>
              <w:rPr>
                <w:rFonts w:ascii="Roboto" w:hAnsi="Roboto"/>
                <w:sz w:val="20"/>
                <w:szCs w:val="20"/>
              </w:rPr>
              <w:t xml:space="preserve">following the leave period. The </w:t>
            </w:r>
            <w:r w:rsidRPr="009B1864">
              <w:rPr>
                <w:rFonts w:ascii="Roboto" w:hAnsi="Roboto"/>
                <w:sz w:val="20"/>
                <w:szCs w:val="20"/>
              </w:rPr>
              <w:t>expectation is that most annual leave will be ta</w:t>
            </w:r>
            <w:r>
              <w:rPr>
                <w:rFonts w:ascii="Roboto" w:hAnsi="Roboto"/>
                <w:sz w:val="20"/>
                <w:szCs w:val="20"/>
              </w:rPr>
              <w:t xml:space="preserve">ken during the leave year it is </w:t>
            </w:r>
            <w:r w:rsidRPr="009B1864">
              <w:rPr>
                <w:rFonts w:ascii="Roboto" w:hAnsi="Roboto"/>
                <w:sz w:val="20"/>
                <w:szCs w:val="20"/>
              </w:rPr>
              <w:t xml:space="preserve">accrued; however, </w:t>
            </w:r>
            <w:r>
              <w:rPr>
                <w:rFonts w:ascii="Roboto" w:hAnsi="Roboto"/>
                <w:sz w:val="20"/>
                <w:szCs w:val="20"/>
              </w:rPr>
              <w:t xml:space="preserve">anything not used may be carried forward to the next holiday year. </w:t>
            </w:r>
            <w:hyperlink r:id="rId16" w:history="1">
              <w:r w:rsidRPr="00580A38">
                <w:rPr>
                  <w:rStyle w:val="Hyperlink"/>
                  <w:rFonts w:ascii="Roboto" w:hAnsi="Roboto"/>
                  <w:sz w:val="20"/>
                  <w:szCs w:val="20"/>
                </w:rPr>
                <w:t>The annual leave calculator</w:t>
              </w:r>
            </w:hyperlink>
            <w:r>
              <w:rPr>
                <w:rFonts w:ascii="Roboto" w:hAnsi="Roboto"/>
                <w:sz w:val="20"/>
                <w:szCs w:val="20"/>
                <w:u w:val="single"/>
              </w:rPr>
              <w:t xml:space="preserve"> </w:t>
            </w:r>
            <w:r w:rsidRPr="003B03D4">
              <w:rPr>
                <w:rFonts w:ascii="Roboto" w:hAnsi="Roboto"/>
                <w:sz w:val="20"/>
                <w:szCs w:val="20"/>
              </w:rPr>
              <w:t>may be helpful.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08538ABA" w14:textId="77777777" w:rsidR="00A4162B" w:rsidRPr="000C11E6" w:rsidRDefault="00A4162B" w:rsidP="00A416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07FDA7CA" w14:textId="77777777" w:rsidR="00A4162B" w:rsidRPr="00BD4387" w:rsidRDefault="00A4162B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BD4387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56317866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291AA16D" w14:textId="78322E45" w:rsidR="00A4162B" w:rsidRPr="000C11E6" w:rsidRDefault="00A4162B" w:rsidP="00A4162B">
                <w:pPr>
                  <w:jc w:val="center"/>
                  <w:rPr>
                    <w:rFonts w:ascii="Roboto" w:hAnsi="Roboto"/>
                    <w:sz w:val="20"/>
                    <w:szCs w:val="20"/>
                  </w:rPr>
                </w:pPr>
                <w:r w:rsidRPr="00D43EB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453BC" w14:paraId="4F91B23D" w14:textId="77777777" w:rsidTr="00A4162B">
        <w:tc>
          <w:tcPr>
            <w:tcW w:w="446" w:type="dxa"/>
          </w:tcPr>
          <w:p w14:paraId="08B8A8FA" w14:textId="0F0E0858" w:rsidR="006453BC" w:rsidRDefault="006453BC" w:rsidP="00A416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17</w:t>
            </w:r>
          </w:p>
        </w:tc>
        <w:tc>
          <w:tcPr>
            <w:tcW w:w="6520" w:type="dxa"/>
          </w:tcPr>
          <w:p w14:paraId="2F372D94" w14:textId="3771F0F9" w:rsidR="006453BC" w:rsidRPr="006453BC" w:rsidRDefault="006453BC" w:rsidP="00A4162B">
            <w:pPr>
              <w:rPr>
                <w:rFonts w:ascii="Roboto" w:hAnsi="Roboto"/>
                <w:sz w:val="20"/>
                <w:szCs w:val="20"/>
              </w:rPr>
            </w:pPr>
            <w:r w:rsidRPr="006453BC">
              <w:rPr>
                <w:rFonts w:ascii="Roboto" w:hAnsi="Roboto"/>
                <w:sz w:val="20"/>
                <w:szCs w:val="20"/>
              </w:rPr>
              <w:t>If you are planning to be based overseas outside the UK immediately before or during maternity/adoption/shared parental leave, or during any subsequent research leave, please contact your HR Partner and the LSE Tax Manager, Rudy Ghosh (</w:t>
            </w:r>
            <w:hyperlink r:id="rId17" w:history="1">
              <w:r w:rsidRPr="006453BC">
                <w:rPr>
                  <w:rStyle w:val="Hyperlink"/>
                  <w:rFonts w:ascii="Roboto" w:hAnsi="Roboto"/>
                  <w:sz w:val="20"/>
                  <w:szCs w:val="20"/>
                </w:rPr>
                <w:t>r.ghosh1@lse.ac.uk</w:t>
              </w:r>
            </w:hyperlink>
            <w:r w:rsidRPr="006453BC">
              <w:rPr>
                <w:rFonts w:ascii="Roboto" w:hAnsi="Roboto"/>
                <w:sz w:val="20"/>
                <w:szCs w:val="20"/>
              </w:rPr>
              <w:t xml:space="preserve">) for guidance as soon as possible and refer to the </w:t>
            </w:r>
            <w:hyperlink r:id="rId18" w:history="1">
              <w:r w:rsidRPr="006453BC">
                <w:rPr>
                  <w:rStyle w:val="Hyperlink"/>
                  <w:rFonts w:ascii="Roboto" w:hAnsi="Roboto"/>
                  <w:sz w:val="20"/>
                  <w:szCs w:val="20"/>
                </w:rPr>
                <w:t>LSE Policy for Staff on UK contracts requesting to work abroad for personal reasons</w:t>
              </w:r>
            </w:hyperlink>
            <w:r w:rsidRPr="006453BC">
              <w:rPr>
                <w:rFonts w:ascii="Roboto" w:hAnsi="Roboto"/>
                <w:sz w:val="20"/>
                <w:szCs w:val="20"/>
              </w:rPr>
              <w:t>. You may be advised to take independent financial advice in such circumstances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72DC476D" w14:textId="260B733C" w:rsidR="006453BC" w:rsidRPr="00330CD5" w:rsidRDefault="006453BC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07AD1770" w14:textId="77777777" w:rsidR="006453BC" w:rsidRPr="00BD4387" w:rsidRDefault="006453BC" w:rsidP="00A416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-206200679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294" w:type="dxa"/>
              </w:tcPr>
              <w:p w14:paraId="1668DA77" w14:textId="76BCE833" w:rsidR="006453BC" w:rsidRDefault="006453BC" w:rsidP="00A4162B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 w:rsidRPr="00D43EB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53EC2F29" w14:textId="77777777" w:rsidR="00A7234C" w:rsidRDefault="00A7234C" w:rsidP="00A7234C">
      <w:pPr>
        <w:pBdr>
          <w:bottom w:val="dotted" w:sz="24" w:space="1" w:color="auto"/>
        </w:pBdr>
        <w:rPr>
          <w:rFonts w:ascii="Roboto" w:hAnsi="Roboto"/>
          <w:b/>
          <w:sz w:val="28"/>
          <w:szCs w:val="28"/>
        </w:rPr>
      </w:pPr>
    </w:p>
    <w:p w14:paraId="26DA206C" w14:textId="024B3876" w:rsidR="005C7390" w:rsidRDefault="005C7390" w:rsidP="005C7390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During </w:t>
      </w:r>
      <w:r w:rsidR="001C6CE4">
        <w:rPr>
          <w:rFonts w:ascii="Roboto" w:hAnsi="Roboto"/>
          <w:b/>
          <w:sz w:val="28"/>
          <w:szCs w:val="28"/>
        </w:rPr>
        <w:t>Family Friendly</w:t>
      </w:r>
      <w:r>
        <w:rPr>
          <w:rFonts w:ascii="Roboto" w:hAnsi="Roboto"/>
          <w:b/>
          <w:sz w:val="28"/>
          <w:szCs w:val="28"/>
        </w:rPr>
        <w:t xml:space="preserve"> Leave</w:t>
      </w:r>
    </w:p>
    <w:tbl>
      <w:tblPr>
        <w:tblStyle w:val="TableGrid"/>
        <w:tblW w:w="10804" w:type="dxa"/>
        <w:tblLook w:val="04A0" w:firstRow="1" w:lastRow="0" w:firstColumn="1" w:lastColumn="0" w:noHBand="0" w:noVBand="1"/>
      </w:tblPr>
      <w:tblGrid>
        <w:gridCol w:w="421"/>
        <w:gridCol w:w="6662"/>
        <w:gridCol w:w="1276"/>
        <w:gridCol w:w="1275"/>
        <w:gridCol w:w="1170"/>
      </w:tblGrid>
      <w:tr w:rsidR="00C92B09" w:rsidRPr="000C11E6" w14:paraId="3257A9B7" w14:textId="77777777" w:rsidTr="00132FCA">
        <w:tc>
          <w:tcPr>
            <w:tcW w:w="421" w:type="dxa"/>
            <w:shd w:val="clear" w:color="auto" w:fill="FBE4D5" w:themeFill="accent2" w:themeFillTint="33"/>
          </w:tcPr>
          <w:p w14:paraId="4604119A" w14:textId="412698FC" w:rsidR="00C92B09" w:rsidRPr="005C7390" w:rsidRDefault="00C92B09" w:rsidP="001A1CCE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#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14:paraId="191A91A0" w14:textId="2E6DD152" w:rsidR="00C92B09" w:rsidRPr="005C7390" w:rsidRDefault="00C92B09" w:rsidP="001A1CCE">
            <w:pPr>
              <w:jc w:val="center"/>
              <w:rPr>
                <w:rFonts w:ascii="Roboto" w:hAnsi="Roboto"/>
                <w:b/>
              </w:rPr>
            </w:pPr>
            <w:r w:rsidRPr="005C7390">
              <w:rPr>
                <w:rFonts w:ascii="Roboto" w:hAnsi="Roboto"/>
                <w:b/>
              </w:rPr>
              <w:t>Action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B51580E" w14:textId="77777777" w:rsidR="00C92B09" w:rsidRPr="000C11E6" w:rsidRDefault="00C92B09" w:rsidP="001A1CCE">
            <w:pPr>
              <w:jc w:val="center"/>
              <w:rPr>
                <w:rFonts w:ascii="Roboto" w:hAnsi="Roboto"/>
                <w:b/>
              </w:rPr>
            </w:pPr>
            <w:r w:rsidRPr="000C11E6">
              <w:rPr>
                <w:rFonts w:ascii="Roboto" w:hAnsi="Roboto"/>
                <w:b/>
              </w:rPr>
              <w:t>Employee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6AABDC03" w14:textId="77777777" w:rsidR="00C92B09" w:rsidRPr="000C11E6" w:rsidRDefault="00C92B09" w:rsidP="001A1CCE">
            <w:pPr>
              <w:jc w:val="center"/>
              <w:rPr>
                <w:rFonts w:ascii="Roboto" w:hAnsi="Roboto"/>
                <w:b/>
              </w:rPr>
            </w:pPr>
            <w:r w:rsidRPr="000C11E6">
              <w:rPr>
                <w:rFonts w:ascii="Roboto" w:hAnsi="Roboto"/>
                <w:b/>
              </w:rPr>
              <w:t>Manager</w:t>
            </w:r>
          </w:p>
        </w:tc>
        <w:tc>
          <w:tcPr>
            <w:tcW w:w="1170" w:type="dxa"/>
          </w:tcPr>
          <w:p w14:paraId="5E245181" w14:textId="77777777" w:rsidR="00C92B09" w:rsidRPr="000C11E6" w:rsidRDefault="00C92B09" w:rsidP="001A1CCE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Complete</w:t>
            </w:r>
          </w:p>
        </w:tc>
      </w:tr>
      <w:tr w:rsidR="00C92B09" w14:paraId="39DA2A4D" w14:textId="77777777" w:rsidTr="00132FCA">
        <w:tc>
          <w:tcPr>
            <w:tcW w:w="421" w:type="dxa"/>
          </w:tcPr>
          <w:p w14:paraId="75FED8DC" w14:textId="00C7DBFC" w:rsidR="00C92B09" w:rsidRPr="00C92B09" w:rsidRDefault="00C92B09" w:rsidP="00C92B0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C92B09">
              <w:rPr>
                <w:rFonts w:ascii="Roboto" w:hAnsi="Roboto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6816A1E0" w14:textId="7639ED5D" w:rsidR="00C92B09" w:rsidRPr="000C11E6" w:rsidRDefault="00C92B09" w:rsidP="007333C7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>Maintain the contact you agreed before the leave began</w:t>
            </w:r>
            <w:r w:rsidR="00E112F0">
              <w:rPr>
                <w:rFonts w:ascii="Roboto" w:hAnsi="Roboto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74D0AC1" w14:textId="77777777" w:rsidR="00C92B09" w:rsidRPr="00F37BA8" w:rsidRDefault="00C92B09" w:rsidP="001A1CC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1A27C08" w14:textId="77777777" w:rsidR="00C92B09" w:rsidRPr="00F37BA8" w:rsidRDefault="00C92B09" w:rsidP="001A1CC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40198219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17D2AA8" w14:textId="62747837" w:rsidR="00C92B09" w:rsidRPr="00D43EBA" w:rsidRDefault="00D43EBA" w:rsidP="001A1CCE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 w:rsidRPr="00D43EB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C92B09" w:rsidRPr="000C11E6" w14:paraId="77E048DC" w14:textId="77777777" w:rsidTr="00132FCA">
        <w:tc>
          <w:tcPr>
            <w:tcW w:w="421" w:type="dxa"/>
          </w:tcPr>
          <w:p w14:paraId="3F219903" w14:textId="0E4EFD42" w:rsidR="00C92B09" w:rsidRPr="00C92B09" w:rsidRDefault="00C92B09" w:rsidP="00C92B09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C92B09">
              <w:rPr>
                <w:rFonts w:ascii="Roboto" w:hAnsi="Roboto"/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01959974" w14:textId="23621ECE" w:rsidR="00C92B09" w:rsidRDefault="00C92B09" w:rsidP="000A5543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 xml:space="preserve">If utilised, ensure that KIT days (10 maximum) </w:t>
            </w:r>
            <w:r w:rsidR="000A5543">
              <w:rPr>
                <w:rFonts w:ascii="Roboto" w:hAnsi="Roboto"/>
                <w:sz w:val="20"/>
                <w:szCs w:val="20"/>
              </w:rPr>
              <w:t xml:space="preserve">or SPLIT days (20 maximum) </w:t>
            </w:r>
            <w:r w:rsidRPr="00662C3F">
              <w:rPr>
                <w:rFonts w:ascii="Roboto" w:hAnsi="Roboto"/>
                <w:sz w:val="20"/>
                <w:szCs w:val="20"/>
              </w:rPr>
              <w:t>are used as agreed</w:t>
            </w:r>
            <w:r>
              <w:rPr>
                <w:rFonts w:ascii="Roboto" w:hAnsi="Roboto"/>
                <w:sz w:val="20"/>
                <w:szCs w:val="20"/>
              </w:rPr>
              <w:t xml:space="preserve"> and arrange payments as they occur by completing the </w:t>
            </w:r>
            <w:r w:rsidR="00B633CD">
              <w:rPr>
                <w:rFonts w:ascii="Roboto" w:hAnsi="Roboto"/>
                <w:sz w:val="20"/>
                <w:szCs w:val="20"/>
              </w:rPr>
              <w:t>KIT/SPLIT request</w:t>
            </w:r>
            <w:r w:rsidR="000A5543" w:rsidRPr="00B633CD">
              <w:rPr>
                <w:rFonts w:ascii="Roboto" w:hAnsi="Roboto"/>
                <w:sz w:val="20"/>
                <w:szCs w:val="20"/>
              </w:rPr>
              <w:t xml:space="preserve"> form</w:t>
            </w:r>
            <w:r w:rsidR="00B633CD">
              <w:rPr>
                <w:rFonts w:ascii="Roboto" w:hAnsi="Roboto"/>
                <w:sz w:val="20"/>
                <w:szCs w:val="20"/>
              </w:rPr>
              <w:t xml:space="preserve"> on </w:t>
            </w:r>
            <w:hyperlink r:id="rId19" w:history="1">
              <w:r w:rsidR="00B633CD" w:rsidRPr="00B633CD">
                <w:rPr>
                  <w:rStyle w:val="Hyperlink"/>
                  <w:rFonts w:ascii="Roboto" w:hAnsi="Roboto"/>
                  <w:sz w:val="20"/>
                  <w:szCs w:val="20"/>
                </w:rPr>
                <w:t>MyHR</w:t>
              </w:r>
            </w:hyperlink>
            <w:r w:rsidR="000A5543" w:rsidRPr="00B633CD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32CAF09" w14:textId="77777777" w:rsidR="00C92B09" w:rsidRPr="00F37BA8" w:rsidRDefault="00C92B09" w:rsidP="001A1CC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4443D971" w14:textId="77777777" w:rsidR="00C92B09" w:rsidRPr="00F37BA8" w:rsidRDefault="00C92B09" w:rsidP="001A1CC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2494735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9F99BF0" w14:textId="7335A1C9" w:rsidR="00C92B09" w:rsidRPr="00D43EBA" w:rsidRDefault="00D43EBA" w:rsidP="001A1CCE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43EBA" w:rsidRPr="000C11E6" w14:paraId="0E67E998" w14:textId="77777777" w:rsidTr="00132FCA">
        <w:tc>
          <w:tcPr>
            <w:tcW w:w="421" w:type="dxa"/>
          </w:tcPr>
          <w:p w14:paraId="6DB4A3DD" w14:textId="075694FD" w:rsidR="00D43EBA" w:rsidRPr="00C92B09" w:rsidRDefault="00D43EBA" w:rsidP="00D43EB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C92B09">
              <w:rPr>
                <w:rFonts w:ascii="Roboto" w:hAnsi="Roboto"/>
                <w:b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725817BB" w14:textId="19A0F360" w:rsidR="00D43EBA" w:rsidRPr="000C11E6" w:rsidRDefault="00D43EBA" w:rsidP="00D43EBA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 xml:space="preserve">If the </w:t>
            </w:r>
            <w:proofErr w:type="gramStart"/>
            <w:r w:rsidRPr="00662C3F">
              <w:rPr>
                <w:rFonts w:ascii="Roboto" w:hAnsi="Roboto"/>
                <w:sz w:val="20"/>
                <w:szCs w:val="20"/>
              </w:rPr>
              <w:t>return to work</w:t>
            </w:r>
            <w:proofErr w:type="gramEnd"/>
            <w:r w:rsidRPr="00662C3F">
              <w:rPr>
                <w:rFonts w:ascii="Roboto" w:hAnsi="Roboto"/>
                <w:sz w:val="20"/>
                <w:szCs w:val="20"/>
              </w:rPr>
              <w:t xml:space="preserve"> date changes (either earlier or later)</w:t>
            </w:r>
            <w:r>
              <w:rPr>
                <w:rFonts w:ascii="Roboto" w:hAnsi="Roboto"/>
                <w:sz w:val="20"/>
                <w:szCs w:val="20"/>
              </w:rPr>
              <w:t xml:space="preserve">, make sure you have </w:t>
            </w:r>
            <w:r w:rsidRPr="00854BB3">
              <w:rPr>
                <w:rFonts w:ascii="Roboto" w:hAnsi="Roboto"/>
                <w:sz w:val="20"/>
                <w:szCs w:val="20"/>
              </w:rPr>
              <w:t xml:space="preserve">provided the appropriate notice to </w:t>
            </w:r>
            <w:r w:rsidR="00550859" w:rsidRPr="00854BB3">
              <w:rPr>
                <w:rFonts w:ascii="Roboto" w:hAnsi="Roboto"/>
                <w:sz w:val="20"/>
                <w:szCs w:val="20"/>
              </w:rPr>
              <w:t xml:space="preserve">your </w:t>
            </w:r>
            <w:r w:rsidRPr="00854BB3">
              <w:rPr>
                <w:rFonts w:ascii="Roboto" w:hAnsi="Roboto"/>
                <w:sz w:val="20"/>
                <w:szCs w:val="20"/>
              </w:rPr>
              <w:t xml:space="preserve">manager and complete the </w:t>
            </w:r>
            <w:r w:rsidR="004B403D">
              <w:rPr>
                <w:rFonts w:ascii="Roboto" w:hAnsi="Roboto"/>
                <w:sz w:val="20"/>
                <w:szCs w:val="20"/>
              </w:rPr>
              <w:t>Family Friendly Amendment</w:t>
            </w:r>
            <w:r w:rsidRPr="004B403D">
              <w:rPr>
                <w:rFonts w:ascii="Roboto" w:hAnsi="Roboto"/>
                <w:sz w:val="20"/>
                <w:szCs w:val="20"/>
              </w:rPr>
              <w:t xml:space="preserve"> form</w:t>
            </w:r>
            <w:r w:rsidR="004B403D">
              <w:rPr>
                <w:rFonts w:ascii="Roboto" w:hAnsi="Roboto"/>
                <w:sz w:val="20"/>
                <w:szCs w:val="20"/>
              </w:rPr>
              <w:t xml:space="preserve"> on MyHR</w:t>
            </w:r>
            <w:r w:rsidRPr="00854BB3">
              <w:rPr>
                <w:rFonts w:ascii="Roboto" w:hAnsi="Roboto"/>
                <w:sz w:val="20"/>
                <w:szCs w:val="20"/>
              </w:rPr>
              <w:t>.</w:t>
            </w:r>
            <w:r w:rsidR="00550859" w:rsidRPr="00854BB3">
              <w:rPr>
                <w:rFonts w:ascii="Roboto" w:hAnsi="Roboto"/>
                <w:sz w:val="20"/>
                <w:szCs w:val="20"/>
              </w:rPr>
              <w:t xml:space="preserve"> If</w:t>
            </w:r>
            <w:r w:rsidR="00550859">
              <w:rPr>
                <w:rFonts w:ascii="Roboto" w:hAnsi="Roboto"/>
                <w:sz w:val="20"/>
                <w:szCs w:val="20"/>
              </w:rPr>
              <w:t xml:space="preserve"> on shared parental leave, you will need to complete the </w:t>
            </w:r>
            <w:r w:rsidR="00F45340">
              <w:rPr>
                <w:rFonts w:ascii="Roboto" w:hAnsi="Roboto"/>
                <w:sz w:val="20"/>
                <w:szCs w:val="20"/>
              </w:rPr>
              <w:t xml:space="preserve">Shared Parental Leave Amendment Form on </w:t>
            </w:r>
            <w:hyperlink r:id="rId20" w:history="1">
              <w:r w:rsidR="00F45340" w:rsidRPr="00F45340">
                <w:rPr>
                  <w:rStyle w:val="Hyperlink"/>
                  <w:rFonts w:ascii="Roboto" w:hAnsi="Roboto"/>
                  <w:sz w:val="20"/>
                  <w:szCs w:val="20"/>
                </w:rPr>
                <w:t>MyHR</w:t>
              </w:r>
            </w:hyperlink>
            <w:r w:rsidR="00F45340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8934BDB" w14:textId="77777777" w:rsidR="00D43EBA" w:rsidRPr="00F37BA8" w:rsidRDefault="00D43EBA" w:rsidP="00D43EBA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5D1F232" w14:textId="77777777" w:rsidR="00D43EBA" w:rsidRPr="00F37BA8" w:rsidRDefault="00D43EBA" w:rsidP="00D43EBA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139839127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2450F46" w14:textId="430FAF4C" w:rsidR="00D43EBA" w:rsidRPr="00D43EBA" w:rsidRDefault="00D43EBA" w:rsidP="00D43EBA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43EBA" w:rsidRPr="000C11E6" w14:paraId="7208998B" w14:textId="77777777" w:rsidTr="00132FCA">
        <w:tc>
          <w:tcPr>
            <w:tcW w:w="421" w:type="dxa"/>
          </w:tcPr>
          <w:p w14:paraId="6EF29491" w14:textId="1F9E5BE2" w:rsidR="00D43EBA" w:rsidRPr="00C92B09" w:rsidRDefault="00D43EBA" w:rsidP="00D43EB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C92B09">
              <w:rPr>
                <w:rFonts w:ascii="Roboto" w:hAnsi="Roboto"/>
                <w:b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437914AE" w14:textId="45FF51D1" w:rsidR="00D43EBA" w:rsidRPr="00662C3F" w:rsidRDefault="00D43EBA" w:rsidP="00D43EBA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>Discuss and agree the plans for your return to work, e.g. breastfeeding</w:t>
            </w:r>
          </w:p>
          <w:p w14:paraId="171B345A" w14:textId="77777777" w:rsidR="00D43EBA" w:rsidRPr="000C11E6" w:rsidRDefault="00D43EBA" w:rsidP="00D43EBA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 xml:space="preserve">arrangements and risk assessments (if applicable), re-induction, </w:t>
            </w:r>
            <w:r>
              <w:rPr>
                <w:rFonts w:ascii="Roboto" w:hAnsi="Roboto"/>
                <w:sz w:val="20"/>
                <w:szCs w:val="20"/>
              </w:rPr>
              <w:t>and office arrangements etc.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9B40BB5" w14:textId="77777777" w:rsidR="00D43EBA" w:rsidRPr="00F37BA8" w:rsidRDefault="00D43EBA" w:rsidP="00D43EBA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5B31DC45" w14:textId="77777777" w:rsidR="00D43EBA" w:rsidRPr="00F37BA8" w:rsidRDefault="00D43EBA" w:rsidP="00D43EBA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1283377543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2DC21C7" w14:textId="3ECF15A0" w:rsidR="00D43EBA" w:rsidRPr="00D43EBA" w:rsidRDefault="00D43EBA" w:rsidP="00D43EBA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43EBA" w14:paraId="1633C55A" w14:textId="77777777" w:rsidTr="00132FCA">
        <w:tc>
          <w:tcPr>
            <w:tcW w:w="421" w:type="dxa"/>
          </w:tcPr>
          <w:p w14:paraId="3BEC090A" w14:textId="19379E25" w:rsidR="00D43EBA" w:rsidRPr="00C92B09" w:rsidRDefault="00D43EBA" w:rsidP="00D43EB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C92B09">
              <w:rPr>
                <w:rFonts w:ascii="Roboto" w:hAnsi="Roboto"/>
                <w:b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4EF769EC" w14:textId="29F7E6B0" w:rsidR="00D43EBA" w:rsidRPr="000C11E6" w:rsidRDefault="00D43EBA" w:rsidP="00D43EBA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 xml:space="preserve">If considering </w:t>
            </w:r>
            <w:hyperlink r:id="rId21" w:history="1">
              <w:r w:rsidRPr="00670158">
                <w:rPr>
                  <w:rStyle w:val="Hyperlink"/>
                  <w:rFonts w:ascii="Roboto" w:hAnsi="Roboto"/>
                  <w:sz w:val="20"/>
                  <w:szCs w:val="20"/>
                </w:rPr>
                <w:t>flexible working</w:t>
              </w:r>
            </w:hyperlink>
            <w:r w:rsidRPr="00662C3F">
              <w:rPr>
                <w:rFonts w:ascii="Roboto" w:hAnsi="Roboto"/>
                <w:sz w:val="20"/>
                <w:szCs w:val="20"/>
              </w:rPr>
              <w:t xml:space="preserve"> arrangements </w:t>
            </w:r>
            <w:r>
              <w:rPr>
                <w:rFonts w:ascii="Roboto" w:hAnsi="Roboto"/>
                <w:sz w:val="20"/>
                <w:szCs w:val="20"/>
              </w:rPr>
              <w:t xml:space="preserve">when you return to work, allow </w:t>
            </w:r>
            <w:r w:rsidRPr="00662C3F">
              <w:rPr>
                <w:rFonts w:ascii="Roboto" w:hAnsi="Roboto"/>
                <w:sz w:val="20"/>
                <w:szCs w:val="20"/>
              </w:rPr>
              <w:t>adequate time to discuss this</w:t>
            </w:r>
            <w:r>
              <w:rPr>
                <w:rFonts w:ascii="Roboto" w:hAnsi="Roboto"/>
                <w:sz w:val="20"/>
                <w:szCs w:val="20"/>
              </w:rPr>
              <w:t xml:space="preserve"> with your line manager</w:t>
            </w:r>
            <w:r w:rsidRPr="00662C3F">
              <w:rPr>
                <w:rFonts w:ascii="Roboto" w:hAnsi="Roboto"/>
                <w:sz w:val="20"/>
                <w:szCs w:val="20"/>
              </w:rPr>
              <w:t xml:space="preserve"> and submit the </w:t>
            </w:r>
            <w:hyperlink r:id="rId22" w:history="1">
              <w:r w:rsidRPr="00235651">
                <w:rPr>
                  <w:rStyle w:val="Hyperlink"/>
                  <w:rFonts w:ascii="Roboto" w:hAnsi="Roboto"/>
                  <w:sz w:val="20"/>
                  <w:szCs w:val="20"/>
                </w:rPr>
                <w:t>forma</w:t>
              </w:r>
              <w:r w:rsidR="00235651" w:rsidRPr="00235651">
                <w:rPr>
                  <w:rStyle w:val="Hyperlink"/>
                  <w:rFonts w:ascii="Roboto" w:hAnsi="Roboto"/>
                  <w:sz w:val="20"/>
                  <w:szCs w:val="20"/>
                </w:rPr>
                <w:t>l flexible working form</w:t>
              </w:r>
              <w:r w:rsidRPr="00235651">
                <w:rPr>
                  <w:rStyle w:val="Hyperlink"/>
                  <w:rFonts w:ascii="Roboto" w:hAnsi="Roboto"/>
                  <w:sz w:val="20"/>
                  <w:szCs w:val="20"/>
                </w:rPr>
                <w:t>,</w:t>
              </w:r>
            </w:hyperlink>
            <w:r w:rsidRPr="00662C3F">
              <w:rPr>
                <w:rFonts w:ascii="Roboto" w:hAnsi="Roboto"/>
                <w:sz w:val="20"/>
                <w:szCs w:val="20"/>
              </w:rPr>
              <w:t xml:space="preserve"> prior to </w:t>
            </w:r>
            <w:r w:rsidR="00464DC5">
              <w:rPr>
                <w:rFonts w:ascii="Roboto" w:hAnsi="Roboto"/>
                <w:sz w:val="20"/>
                <w:szCs w:val="20"/>
              </w:rPr>
              <w:t xml:space="preserve">your </w:t>
            </w:r>
            <w:r w:rsidRPr="00662C3F">
              <w:rPr>
                <w:rFonts w:ascii="Roboto" w:hAnsi="Roboto"/>
                <w:sz w:val="20"/>
                <w:szCs w:val="20"/>
              </w:rPr>
              <w:t>return</w:t>
            </w:r>
            <w:r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4A76977" w14:textId="77777777" w:rsidR="00D43EBA" w:rsidRPr="000C11E6" w:rsidRDefault="00D43EBA" w:rsidP="00D43EBA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2585AED5" w14:textId="77777777" w:rsidR="00D43EBA" w:rsidRPr="00F37BA8" w:rsidRDefault="00D43EBA" w:rsidP="00D43EBA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134797995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490E87D" w14:textId="7D02B9FD" w:rsidR="00D43EBA" w:rsidRPr="00D43EBA" w:rsidRDefault="00D43EBA" w:rsidP="00D43EBA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43EBA" w14:paraId="64985B86" w14:textId="77777777" w:rsidTr="00132FCA">
        <w:tc>
          <w:tcPr>
            <w:tcW w:w="421" w:type="dxa"/>
          </w:tcPr>
          <w:p w14:paraId="4F7B29AD" w14:textId="6478D4AD" w:rsidR="00D43EBA" w:rsidRPr="00C92B09" w:rsidRDefault="00AA6B50" w:rsidP="00D43EB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6662" w:type="dxa"/>
          </w:tcPr>
          <w:p w14:paraId="7C529C1C" w14:textId="3D01A4DB" w:rsidR="00D43EBA" w:rsidRPr="00DA02A2" w:rsidRDefault="00D43EBA" w:rsidP="00D43EBA">
            <w:pPr>
              <w:rPr>
                <w:rFonts w:ascii="Roboto" w:hAnsi="Roboto"/>
                <w:sz w:val="20"/>
                <w:szCs w:val="20"/>
              </w:rPr>
            </w:pPr>
            <w:r w:rsidRPr="00DA02A2">
              <w:rPr>
                <w:rFonts w:ascii="Roboto" w:hAnsi="Roboto"/>
                <w:sz w:val="20"/>
                <w:szCs w:val="20"/>
              </w:rPr>
              <w:t>Consider and identify any potential training requirements for your return</w:t>
            </w:r>
            <w:r w:rsidR="00CD304D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83BE978" w14:textId="77777777" w:rsidR="00D43EBA" w:rsidRPr="000C11E6" w:rsidRDefault="00D43EBA" w:rsidP="00D43EBA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D78477A" w14:textId="77777777" w:rsidR="00D43EBA" w:rsidRPr="00F37BA8" w:rsidRDefault="00D43EBA" w:rsidP="00D43EBA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93558893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A5B1DF1" w14:textId="5C92B606" w:rsidR="00D43EBA" w:rsidRPr="00D43EBA" w:rsidRDefault="00D43EBA" w:rsidP="00D43EBA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43EBA" w14:paraId="0043AB9E" w14:textId="77777777" w:rsidTr="00132FCA">
        <w:tc>
          <w:tcPr>
            <w:tcW w:w="421" w:type="dxa"/>
          </w:tcPr>
          <w:p w14:paraId="27E3B63B" w14:textId="7F95D5FD" w:rsidR="00D43EBA" w:rsidRPr="00C92B09" w:rsidRDefault="00AA6B50" w:rsidP="00D43EB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7</w:t>
            </w:r>
          </w:p>
        </w:tc>
        <w:tc>
          <w:tcPr>
            <w:tcW w:w="6662" w:type="dxa"/>
          </w:tcPr>
          <w:p w14:paraId="43FC0DA1" w14:textId="42FABAF9" w:rsidR="00D43EBA" w:rsidRPr="00DA02A2" w:rsidRDefault="00D43EBA" w:rsidP="00D43EBA">
            <w:pPr>
              <w:rPr>
                <w:rFonts w:ascii="Roboto" w:hAnsi="Roboto"/>
                <w:sz w:val="20"/>
                <w:szCs w:val="20"/>
              </w:rPr>
            </w:pPr>
            <w:r w:rsidRPr="00DA02A2">
              <w:rPr>
                <w:rFonts w:ascii="Roboto" w:hAnsi="Roboto"/>
                <w:sz w:val="20"/>
                <w:szCs w:val="20"/>
              </w:rPr>
              <w:t>Confirm your actual return date with your manager, including any annual leave which has been agreed.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7A3AD2F" w14:textId="77777777" w:rsidR="00D43EBA" w:rsidRPr="000C11E6" w:rsidRDefault="00D43EBA" w:rsidP="00D43EBA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1D37B9CB" w14:textId="77777777" w:rsidR="00D43EBA" w:rsidRPr="000C11E6" w:rsidRDefault="00D43EBA" w:rsidP="00D43EBA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-213732098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DDF72CA" w14:textId="39A0F4E8" w:rsidR="00D43EBA" w:rsidRPr="00D43EBA" w:rsidRDefault="00D43EBA" w:rsidP="00D43EBA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43EBA" w14:paraId="4591D177" w14:textId="77777777" w:rsidTr="00132FCA">
        <w:tc>
          <w:tcPr>
            <w:tcW w:w="421" w:type="dxa"/>
          </w:tcPr>
          <w:p w14:paraId="5E13FF67" w14:textId="436D6F9F" w:rsidR="00D43EBA" w:rsidRPr="00C92B09" w:rsidRDefault="00AA6B50" w:rsidP="00D43EB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8</w:t>
            </w:r>
          </w:p>
        </w:tc>
        <w:tc>
          <w:tcPr>
            <w:tcW w:w="6662" w:type="dxa"/>
          </w:tcPr>
          <w:p w14:paraId="05B2001F" w14:textId="65D2ABC1" w:rsidR="00D43EBA" w:rsidRPr="00DA02A2" w:rsidRDefault="00D43EBA" w:rsidP="00D43EBA">
            <w:pPr>
              <w:rPr>
                <w:rFonts w:ascii="Roboto" w:hAnsi="Roboto"/>
                <w:sz w:val="20"/>
                <w:szCs w:val="20"/>
              </w:rPr>
            </w:pPr>
            <w:r w:rsidRPr="00DA02A2">
              <w:rPr>
                <w:rFonts w:ascii="Roboto" w:hAnsi="Roboto"/>
                <w:sz w:val="20"/>
                <w:szCs w:val="20"/>
              </w:rPr>
              <w:t xml:space="preserve">Arrange a </w:t>
            </w:r>
            <w:proofErr w:type="gramStart"/>
            <w:r w:rsidRPr="00DA02A2">
              <w:rPr>
                <w:rFonts w:ascii="Roboto" w:hAnsi="Roboto"/>
                <w:sz w:val="20"/>
                <w:szCs w:val="20"/>
              </w:rPr>
              <w:t>return to work</w:t>
            </w:r>
            <w:proofErr w:type="gramEnd"/>
            <w:r w:rsidRPr="00DA02A2">
              <w:rPr>
                <w:rFonts w:ascii="Roboto" w:hAnsi="Roboto"/>
                <w:sz w:val="20"/>
                <w:szCs w:val="20"/>
              </w:rPr>
              <w:t xml:space="preserve"> meeting. This can take place towards the end of the maternity leave or on the employee’s return.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8BB47CE" w14:textId="77777777" w:rsidR="00D43EBA" w:rsidRPr="00330CD5" w:rsidRDefault="00D43EBA" w:rsidP="00D43EBA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63BE798F" w14:textId="677201BD" w:rsidR="00D43EBA" w:rsidRPr="000C11E6" w:rsidRDefault="00D43EBA" w:rsidP="00D43EBA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143786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155961881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D4A46FB" w14:textId="058DEC1B" w:rsidR="00D43EBA" w:rsidRPr="00D43EBA" w:rsidRDefault="00D43EBA" w:rsidP="00D43EBA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0BCD1F46" w14:textId="77777777" w:rsidR="000D42CE" w:rsidRDefault="000D42CE" w:rsidP="000D42CE">
      <w:pPr>
        <w:pBdr>
          <w:bottom w:val="dotted" w:sz="24" w:space="1" w:color="auto"/>
        </w:pBdr>
        <w:rPr>
          <w:rFonts w:ascii="Roboto" w:hAnsi="Roboto"/>
          <w:b/>
          <w:sz w:val="20"/>
          <w:szCs w:val="20"/>
        </w:rPr>
      </w:pPr>
    </w:p>
    <w:p w14:paraId="270F20F4" w14:textId="1BE6AF97" w:rsidR="005C7390" w:rsidRPr="003A2B45" w:rsidRDefault="005C7390" w:rsidP="000D42CE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Returning from </w:t>
      </w:r>
      <w:r w:rsidR="001C6CE4">
        <w:rPr>
          <w:rFonts w:ascii="Roboto" w:hAnsi="Roboto"/>
          <w:b/>
          <w:sz w:val="28"/>
          <w:szCs w:val="28"/>
        </w:rPr>
        <w:t>Family Friendly</w:t>
      </w:r>
      <w:r>
        <w:rPr>
          <w:rFonts w:ascii="Roboto" w:hAnsi="Roboto"/>
          <w:b/>
          <w:sz w:val="28"/>
          <w:szCs w:val="28"/>
        </w:rPr>
        <w:t xml:space="preserve"> Leave</w:t>
      </w:r>
    </w:p>
    <w:tbl>
      <w:tblPr>
        <w:tblStyle w:val="TableGrid"/>
        <w:tblW w:w="10804" w:type="dxa"/>
        <w:tblLook w:val="04A0" w:firstRow="1" w:lastRow="0" w:firstColumn="1" w:lastColumn="0" w:noHBand="0" w:noVBand="1"/>
      </w:tblPr>
      <w:tblGrid>
        <w:gridCol w:w="446"/>
        <w:gridCol w:w="6638"/>
        <w:gridCol w:w="1276"/>
        <w:gridCol w:w="1274"/>
        <w:gridCol w:w="1170"/>
      </w:tblGrid>
      <w:tr w:rsidR="00C92B09" w:rsidRPr="000C11E6" w14:paraId="417EB65C" w14:textId="77777777" w:rsidTr="00132FCA">
        <w:tc>
          <w:tcPr>
            <w:tcW w:w="421" w:type="dxa"/>
            <w:shd w:val="clear" w:color="auto" w:fill="FBE4D5" w:themeFill="accent2" w:themeFillTint="33"/>
          </w:tcPr>
          <w:p w14:paraId="2513B98C" w14:textId="60AD563D" w:rsidR="00C92B09" w:rsidRPr="005C7390" w:rsidRDefault="00ED4C21" w:rsidP="001A1CCE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#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14:paraId="0A6FF32E" w14:textId="6B61E178" w:rsidR="00C92B09" w:rsidRPr="005C7390" w:rsidRDefault="00C92B09" w:rsidP="001A1CCE">
            <w:pPr>
              <w:jc w:val="center"/>
              <w:rPr>
                <w:rFonts w:ascii="Roboto" w:hAnsi="Roboto"/>
                <w:b/>
              </w:rPr>
            </w:pPr>
            <w:r w:rsidRPr="005C7390">
              <w:rPr>
                <w:rFonts w:ascii="Roboto" w:hAnsi="Roboto"/>
                <w:b/>
              </w:rPr>
              <w:t>Action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3D0EA94" w14:textId="77777777" w:rsidR="00C92B09" w:rsidRPr="000C11E6" w:rsidRDefault="00C92B09" w:rsidP="001A1CCE">
            <w:pPr>
              <w:jc w:val="center"/>
              <w:rPr>
                <w:rFonts w:ascii="Roboto" w:hAnsi="Roboto"/>
                <w:b/>
              </w:rPr>
            </w:pPr>
            <w:r w:rsidRPr="000C11E6">
              <w:rPr>
                <w:rFonts w:ascii="Roboto" w:hAnsi="Roboto"/>
                <w:b/>
              </w:rPr>
              <w:t>Employee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0C3F275" w14:textId="77777777" w:rsidR="00C92B09" w:rsidRPr="000C11E6" w:rsidRDefault="00C92B09" w:rsidP="001A1CCE">
            <w:pPr>
              <w:jc w:val="center"/>
              <w:rPr>
                <w:rFonts w:ascii="Roboto" w:hAnsi="Roboto"/>
                <w:b/>
              </w:rPr>
            </w:pPr>
            <w:r w:rsidRPr="000C11E6">
              <w:rPr>
                <w:rFonts w:ascii="Roboto" w:hAnsi="Roboto"/>
                <w:b/>
              </w:rPr>
              <w:t>Manager</w:t>
            </w:r>
          </w:p>
        </w:tc>
        <w:tc>
          <w:tcPr>
            <w:tcW w:w="1170" w:type="dxa"/>
          </w:tcPr>
          <w:p w14:paraId="783918F0" w14:textId="77777777" w:rsidR="00C92B09" w:rsidRPr="000C11E6" w:rsidRDefault="00C92B09" w:rsidP="001A1CCE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Complete</w:t>
            </w:r>
          </w:p>
        </w:tc>
      </w:tr>
      <w:tr w:rsidR="002B54DE" w14:paraId="27A1347A" w14:textId="77777777" w:rsidTr="00132FCA">
        <w:tc>
          <w:tcPr>
            <w:tcW w:w="421" w:type="dxa"/>
          </w:tcPr>
          <w:p w14:paraId="739F3FDC" w14:textId="71087D33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48F4D5D9" w14:textId="51EA3EDA" w:rsidR="002B54DE" w:rsidRPr="00DA02A2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 w:rsidRPr="008C0FE2">
              <w:rPr>
                <w:rFonts w:ascii="Roboto" w:hAnsi="Roboto"/>
                <w:sz w:val="20"/>
                <w:szCs w:val="20"/>
              </w:rPr>
              <w:t xml:space="preserve">Read the </w:t>
            </w:r>
            <w:hyperlink r:id="rId23" w:history="1">
              <w:r w:rsidR="00876BA4" w:rsidRPr="00234BAE">
                <w:rPr>
                  <w:rStyle w:val="Hyperlink"/>
                  <w:rFonts w:ascii="Roboto" w:hAnsi="Roboto"/>
                  <w:sz w:val="20"/>
                  <w:szCs w:val="20"/>
                </w:rPr>
                <w:t>‘</w:t>
              </w:r>
              <w:r w:rsidR="0007009C" w:rsidRPr="00234BAE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Return to Work From </w:t>
              </w:r>
              <w:r w:rsidR="008C0FE2" w:rsidRPr="00234BAE">
                <w:rPr>
                  <w:rStyle w:val="Hyperlink"/>
                  <w:rFonts w:ascii="Roboto" w:hAnsi="Roboto"/>
                  <w:sz w:val="20"/>
                  <w:szCs w:val="20"/>
                </w:rPr>
                <w:t>Family Friendly</w:t>
              </w:r>
              <w:r w:rsidR="0007009C" w:rsidRPr="00234BAE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 Leave: Guidance for M</w:t>
              </w:r>
              <w:r w:rsidRPr="00234BAE">
                <w:rPr>
                  <w:rStyle w:val="Hyperlink"/>
                  <w:rFonts w:ascii="Roboto" w:hAnsi="Roboto"/>
                  <w:sz w:val="20"/>
                  <w:szCs w:val="20"/>
                </w:rPr>
                <w:t>anagers</w:t>
              </w:r>
              <w:r w:rsidR="00876BA4" w:rsidRPr="00234BAE">
                <w:rPr>
                  <w:rStyle w:val="Hyperlink"/>
                  <w:rFonts w:ascii="Roboto" w:hAnsi="Roboto"/>
                  <w:sz w:val="20"/>
                  <w:szCs w:val="20"/>
                </w:rPr>
                <w:t>’</w:t>
              </w:r>
              <w:r w:rsidRPr="00234BAE">
                <w:rPr>
                  <w:rStyle w:val="Hyperlink"/>
                  <w:rFonts w:ascii="Roboto" w:hAnsi="Roboto"/>
                  <w:sz w:val="20"/>
                  <w:szCs w:val="20"/>
                </w:rPr>
                <w:t>.</w:t>
              </w:r>
            </w:hyperlink>
          </w:p>
          <w:p w14:paraId="3F61DDE6" w14:textId="63C50263" w:rsidR="002B54DE" w:rsidRPr="00DA02A2" w:rsidRDefault="002B54DE" w:rsidP="002B54D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288A8783" w14:textId="77777777" w:rsidR="002B54DE" w:rsidRPr="00D90059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657D86F4" w14:textId="40FEB256" w:rsidR="002B54DE" w:rsidRPr="00D90059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D90059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45205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BAF1ABB" w14:textId="62320CA7" w:rsidR="002B54DE" w:rsidRDefault="002B54DE" w:rsidP="002B54DE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14:paraId="48186318" w14:textId="77777777" w:rsidTr="00132FCA">
        <w:tc>
          <w:tcPr>
            <w:tcW w:w="421" w:type="dxa"/>
          </w:tcPr>
          <w:p w14:paraId="2CB643D3" w14:textId="6DB810B9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9FCD51E" w14:textId="41DE21B7" w:rsidR="002B54DE" w:rsidRPr="005853F2" w:rsidRDefault="002B54DE" w:rsidP="002B54DE"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r w:rsidRPr="00DA02A2">
              <w:rPr>
                <w:rFonts w:ascii="Roboto" w:hAnsi="Roboto"/>
                <w:sz w:val="20"/>
                <w:szCs w:val="20"/>
              </w:rPr>
              <w:t xml:space="preserve">Have a </w:t>
            </w:r>
            <w:proofErr w:type="gramStart"/>
            <w:r w:rsidRPr="00DA02A2">
              <w:rPr>
                <w:rFonts w:ascii="Roboto" w:hAnsi="Roboto"/>
                <w:sz w:val="20"/>
                <w:szCs w:val="20"/>
              </w:rPr>
              <w:t>return to work</w:t>
            </w:r>
            <w:proofErr w:type="gramEnd"/>
            <w:r w:rsidRPr="00DA02A2">
              <w:rPr>
                <w:rFonts w:ascii="Roboto" w:hAnsi="Roboto"/>
                <w:sz w:val="20"/>
                <w:szCs w:val="20"/>
              </w:rPr>
              <w:t xml:space="preserve"> meeting to discuss return.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3888FDB" w14:textId="0278E077" w:rsidR="002B54DE" w:rsidRPr="00D90059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D90059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903819F" w14:textId="7247DF7D" w:rsidR="002B54DE" w:rsidRPr="00D90059" w:rsidRDefault="002B54DE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90059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95444287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690B264" w14:textId="5BC08D4A" w:rsidR="002B54DE" w:rsidRPr="002121D3" w:rsidRDefault="002B54DE" w:rsidP="002B54DE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14:paraId="7342A535" w14:textId="77777777" w:rsidTr="00132FCA">
        <w:tc>
          <w:tcPr>
            <w:tcW w:w="421" w:type="dxa"/>
          </w:tcPr>
          <w:p w14:paraId="39DD06A4" w14:textId="49668B82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12B5770C" w14:textId="72545FBB" w:rsidR="002B54DE" w:rsidRPr="00662C3F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Arrange a meeting with your </w:t>
            </w:r>
            <w:hyperlink r:id="rId24" w:history="1">
              <w:r w:rsidRPr="00215D59">
                <w:rPr>
                  <w:rStyle w:val="Hyperlink"/>
                  <w:rFonts w:ascii="Roboto" w:hAnsi="Roboto"/>
                  <w:sz w:val="20"/>
                  <w:szCs w:val="20"/>
                </w:rPr>
                <w:t>HR Adviser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 for a return to work meeting (optional).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6A4B630" w14:textId="77777777" w:rsidR="002B54DE" w:rsidRPr="00F37BA8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7EE3D70" w14:textId="77777777" w:rsidR="002B54DE" w:rsidRPr="000C11E6" w:rsidRDefault="002B54DE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11788216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9B797AD" w14:textId="5DC43F2E" w:rsidR="002B54DE" w:rsidRPr="002121D3" w:rsidRDefault="002B54DE" w:rsidP="002B54DE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14:paraId="186EAB8A" w14:textId="77777777" w:rsidTr="00132FCA">
        <w:tc>
          <w:tcPr>
            <w:tcW w:w="421" w:type="dxa"/>
          </w:tcPr>
          <w:p w14:paraId="194EA6E7" w14:textId="7E02CF44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369F9F29" w14:textId="57F8F8B9" w:rsidR="002B54DE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 xml:space="preserve">Contact </w:t>
            </w:r>
            <w:r w:rsidR="00035674">
              <w:rPr>
                <w:rFonts w:ascii="Roboto" w:hAnsi="Roboto"/>
                <w:sz w:val="20"/>
                <w:szCs w:val="20"/>
              </w:rPr>
              <w:t xml:space="preserve">the </w:t>
            </w:r>
            <w:hyperlink r:id="rId25" w:history="1">
              <w:r w:rsidRPr="000872C5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Pensions </w:t>
              </w:r>
              <w:r w:rsidR="00035674" w:rsidRPr="000872C5">
                <w:rPr>
                  <w:rStyle w:val="Hyperlink"/>
                  <w:rFonts w:ascii="Roboto" w:hAnsi="Roboto"/>
                  <w:sz w:val="20"/>
                  <w:szCs w:val="20"/>
                </w:rPr>
                <w:t>team</w:t>
              </w:r>
            </w:hyperlink>
            <w:r w:rsidR="0003567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662C3F">
              <w:rPr>
                <w:rFonts w:ascii="Roboto" w:hAnsi="Roboto"/>
                <w:sz w:val="20"/>
                <w:szCs w:val="20"/>
              </w:rPr>
              <w:t>to discuss payment of contri</w:t>
            </w:r>
            <w:r>
              <w:rPr>
                <w:rFonts w:ascii="Roboto" w:hAnsi="Roboto"/>
                <w:sz w:val="20"/>
                <w:szCs w:val="20"/>
              </w:rPr>
              <w:t xml:space="preserve">butions during any unpaid leave </w:t>
            </w:r>
            <w:r w:rsidRPr="00662C3F">
              <w:rPr>
                <w:rFonts w:ascii="Roboto" w:hAnsi="Roboto"/>
                <w:sz w:val="20"/>
                <w:szCs w:val="20"/>
              </w:rPr>
              <w:t>period</w:t>
            </w:r>
            <w:r>
              <w:rPr>
                <w:rFonts w:ascii="Roboto" w:hAnsi="Roboto"/>
                <w:sz w:val="20"/>
                <w:szCs w:val="20"/>
              </w:rPr>
              <w:t xml:space="preserve"> (optional).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4A9B898" w14:textId="2C508885" w:rsidR="002B54DE" w:rsidRPr="00F37BA8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1E1B6AC0" w14:textId="77777777" w:rsidR="002B54DE" w:rsidRPr="000C11E6" w:rsidRDefault="002B54DE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658663347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CDAFED3" w14:textId="22E5875B" w:rsidR="002B54DE" w:rsidRPr="002121D3" w:rsidRDefault="002B54DE" w:rsidP="002B54DE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14:paraId="647B7DBF" w14:textId="77777777" w:rsidTr="00132FCA">
        <w:tc>
          <w:tcPr>
            <w:tcW w:w="421" w:type="dxa"/>
          </w:tcPr>
          <w:p w14:paraId="4CC89E88" w14:textId="4CD66A20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5EC8C888" w14:textId="7965ADC7" w:rsidR="002B54DE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 w:rsidRPr="00764223">
              <w:rPr>
                <w:rFonts w:ascii="Roboto" w:hAnsi="Roboto"/>
                <w:sz w:val="20"/>
                <w:szCs w:val="20"/>
              </w:rPr>
              <w:t>Finalise office arrangements for the employee’s return</w:t>
            </w:r>
            <w:r>
              <w:rPr>
                <w:rFonts w:ascii="Roboto" w:hAnsi="Roboto"/>
                <w:sz w:val="20"/>
                <w:szCs w:val="20"/>
              </w:rPr>
              <w:t xml:space="preserve"> e.g. desk space, phone, computer, access etc.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57C1E0FF" w14:textId="77777777" w:rsidR="002B54DE" w:rsidRPr="00F37BA8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43E17D70" w14:textId="77777777" w:rsidR="002B54DE" w:rsidRPr="000C11E6" w:rsidRDefault="002B54DE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764223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181464068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C96139F" w14:textId="1AB98570" w:rsidR="002B54DE" w:rsidRPr="002121D3" w:rsidRDefault="002B54DE" w:rsidP="002B54DE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:rsidRPr="000C11E6" w14:paraId="7DBEC8FA" w14:textId="77777777" w:rsidTr="00132FCA">
        <w:tc>
          <w:tcPr>
            <w:tcW w:w="421" w:type="dxa"/>
          </w:tcPr>
          <w:p w14:paraId="2F31273F" w14:textId="58B2225E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14:paraId="7093F10F" w14:textId="4776AF55" w:rsidR="002B54DE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 xml:space="preserve">Discuss a re-induction programme including </w:t>
            </w:r>
            <w:r>
              <w:rPr>
                <w:rFonts w:ascii="Roboto" w:hAnsi="Roboto"/>
                <w:sz w:val="20"/>
                <w:szCs w:val="20"/>
              </w:rPr>
              <w:t xml:space="preserve">training, </w:t>
            </w:r>
            <w:r w:rsidRPr="00662C3F">
              <w:rPr>
                <w:rFonts w:ascii="Roboto" w:hAnsi="Roboto"/>
                <w:sz w:val="20"/>
                <w:szCs w:val="20"/>
              </w:rPr>
              <w:t>updat</w:t>
            </w:r>
            <w:r>
              <w:rPr>
                <w:rFonts w:ascii="Roboto" w:hAnsi="Roboto"/>
                <w:sz w:val="20"/>
                <w:szCs w:val="20"/>
              </w:rPr>
              <w:t xml:space="preserve">es on new or amended systems of </w:t>
            </w:r>
            <w:r w:rsidRPr="00662C3F">
              <w:rPr>
                <w:rFonts w:ascii="Roboto" w:hAnsi="Roboto"/>
                <w:sz w:val="20"/>
                <w:szCs w:val="20"/>
              </w:rPr>
              <w:t>work, and any new members of staff or staff departures.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693C322" w14:textId="77777777" w:rsidR="002B54DE" w:rsidRPr="00F37BA8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1DB1E4C4" w14:textId="77777777" w:rsidR="002B54DE" w:rsidRPr="000C11E6" w:rsidRDefault="002B54DE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85886545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CA1FEF5" w14:textId="072AB052" w:rsidR="002B54DE" w:rsidRPr="002121D3" w:rsidRDefault="002B54DE" w:rsidP="002B54DE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:rsidRPr="000C11E6" w14:paraId="7D05717B" w14:textId="77777777" w:rsidTr="00132FCA">
        <w:tc>
          <w:tcPr>
            <w:tcW w:w="421" w:type="dxa"/>
          </w:tcPr>
          <w:p w14:paraId="306F7FF4" w14:textId="44DD5AB2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7</w:t>
            </w:r>
          </w:p>
        </w:tc>
        <w:tc>
          <w:tcPr>
            <w:tcW w:w="6662" w:type="dxa"/>
          </w:tcPr>
          <w:p w14:paraId="1B312612" w14:textId="0BBB6DC9" w:rsidR="002B54DE" w:rsidRPr="000C11E6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Roboto" w:hAnsi="Roboto"/>
                <w:sz w:val="20"/>
                <w:szCs w:val="20"/>
              </w:rPr>
              <w:t>Arrange regular meetings to discuss how the return is going.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78E2EC5" w14:textId="77777777" w:rsidR="002B54DE" w:rsidRPr="00F37BA8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34A5182E" w14:textId="07EAC35A" w:rsidR="002B54DE" w:rsidRPr="000C11E6" w:rsidRDefault="005A30CC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-117903754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C9D63AB" w14:textId="27EF838D" w:rsidR="002B54DE" w:rsidRPr="002121D3" w:rsidRDefault="002B54DE" w:rsidP="002B54DE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:rsidRPr="000C11E6" w14:paraId="55A6554B" w14:textId="77777777" w:rsidTr="00132FCA">
        <w:tc>
          <w:tcPr>
            <w:tcW w:w="421" w:type="dxa"/>
          </w:tcPr>
          <w:p w14:paraId="6784A2BD" w14:textId="7AED43BD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8</w:t>
            </w:r>
          </w:p>
        </w:tc>
        <w:tc>
          <w:tcPr>
            <w:tcW w:w="6662" w:type="dxa"/>
          </w:tcPr>
          <w:p w14:paraId="54DF7E22" w14:textId="408C7581" w:rsidR="002B54DE" w:rsidRPr="000C11E6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</w:t>
            </w:r>
            <w:r w:rsidRPr="00662C3F">
              <w:rPr>
                <w:rFonts w:ascii="Roboto" w:hAnsi="Roboto"/>
                <w:sz w:val="20"/>
                <w:szCs w:val="20"/>
              </w:rPr>
              <w:t xml:space="preserve">iscuss and agree </w:t>
            </w:r>
            <w:r>
              <w:rPr>
                <w:rFonts w:ascii="Roboto" w:hAnsi="Roboto"/>
                <w:sz w:val="20"/>
                <w:szCs w:val="20"/>
              </w:rPr>
              <w:t xml:space="preserve">CDR </w:t>
            </w:r>
            <w:r w:rsidRPr="00662C3F">
              <w:rPr>
                <w:rFonts w:ascii="Roboto" w:hAnsi="Roboto"/>
                <w:sz w:val="20"/>
                <w:szCs w:val="20"/>
              </w:rPr>
              <w:t>objectives.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CF6C156" w14:textId="77777777" w:rsidR="002B54DE" w:rsidRPr="00F37BA8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4163B1B2" w14:textId="77777777" w:rsidR="002B54DE" w:rsidRPr="000C11E6" w:rsidRDefault="002B54DE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62C3F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973876669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8A4CF02" w14:textId="3DB1730E" w:rsidR="002B54DE" w:rsidRPr="002121D3" w:rsidRDefault="002B54DE" w:rsidP="002B54DE">
                <w:pPr>
                  <w:jc w:val="center"/>
                  <w:rPr>
                    <w:rFonts w:ascii="Roboto" w:hAnsi="Roboto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14:paraId="64EC8436" w14:textId="77777777" w:rsidTr="00132FCA">
        <w:tc>
          <w:tcPr>
            <w:tcW w:w="421" w:type="dxa"/>
          </w:tcPr>
          <w:p w14:paraId="2870D61E" w14:textId="7B4CAB22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D4C21">
              <w:rPr>
                <w:rFonts w:ascii="Roboto" w:hAnsi="Roboto"/>
                <w:b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14:paraId="692308B8" w14:textId="5A154914" w:rsidR="002B54DE" w:rsidRPr="000C11E6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Explore </w:t>
            </w:r>
            <w:r w:rsidR="00B03447">
              <w:rPr>
                <w:rFonts w:ascii="Roboto" w:hAnsi="Roboto"/>
                <w:sz w:val="20"/>
                <w:szCs w:val="20"/>
              </w:rPr>
              <w:t xml:space="preserve">the </w:t>
            </w:r>
            <w:hyperlink r:id="rId26" w:history="1">
              <w:r w:rsidRPr="00AE5159">
                <w:rPr>
                  <w:rStyle w:val="Hyperlink"/>
                  <w:rFonts w:ascii="Roboto" w:hAnsi="Roboto"/>
                  <w:sz w:val="20"/>
                  <w:szCs w:val="20"/>
                </w:rPr>
                <w:t>Parents</w:t>
              </w:r>
              <w:r w:rsidR="00B03447" w:rsidRPr="00AE5159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 and Carer’s</w:t>
              </w:r>
              <w:r w:rsidRPr="00AE5159">
                <w:rPr>
                  <w:rStyle w:val="Hyperlink"/>
                  <w:rFonts w:ascii="Roboto" w:hAnsi="Roboto"/>
                  <w:sz w:val="20"/>
                  <w:szCs w:val="20"/>
                </w:rPr>
                <w:t xml:space="preserve"> Network</w:t>
              </w:r>
            </w:hyperlink>
            <w:r w:rsidRPr="00B03447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01258F5" w14:textId="77777777" w:rsidR="002B54DE" w:rsidRPr="00F37BA8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5AEB67E0" w14:textId="77777777" w:rsidR="002B54DE" w:rsidRPr="000C11E6" w:rsidRDefault="002B54DE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sz w:val="36"/>
              <w:szCs w:val="36"/>
            </w:rPr>
            <w:id w:val="-1766999781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3FCD10C" w14:textId="22AB46DF" w:rsidR="002B54DE" w:rsidRPr="002121D3" w:rsidRDefault="002B54DE" w:rsidP="002B54DE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B54DE" w14:paraId="783F69EE" w14:textId="77777777" w:rsidTr="00132FCA">
        <w:tc>
          <w:tcPr>
            <w:tcW w:w="421" w:type="dxa"/>
          </w:tcPr>
          <w:p w14:paraId="3C27A1D1" w14:textId="3E6DB536" w:rsidR="002B54DE" w:rsidRPr="00ED4C21" w:rsidRDefault="002B54DE" w:rsidP="002B54DE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10</w:t>
            </w:r>
          </w:p>
        </w:tc>
        <w:tc>
          <w:tcPr>
            <w:tcW w:w="6662" w:type="dxa"/>
          </w:tcPr>
          <w:p w14:paraId="6098F710" w14:textId="0BD3170A" w:rsidR="002B54DE" w:rsidRPr="007E5060" w:rsidRDefault="002B54DE" w:rsidP="002B54DE">
            <w:pPr>
              <w:rPr>
                <w:rFonts w:ascii="Roboto" w:hAnsi="Roboto"/>
                <w:sz w:val="20"/>
                <w:szCs w:val="20"/>
              </w:rPr>
            </w:pPr>
            <w:r w:rsidRPr="00B11D0C">
              <w:rPr>
                <w:rFonts w:ascii="Roboto" w:hAnsi="Roboto"/>
                <w:sz w:val="20"/>
                <w:szCs w:val="20"/>
              </w:rPr>
              <w:t>Review flexible working arrangements, if appropriate</w:t>
            </w:r>
            <w:r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74B0CC8" w14:textId="77777777" w:rsidR="002B54DE" w:rsidRPr="000C11E6" w:rsidRDefault="002B54DE" w:rsidP="002B54DE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330CD5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45364B0B" w14:textId="77777777" w:rsidR="002B54DE" w:rsidRPr="00F37BA8" w:rsidRDefault="002B54DE" w:rsidP="002B54DE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37BA8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</w:p>
        </w:tc>
        <w:sdt>
          <w:sdtPr>
            <w:rPr>
              <w:rFonts w:ascii="Roboto" w:hAnsi="Roboto"/>
              <w:sz w:val="36"/>
              <w:szCs w:val="36"/>
            </w:rPr>
            <w:id w:val="1449045980"/>
            <w14:checkbox>
              <w14:checked w14:val="0"/>
              <w14:checkedState w14:val="221A" w14:font="Agency FB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EE9BE89" w14:textId="1D965529" w:rsidR="002B54DE" w:rsidRPr="002121D3" w:rsidRDefault="002B54DE" w:rsidP="002B54DE">
                <w:pPr>
                  <w:jc w:val="center"/>
                  <w:rPr>
                    <w:rFonts w:ascii="Segoe UI Symbol" w:hAnsi="Segoe UI Symbol" w:cs="Segoe UI Symbol"/>
                    <w:color w:val="333333"/>
                    <w:sz w:val="36"/>
                    <w:szCs w:val="36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5430B7CD" w14:textId="1EADA624" w:rsidR="004009CA" w:rsidRPr="004F4CEC" w:rsidRDefault="004009CA" w:rsidP="00B6421E">
      <w:pPr>
        <w:tabs>
          <w:tab w:val="left" w:pos="3945"/>
        </w:tabs>
      </w:pPr>
    </w:p>
    <w:sectPr w:rsidR="004009CA" w:rsidRPr="004F4CEC" w:rsidSect="00132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CE"/>
    <w:rsid w:val="000078E1"/>
    <w:rsid w:val="00035674"/>
    <w:rsid w:val="00036182"/>
    <w:rsid w:val="00043B9F"/>
    <w:rsid w:val="0007009C"/>
    <w:rsid w:val="000830AA"/>
    <w:rsid w:val="000872C5"/>
    <w:rsid w:val="000A5543"/>
    <w:rsid w:val="000C11E6"/>
    <w:rsid w:val="000D42CE"/>
    <w:rsid w:val="000E49A8"/>
    <w:rsid w:val="00107CA3"/>
    <w:rsid w:val="00110E90"/>
    <w:rsid w:val="00132FCA"/>
    <w:rsid w:val="00143786"/>
    <w:rsid w:val="001653CE"/>
    <w:rsid w:val="00166D3D"/>
    <w:rsid w:val="001843EE"/>
    <w:rsid w:val="001852D9"/>
    <w:rsid w:val="00197F96"/>
    <w:rsid w:val="001A4D42"/>
    <w:rsid w:val="001C6CE4"/>
    <w:rsid w:val="001D19C2"/>
    <w:rsid w:val="001D2229"/>
    <w:rsid w:val="00204C55"/>
    <w:rsid w:val="00210FAA"/>
    <w:rsid w:val="002121D3"/>
    <w:rsid w:val="00215D59"/>
    <w:rsid w:val="00223F94"/>
    <w:rsid w:val="00234BAE"/>
    <w:rsid w:val="00235651"/>
    <w:rsid w:val="00244A88"/>
    <w:rsid w:val="00246406"/>
    <w:rsid w:val="00270656"/>
    <w:rsid w:val="00285442"/>
    <w:rsid w:val="00290CE3"/>
    <w:rsid w:val="00291945"/>
    <w:rsid w:val="002B2DAB"/>
    <w:rsid w:val="002B54DE"/>
    <w:rsid w:val="002E2881"/>
    <w:rsid w:val="00307198"/>
    <w:rsid w:val="00313AF7"/>
    <w:rsid w:val="0031578B"/>
    <w:rsid w:val="00330CD5"/>
    <w:rsid w:val="0034785C"/>
    <w:rsid w:val="00353B3D"/>
    <w:rsid w:val="00373AFA"/>
    <w:rsid w:val="0038028F"/>
    <w:rsid w:val="003939EC"/>
    <w:rsid w:val="003A0EA6"/>
    <w:rsid w:val="003A15D4"/>
    <w:rsid w:val="003A2B45"/>
    <w:rsid w:val="003A51D3"/>
    <w:rsid w:val="003B03D4"/>
    <w:rsid w:val="003E5CE3"/>
    <w:rsid w:val="004009CA"/>
    <w:rsid w:val="00407033"/>
    <w:rsid w:val="0044248F"/>
    <w:rsid w:val="00461393"/>
    <w:rsid w:val="00464DC5"/>
    <w:rsid w:val="00484391"/>
    <w:rsid w:val="00487C07"/>
    <w:rsid w:val="004B403D"/>
    <w:rsid w:val="004C5DD8"/>
    <w:rsid w:val="004D15AB"/>
    <w:rsid w:val="004D6148"/>
    <w:rsid w:val="004F4CEC"/>
    <w:rsid w:val="00501DBF"/>
    <w:rsid w:val="00524CD7"/>
    <w:rsid w:val="00550859"/>
    <w:rsid w:val="00553D8C"/>
    <w:rsid w:val="00580A38"/>
    <w:rsid w:val="005853F2"/>
    <w:rsid w:val="005902D8"/>
    <w:rsid w:val="005A30CC"/>
    <w:rsid w:val="005B04E9"/>
    <w:rsid w:val="005C7390"/>
    <w:rsid w:val="00606C64"/>
    <w:rsid w:val="006268C7"/>
    <w:rsid w:val="006326C6"/>
    <w:rsid w:val="006453BC"/>
    <w:rsid w:val="006504A6"/>
    <w:rsid w:val="00662C3F"/>
    <w:rsid w:val="00670158"/>
    <w:rsid w:val="006B3381"/>
    <w:rsid w:val="006C67A9"/>
    <w:rsid w:val="006C681F"/>
    <w:rsid w:val="006D3823"/>
    <w:rsid w:val="00712E97"/>
    <w:rsid w:val="00731688"/>
    <w:rsid w:val="007333C7"/>
    <w:rsid w:val="00736131"/>
    <w:rsid w:val="007440B9"/>
    <w:rsid w:val="00764223"/>
    <w:rsid w:val="007D46AE"/>
    <w:rsid w:val="007E5060"/>
    <w:rsid w:val="00806361"/>
    <w:rsid w:val="00827DCD"/>
    <w:rsid w:val="00844EEB"/>
    <w:rsid w:val="00854BB3"/>
    <w:rsid w:val="00876BA4"/>
    <w:rsid w:val="008810BF"/>
    <w:rsid w:val="008A3C28"/>
    <w:rsid w:val="008C0319"/>
    <w:rsid w:val="008C0FE2"/>
    <w:rsid w:val="008C690B"/>
    <w:rsid w:val="008C7FAF"/>
    <w:rsid w:val="008D3B31"/>
    <w:rsid w:val="008E27C8"/>
    <w:rsid w:val="00905114"/>
    <w:rsid w:val="00910B74"/>
    <w:rsid w:val="00912504"/>
    <w:rsid w:val="0093784A"/>
    <w:rsid w:val="00942B91"/>
    <w:rsid w:val="009430DB"/>
    <w:rsid w:val="00945AC8"/>
    <w:rsid w:val="00972FF4"/>
    <w:rsid w:val="009B1864"/>
    <w:rsid w:val="009C0A01"/>
    <w:rsid w:val="009C24FB"/>
    <w:rsid w:val="009C78DB"/>
    <w:rsid w:val="009D5728"/>
    <w:rsid w:val="009E2EC3"/>
    <w:rsid w:val="009E7CE4"/>
    <w:rsid w:val="00A00C63"/>
    <w:rsid w:val="00A2448B"/>
    <w:rsid w:val="00A4162B"/>
    <w:rsid w:val="00A60B80"/>
    <w:rsid w:val="00A7234C"/>
    <w:rsid w:val="00A75291"/>
    <w:rsid w:val="00A97081"/>
    <w:rsid w:val="00AA55A5"/>
    <w:rsid w:val="00AA6B50"/>
    <w:rsid w:val="00AA7C31"/>
    <w:rsid w:val="00AE2D38"/>
    <w:rsid w:val="00AE5159"/>
    <w:rsid w:val="00AF4B66"/>
    <w:rsid w:val="00B03447"/>
    <w:rsid w:val="00B066B8"/>
    <w:rsid w:val="00B1048A"/>
    <w:rsid w:val="00B11D0C"/>
    <w:rsid w:val="00B431CA"/>
    <w:rsid w:val="00B633CD"/>
    <w:rsid w:val="00B6421E"/>
    <w:rsid w:val="00BA7340"/>
    <w:rsid w:val="00BB3862"/>
    <w:rsid w:val="00BB7BF8"/>
    <w:rsid w:val="00BC202B"/>
    <w:rsid w:val="00BC71FD"/>
    <w:rsid w:val="00BD1E4D"/>
    <w:rsid w:val="00BD4387"/>
    <w:rsid w:val="00BF762A"/>
    <w:rsid w:val="00C03719"/>
    <w:rsid w:val="00C60E65"/>
    <w:rsid w:val="00C84E78"/>
    <w:rsid w:val="00C92B09"/>
    <w:rsid w:val="00C95564"/>
    <w:rsid w:val="00CA77F1"/>
    <w:rsid w:val="00CD304D"/>
    <w:rsid w:val="00CE1D26"/>
    <w:rsid w:val="00CF62F1"/>
    <w:rsid w:val="00D21F44"/>
    <w:rsid w:val="00D309BB"/>
    <w:rsid w:val="00D43EBA"/>
    <w:rsid w:val="00D55538"/>
    <w:rsid w:val="00D61599"/>
    <w:rsid w:val="00D6424A"/>
    <w:rsid w:val="00D6721F"/>
    <w:rsid w:val="00D76211"/>
    <w:rsid w:val="00D77D62"/>
    <w:rsid w:val="00D85230"/>
    <w:rsid w:val="00D90059"/>
    <w:rsid w:val="00DA02A2"/>
    <w:rsid w:val="00DA5E21"/>
    <w:rsid w:val="00E00B2D"/>
    <w:rsid w:val="00E01A9C"/>
    <w:rsid w:val="00E112F0"/>
    <w:rsid w:val="00E63C48"/>
    <w:rsid w:val="00E766D4"/>
    <w:rsid w:val="00E81CB3"/>
    <w:rsid w:val="00E870E9"/>
    <w:rsid w:val="00EC1E09"/>
    <w:rsid w:val="00EC5E9B"/>
    <w:rsid w:val="00ED4C21"/>
    <w:rsid w:val="00EE10B4"/>
    <w:rsid w:val="00EE789C"/>
    <w:rsid w:val="00EF6960"/>
    <w:rsid w:val="00EF786E"/>
    <w:rsid w:val="00F37BA8"/>
    <w:rsid w:val="00F40CB1"/>
    <w:rsid w:val="00F45340"/>
    <w:rsid w:val="00F47BC9"/>
    <w:rsid w:val="00F81C93"/>
    <w:rsid w:val="00FA1232"/>
    <w:rsid w:val="00FA1512"/>
    <w:rsid w:val="00FA1A58"/>
    <w:rsid w:val="00FA29D4"/>
    <w:rsid w:val="00FB2A8A"/>
    <w:rsid w:val="00FB3D50"/>
    <w:rsid w:val="00FC54DA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5C0E"/>
  <w15:docId w15:val="{CE914099-6B76-4E2A-AD5C-B3BAF0D0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1E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8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43EB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01D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services/Policies-and-procedures/Assets/Documents/matPol.pdf" TargetMode="External"/><Relationship Id="rId13" Type="http://schemas.openxmlformats.org/officeDocument/2006/relationships/hyperlink" Target="https://info.lse.ac.uk/staff/divisions/Human-Resources/HR-information-systems/MyHR" TargetMode="External"/><Relationship Id="rId18" Type="http://schemas.openxmlformats.org/officeDocument/2006/relationships/hyperlink" Target="https://info.lse.ac.uk/staff/services/Policies-and-procedures/Assets/Documents/overseawor.pdf" TargetMode="External"/><Relationship Id="rId26" Type="http://schemas.openxmlformats.org/officeDocument/2006/relationships/hyperlink" Target="https://info.lse.ac.uk/staff/divisions/equity-diversity-and-inclusion/Staff-networks/Parents-and-Carers-Networ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.lse.ac.uk/staff/services/Policies-and-procedures/Assets/Documents/fleWorPolPro.pdf?from_serp=1" TargetMode="External"/><Relationship Id="rId7" Type="http://schemas.openxmlformats.org/officeDocument/2006/relationships/hyperlink" Target="https://www.hse.gov.uk/mothers/employer/index.htm" TargetMode="External"/><Relationship Id="rId12" Type="http://schemas.openxmlformats.org/officeDocument/2006/relationships/hyperlink" Target="https://info.lse.ac.uk/staff/divisions/Human-Resources/HR-people" TargetMode="External"/><Relationship Id="rId17" Type="http://schemas.openxmlformats.org/officeDocument/2006/relationships/hyperlink" Target="mailto:r.ghosh1@lse.ac.uk" TargetMode="External"/><Relationship Id="rId25" Type="http://schemas.openxmlformats.org/officeDocument/2006/relationships/hyperlink" Target="https://info.lse.ac.uk/staff/divisions/Human-Resources/HR-peop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.lse.ac.uk/staff/divisions/Human-Resources/Working-for-LSE/Annual-leave-guide?from_serp=1" TargetMode="External"/><Relationship Id="rId20" Type="http://schemas.openxmlformats.org/officeDocument/2006/relationships/hyperlink" Target="https://info.lse.ac.uk/staff/divisions/Human-Resources/HR-information-systems/MyHR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lsecloud.sharepoint.com/sites/MyHRknowledgehub/SitePages/ess-family-friendly-leave-forms.aspx" TargetMode="External"/><Relationship Id="rId11" Type="http://schemas.openxmlformats.org/officeDocument/2006/relationships/hyperlink" Target="https://info.lse.ac.uk/staff/services/Policies-and-procedures/Assets/Documents/shaParLea.pdf" TargetMode="External"/><Relationship Id="rId24" Type="http://schemas.openxmlformats.org/officeDocument/2006/relationships/hyperlink" Target="https://info.lse.ac.uk/staff/divisions/Human-Resources/HR-peopl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fo.lse.ac.uk/staff/divisions/Human-Resources/HR-information-systems/MyHR" TargetMode="External"/><Relationship Id="rId23" Type="http://schemas.openxmlformats.org/officeDocument/2006/relationships/hyperlink" Target="http://info.lse.ac.uk/staff/divisions/Human-Resources/Assets/Documents/Family-Friendly-Return-to-Work-Guidance-for-Managers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.lse.ac.uk/staff/services/Policies-and-procedures/Assets/Documents/shaParLea.pdf" TargetMode="External"/><Relationship Id="rId19" Type="http://schemas.openxmlformats.org/officeDocument/2006/relationships/hyperlink" Target="https://info.lse.ac.uk/staff/divisions/Human-Resources/HR-information-systems/MyHR" TargetMode="External"/><Relationship Id="rId31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services/Policies-and-procedures/Assets/Documents/adoPol.pdf" TargetMode="External"/><Relationship Id="rId14" Type="http://schemas.openxmlformats.org/officeDocument/2006/relationships/hyperlink" Target="https://info.lse.ac.uk/staff/divisions/Human-Resources/HR-information-systems/MyHR" TargetMode="External"/><Relationship Id="rId22" Type="http://schemas.openxmlformats.org/officeDocument/2006/relationships/hyperlink" Target="https://info.lse.ac.uk/staff/divisions/Human-Resources/Assets/Documents/Forms/Formal-flexible-working-request-form-Nov16.docx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FDE398D22C7408DBFC893251E5029" ma:contentTypeVersion="16" ma:contentTypeDescription="Create a new document." ma:contentTypeScope="" ma:versionID="3a0559426ac4a762e34a3758525489b1">
  <xsd:schema xmlns:xsd="http://www.w3.org/2001/XMLSchema" xmlns:xs="http://www.w3.org/2001/XMLSchema" xmlns:p="http://schemas.microsoft.com/office/2006/metadata/properties" xmlns:ns2="03dc8196-0117-4e32-82d7-39f7d1c5dc4a" xmlns:ns3="9dc2ec6d-edc5-4f31-aeb3-88df7e2f591b" targetNamespace="http://schemas.microsoft.com/office/2006/metadata/properties" ma:root="true" ma:fieldsID="75610a4ea4a4bd3c70f6ae7371ff6108" ns2:_="" ns3:_="">
    <xsd:import namespace="03dc8196-0117-4e32-82d7-39f7d1c5dc4a"/>
    <xsd:import namespace="9dc2ec6d-edc5-4f31-aeb3-88df7e2f5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unctionaltest" minOccurs="0"/>
                <xsd:element ref="ns2:Scripteditsident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c8196-0117-4e32-82d7-39f7d1c5d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unctionaltest" ma:index="22" nillable="true" ma:displayName="Functional test" ma:format="Dropdown" ma:internalName="Functionaltest">
      <xsd:simpleType>
        <xsd:restriction base="dms:Choice">
          <xsd:enumeration value="Pass"/>
          <xsd:enumeration value="Fail"/>
          <xsd:enumeration value="Incomplete"/>
        </xsd:restriction>
      </xsd:simpleType>
    </xsd:element>
    <xsd:element name="Scripteditsidentified" ma:index="23" nillable="true" ma:displayName="Script edits" ma:format="Dropdown" ma:internalName="Scripteditsidentified">
      <xsd:simpleType>
        <xsd:restriction base="dms:Choice">
          <xsd:enumeration value="Yes"/>
          <xsd:enumeration value="No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2ec6d-edc5-4f31-aeb3-88df7e2f5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987690-0edd-4d42-8873-cdac57bfd386}" ma:internalName="TaxCatchAll" ma:showField="CatchAllData" ma:web="9dc2ec6d-edc5-4f31-aeb3-88df7e2f5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altest xmlns="03dc8196-0117-4e32-82d7-39f7d1c5dc4a" xsi:nil="true"/>
    <Scripteditsidentified xmlns="03dc8196-0117-4e32-82d7-39f7d1c5dc4a" xsi:nil="true"/>
    <TaxCatchAll xmlns="9dc2ec6d-edc5-4f31-aeb3-88df7e2f591b" xsi:nil="true"/>
    <lcf76f155ced4ddcb4097134ff3c332f xmlns="03dc8196-0117-4e32-82d7-39f7d1c5dc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481B9-061A-405D-847C-E58CB1D07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F44B8-7041-4EEE-9D9C-8BFA84F4E552}"/>
</file>

<file path=customXml/itemProps3.xml><?xml version="1.0" encoding="utf-8"?>
<ds:datastoreItem xmlns:ds="http://schemas.openxmlformats.org/officeDocument/2006/customXml" ds:itemID="{FD24C013-1B75-44EA-AD5B-0D1ABBA2528E}"/>
</file>

<file path=customXml/itemProps4.xml><?xml version="1.0" encoding="utf-8"?>
<ds:datastoreItem xmlns:ds="http://schemas.openxmlformats.org/officeDocument/2006/customXml" ds:itemID="{89BD33A2-F7EA-4578-AB5D-000182F4B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Agboiyi,ER</dc:creator>
  <cp:lastModifiedBy>Anna Shea</cp:lastModifiedBy>
  <cp:revision>17</cp:revision>
  <cp:lastPrinted>2018-08-31T15:21:00Z</cp:lastPrinted>
  <dcterms:created xsi:type="dcterms:W3CDTF">2025-07-25T14:24:00Z</dcterms:created>
  <dcterms:modified xsi:type="dcterms:W3CDTF">2025-07-25T14:35:00Z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0x0101000D0FDE398D22C7408DBFC893251E5029</vt:lpwstr>
  </property>
</Properties>
</file>