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4F2C" w14:textId="77777777" w:rsidR="00397796" w:rsidRDefault="00397796" w:rsidP="00397796">
      <w:pPr>
        <w:pBdr>
          <w:top w:val="double" w:sz="4" w:space="1" w:color="auto"/>
          <w:left w:val="double" w:sz="4" w:space="4" w:color="auto"/>
          <w:bottom w:val="double" w:sz="4" w:space="1" w:color="auto"/>
          <w:right w:val="double" w:sz="4" w:space="4" w:color="auto"/>
        </w:pBdr>
        <w:tabs>
          <w:tab w:val="center" w:pos="-4820"/>
        </w:tabs>
        <w:suppressAutoHyphens/>
        <w:spacing w:after="0"/>
        <w:outlineLvl w:val="0"/>
        <w:rPr>
          <w:rFonts w:ascii="Arial" w:hAnsi="Arial" w:cs="Arial"/>
          <w:b/>
          <w:bCs/>
          <w:spacing w:val="-3"/>
        </w:rPr>
      </w:pPr>
    </w:p>
    <w:p w14:paraId="41DC2619" w14:textId="77777777" w:rsidR="00397796" w:rsidRDefault="00397796" w:rsidP="00397796">
      <w:pPr>
        <w:pBdr>
          <w:top w:val="double" w:sz="4" w:space="1" w:color="auto"/>
          <w:left w:val="double" w:sz="4" w:space="4" w:color="auto"/>
          <w:bottom w:val="double" w:sz="4" w:space="1" w:color="auto"/>
          <w:right w:val="double" w:sz="4" w:space="4" w:color="auto"/>
        </w:pBdr>
        <w:tabs>
          <w:tab w:val="center" w:pos="-4820"/>
        </w:tabs>
        <w:suppressAutoHyphens/>
        <w:spacing w:after="0"/>
        <w:jc w:val="center"/>
        <w:outlineLvl w:val="0"/>
        <w:rPr>
          <w:rFonts w:ascii="Arial" w:hAnsi="Arial" w:cs="Arial"/>
          <w:b/>
          <w:bCs/>
          <w:spacing w:val="-3"/>
        </w:rPr>
      </w:pPr>
      <w:r>
        <w:rPr>
          <w:rFonts w:ascii="Arial" w:hAnsi="Arial" w:cs="Arial"/>
          <w:b/>
          <w:bCs/>
          <w:spacing w:val="-3"/>
        </w:rPr>
        <w:t>HEAD OF DEPARTMENT’S STATEMENT</w:t>
      </w:r>
    </w:p>
    <w:p w14:paraId="35AE6220" w14:textId="77777777" w:rsidR="00397796" w:rsidRPr="00214C41" w:rsidRDefault="00397796" w:rsidP="00397796">
      <w:pPr>
        <w:pBdr>
          <w:top w:val="double" w:sz="4" w:space="1" w:color="auto"/>
          <w:left w:val="double" w:sz="4" w:space="4" w:color="auto"/>
          <w:bottom w:val="double" w:sz="4" w:space="1" w:color="auto"/>
          <w:right w:val="double" w:sz="4" w:space="4" w:color="auto"/>
        </w:pBdr>
        <w:tabs>
          <w:tab w:val="center" w:pos="-4820"/>
        </w:tabs>
        <w:suppressAutoHyphens/>
        <w:spacing w:after="0"/>
        <w:outlineLvl w:val="0"/>
        <w:rPr>
          <w:rFonts w:ascii="Arial" w:hAnsi="Arial" w:cs="Arial"/>
          <w:b/>
          <w:bCs/>
          <w:iCs/>
        </w:rPr>
      </w:pPr>
    </w:p>
    <w:p w14:paraId="725C2493" w14:textId="4CC764CE" w:rsidR="00CE2903" w:rsidRPr="00CE2903" w:rsidRDefault="00CE2903" w:rsidP="00FB03F0">
      <w:pPr>
        <w:spacing w:before="120" w:after="120"/>
        <w:jc w:val="both"/>
        <w:rPr>
          <w:rFonts w:ascii="Arial" w:hAnsi="Arial" w:cs="Arial"/>
        </w:rPr>
      </w:pPr>
      <w:r w:rsidRPr="00CE2903">
        <w:rPr>
          <w:rFonts w:ascii="Arial" w:hAnsi="Arial" w:cs="Arial"/>
        </w:rPr>
        <w:t>Th</w:t>
      </w:r>
      <w:r w:rsidR="004C0466">
        <w:rPr>
          <w:rFonts w:ascii="Arial" w:hAnsi="Arial" w:cs="Arial"/>
        </w:rPr>
        <w:t>is</w:t>
      </w:r>
      <w:r w:rsidRPr="00CE2903">
        <w:rPr>
          <w:rFonts w:ascii="Arial" w:hAnsi="Arial" w:cs="Arial"/>
        </w:rPr>
        <w:t xml:space="preserve"> form should be submitted to </w:t>
      </w:r>
      <w:r w:rsidRPr="00CE2903">
        <w:rPr>
          <w:rFonts w:ascii="Arial" w:hAnsi="Arial" w:cs="Arial"/>
          <w:b/>
        </w:rPr>
        <w:t>Human Resources</w:t>
      </w:r>
      <w:r w:rsidRPr="00CE2903">
        <w:rPr>
          <w:rFonts w:ascii="Arial" w:hAnsi="Arial" w:cs="Arial"/>
        </w:rPr>
        <w:t xml:space="preserve"> at </w:t>
      </w:r>
      <w:hyperlink r:id="rId7" w:history="1">
        <w:r w:rsidR="00FF3B83" w:rsidRPr="00D03BDB">
          <w:rPr>
            <w:rStyle w:val="Hyperlink"/>
            <w:rFonts w:ascii="Arial" w:hAnsi="Arial" w:cs="Arial"/>
          </w:rPr>
          <w:t>hr.reviewandpromotion@lse.ac.uk</w:t>
        </w:r>
      </w:hyperlink>
      <w:r>
        <w:rPr>
          <w:rFonts w:ascii="Arial" w:hAnsi="Arial" w:cs="Arial"/>
        </w:rPr>
        <w:t>,</w:t>
      </w:r>
      <w:r w:rsidRPr="00CE2903">
        <w:rPr>
          <w:rFonts w:ascii="Arial" w:hAnsi="Arial" w:cs="Arial"/>
        </w:rPr>
        <w:t xml:space="preserve"> no later tha</w:t>
      </w:r>
      <w:r w:rsidRPr="00F700FE">
        <w:rPr>
          <w:rFonts w:ascii="Arial" w:hAnsi="Arial" w:cs="Arial"/>
        </w:rPr>
        <w:t xml:space="preserve">n </w:t>
      </w:r>
      <w:r w:rsidR="00C97966" w:rsidRPr="00E70A17">
        <w:rPr>
          <w:rFonts w:ascii="Arial" w:hAnsi="Arial" w:cs="Arial"/>
          <w:b/>
        </w:rPr>
        <w:t>HoD Deadline 2 (Monday 19 October</w:t>
      </w:r>
      <w:r w:rsidR="00120B50" w:rsidRPr="00E70A17">
        <w:rPr>
          <w:rFonts w:ascii="Arial" w:hAnsi="Arial" w:cs="Arial"/>
          <w:b/>
        </w:rPr>
        <w:t xml:space="preserve"> 2026</w:t>
      </w:r>
      <w:r w:rsidR="00C97966" w:rsidRPr="00E70A17">
        <w:rPr>
          <w:rFonts w:ascii="Arial" w:hAnsi="Arial" w:cs="Arial"/>
          <w:b/>
        </w:rPr>
        <w:t>)</w:t>
      </w:r>
      <w:r w:rsidRPr="00E70A17">
        <w:rPr>
          <w:rFonts w:ascii="Arial" w:hAnsi="Arial" w:cs="Arial"/>
          <w:b/>
        </w:rPr>
        <w:t>.</w:t>
      </w:r>
    </w:p>
    <w:p w14:paraId="53F401D4" w14:textId="3A87A4F6" w:rsidR="00CE2903" w:rsidRDefault="00CE2903" w:rsidP="00FB03F0">
      <w:pPr>
        <w:spacing w:before="120" w:after="120"/>
        <w:jc w:val="both"/>
        <w:rPr>
          <w:rFonts w:ascii="Arial" w:hAnsi="Arial" w:cs="Arial"/>
        </w:rPr>
      </w:pPr>
      <w:r w:rsidRPr="00CE2903">
        <w:rPr>
          <w:rFonts w:ascii="Arial" w:hAnsi="Arial" w:cs="Arial"/>
          <w:b/>
        </w:rPr>
        <w:t xml:space="preserve">The Promotions Committee expects Heads of Department to </w:t>
      </w:r>
      <w:r w:rsidR="00A05C14">
        <w:rPr>
          <w:rFonts w:ascii="Arial" w:hAnsi="Arial" w:cs="Arial"/>
          <w:b/>
        </w:rPr>
        <w:t xml:space="preserve">carefully review the Guidelines for Review and </w:t>
      </w:r>
      <w:r w:rsidR="00A05C14" w:rsidRPr="00996BA9">
        <w:rPr>
          <w:rFonts w:ascii="Arial" w:hAnsi="Arial" w:cs="Arial"/>
          <w:b/>
        </w:rPr>
        <w:t xml:space="preserve">Promotion </w:t>
      </w:r>
      <w:r w:rsidR="00996BA9" w:rsidRPr="009B0616">
        <w:rPr>
          <w:rFonts w:ascii="Arial" w:hAnsi="Arial" w:cs="Arial"/>
          <w:b/>
        </w:rPr>
        <w:t>of Assistant and Associate Professors</w:t>
      </w:r>
      <w:r w:rsidR="00996BA9" w:rsidRPr="00996BA9">
        <w:rPr>
          <w:rFonts w:ascii="Arial" w:hAnsi="Arial" w:cs="Arial"/>
          <w:b/>
        </w:rPr>
        <w:t xml:space="preserve"> </w:t>
      </w:r>
      <w:r w:rsidR="00A05C14" w:rsidRPr="00996BA9">
        <w:rPr>
          <w:rFonts w:ascii="Arial" w:hAnsi="Arial" w:cs="Arial"/>
          <w:b/>
        </w:rPr>
        <w:t>and</w:t>
      </w:r>
      <w:r w:rsidR="00A05C14">
        <w:rPr>
          <w:rFonts w:ascii="Arial" w:hAnsi="Arial" w:cs="Arial"/>
          <w:b/>
        </w:rPr>
        <w:t xml:space="preserve"> </w:t>
      </w:r>
      <w:r w:rsidRPr="00CE2903">
        <w:rPr>
          <w:rFonts w:ascii="Arial" w:hAnsi="Arial" w:cs="Arial"/>
          <w:b/>
        </w:rPr>
        <w:t xml:space="preserve">frame their statements with the </w:t>
      </w:r>
      <w:r w:rsidR="00996BA9">
        <w:rPr>
          <w:rFonts w:ascii="Arial" w:hAnsi="Arial" w:cs="Arial"/>
          <w:b/>
        </w:rPr>
        <w:t xml:space="preserve">instructions and </w:t>
      </w:r>
      <w:r w:rsidRPr="00CE2903">
        <w:rPr>
          <w:rFonts w:ascii="Arial" w:hAnsi="Arial" w:cs="Arial"/>
          <w:b/>
        </w:rPr>
        <w:t>criteria in mind</w:t>
      </w:r>
      <w:r w:rsidRPr="00CE2903">
        <w:rPr>
          <w:rFonts w:ascii="Arial" w:hAnsi="Arial" w:cs="Arial"/>
        </w:rPr>
        <w:t>.</w:t>
      </w:r>
    </w:p>
    <w:p w14:paraId="52F7078B" w14:textId="77777777" w:rsidR="00CE2903" w:rsidRDefault="00CE2903" w:rsidP="00CE2903">
      <w:pPr>
        <w:spacing w:before="120" w:after="120"/>
        <w:rPr>
          <w:rFonts w:ascii="Arial" w:hAnsi="Arial" w:cs="Arial"/>
          <w:b/>
        </w:rPr>
      </w:pPr>
    </w:p>
    <w:tbl>
      <w:tblPr>
        <w:tblStyle w:val="TableGrid"/>
        <w:tblW w:w="0" w:type="auto"/>
        <w:tblLook w:val="04A0" w:firstRow="1" w:lastRow="0" w:firstColumn="1" w:lastColumn="0" w:noHBand="0" w:noVBand="1"/>
      </w:tblPr>
      <w:tblGrid>
        <w:gridCol w:w="3317"/>
        <w:gridCol w:w="6311"/>
      </w:tblGrid>
      <w:tr w:rsidR="00CE2903" w14:paraId="45C51E82" w14:textId="77777777" w:rsidTr="00CE2903">
        <w:tc>
          <w:tcPr>
            <w:tcW w:w="3369" w:type="dxa"/>
          </w:tcPr>
          <w:p w14:paraId="69E93E0E" w14:textId="77777777" w:rsidR="00CE2903" w:rsidRPr="00CE2903" w:rsidRDefault="004F521B" w:rsidP="00481EBB">
            <w:pPr>
              <w:spacing w:before="120" w:after="120" w:line="276" w:lineRule="auto"/>
              <w:rPr>
                <w:rFonts w:ascii="Arial" w:hAnsi="Arial" w:cs="Arial"/>
              </w:rPr>
            </w:pPr>
            <w:r>
              <w:rPr>
                <w:rFonts w:ascii="Arial" w:hAnsi="Arial" w:cs="Arial"/>
                <w:b/>
              </w:rPr>
              <w:t>Candidate’s Name:</w:t>
            </w:r>
          </w:p>
        </w:tc>
        <w:tc>
          <w:tcPr>
            <w:tcW w:w="6485" w:type="dxa"/>
          </w:tcPr>
          <w:p w14:paraId="33FE81C4" w14:textId="77777777" w:rsidR="00CE2903" w:rsidRPr="00CE2903" w:rsidRDefault="00CE2903" w:rsidP="00CE2903">
            <w:pPr>
              <w:spacing w:before="120" w:after="120"/>
              <w:rPr>
                <w:rFonts w:ascii="Arial" w:hAnsi="Arial" w:cs="Arial"/>
              </w:rPr>
            </w:pPr>
          </w:p>
        </w:tc>
      </w:tr>
      <w:tr w:rsidR="00CE2903" w14:paraId="4FFFA8BA" w14:textId="77777777" w:rsidTr="00CE2903">
        <w:tc>
          <w:tcPr>
            <w:tcW w:w="3369" w:type="dxa"/>
          </w:tcPr>
          <w:p w14:paraId="3630470E" w14:textId="77777777" w:rsidR="00CE2903" w:rsidRDefault="00CE2903" w:rsidP="00CE2903">
            <w:pPr>
              <w:spacing w:before="120" w:after="120"/>
              <w:rPr>
                <w:rFonts w:ascii="Arial" w:hAnsi="Arial" w:cs="Arial"/>
                <w:b/>
              </w:rPr>
            </w:pPr>
            <w:r w:rsidRPr="00CE2903">
              <w:rPr>
                <w:rFonts w:ascii="Arial" w:hAnsi="Arial" w:cs="Arial"/>
                <w:b/>
              </w:rPr>
              <w:t>Candidate’s Department:</w:t>
            </w:r>
          </w:p>
        </w:tc>
        <w:tc>
          <w:tcPr>
            <w:tcW w:w="6485" w:type="dxa"/>
          </w:tcPr>
          <w:p w14:paraId="7522B827" w14:textId="77777777" w:rsidR="00CE2903" w:rsidRPr="00CE2903" w:rsidRDefault="00CE2903" w:rsidP="00CE2903">
            <w:pPr>
              <w:spacing w:before="120" w:after="120"/>
              <w:rPr>
                <w:rFonts w:ascii="Arial" w:hAnsi="Arial" w:cs="Arial"/>
              </w:rPr>
            </w:pPr>
          </w:p>
        </w:tc>
      </w:tr>
      <w:tr w:rsidR="008F5142" w14:paraId="18215AAB" w14:textId="77777777" w:rsidTr="00CE2903">
        <w:tc>
          <w:tcPr>
            <w:tcW w:w="3369" w:type="dxa"/>
          </w:tcPr>
          <w:p w14:paraId="1DF8CB74" w14:textId="77777777" w:rsidR="008F5142" w:rsidRPr="00CE2903" w:rsidRDefault="008F5142" w:rsidP="00481EBB">
            <w:pPr>
              <w:spacing w:before="120" w:after="120"/>
              <w:rPr>
                <w:rFonts w:ascii="Arial" w:hAnsi="Arial" w:cs="Arial"/>
                <w:b/>
              </w:rPr>
            </w:pPr>
            <w:r>
              <w:rPr>
                <w:rFonts w:ascii="Arial" w:hAnsi="Arial" w:cs="Arial"/>
                <w:b/>
              </w:rPr>
              <w:t>H</w:t>
            </w:r>
            <w:r w:rsidR="004F521B">
              <w:rPr>
                <w:rFonts w:ascii="Arial" w:hAnsi="Arial" w:cs="Arial"/>
                <w:b/>
              </w:rPr>
              <w:t xml:space="preserve">ead of </w:t>
            </w:r>
            <w:r>
              <w:rPr>
                <w:rFonts w:ascii="Arial" w:hAnsi="Arial" w:cs="Arial"/>
                <w:b/>
              </w:rPr>
              <w:t>D</w:t>
            </w:r>
            <w:r w:rsidR="004F521B">
              <w:rPr>
                <w:rFonts w:ascii="Arial" w:hAnsi="Arial" w:cs="Arial"/>
                <w:b/>
              </w:rPr>
              <w:t>epartment</w:t>
            </w:r>
            <w:r>
              <w:rPr>
                <w:rFonts w:ascii="Arial" w:hAnsi="Arial" w:cs="Arial"/>
                <w:b/>
              </w:rPr>
              <w:t xml:space="preserve"> Name:</w:t>
            </w:r>
          </w:p>
        </w:tc>
        <w:tc>
          <w:tcPr>
            <w:tcW w:w="6485" w:type="dxa"/>
          </w:tcPr>
          <w:p w14:paraId="6CA1D97C" w14:textId="77777777" w:rsidR="008F5142" w:rsidRPr="00CE2903" w:rsidRDefault="008F5142" w:rsidP="00CE2903">
            <w:pPr>
              <w:spacing w:before="120" w:after="120"/>
              <w:rPr>
                <w:rFonts w:ascii="Arial" w:hAnsi="Arial" w:cs="Arial"/>
              </w:rPr>
            </w:pPr>
          </w:p>
        </w:tc>
      </w:tr>
    </w:tbl>
    <w:p w14:paraId="52A005E5" w14:textId="77777777" w:rsidR="00CE2903" w:rsidRDefault="00CE2903" w:rsidP="008F5142">
      <w:pPr>
        <w:spacing w:before="120" w:after="120"/>
        <w:rPr>
          <w:rFonts w:ascii="Arial" w:hAnsi="Arial" w:cs="Arial"/>
          <w:b/>
        </w:rPr>
      </w:pPr>
    </w:p>
    <w:tbl>
      <w:tblPr>
        <w:tblStyle w:val="TableGrid"/>
        <w:tblW w:w="0" w:type="auto"/>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ook w:val="04A0" w:firstRow="1" w:lastRow="0" w:firstColumn="1" w:lastColumn="0" w:noHBand="0" w:noVBand="1"/>
      </w:tblPr>
      <w:tblGrid>
        <w:gridCol w:w="9608"/>
      </w:tblGrid>
      <w:tr w:rsidR="008F5142" w14:paraId="5CF5AF2A" w14:textId="77777777" w:rsidTr="009B0616">
        <w:tc>
          <w:tcPr>
            <w:tcW w:w="9854" w:type="dxa"/>
          </w:tcPr>
          <w:p w14:paraId="600F0FBC" w14:textId="50738642" w:rsidR="008F5142" w:rsidRPr="008F5142" w:rsidRDefault="008F5142" w:rsidP="008F5142">
            <w:pPr>
              <w:spacing w:before="120" w:after="120"/>
              <w:rPr>
                <w:rFonts w:ascii="Arial" w:hAnsi="Arial" w:cs="Arial"/>
                <w:i/>
              </w:rPr>
            </w:pPr>
            <w:r w:rsidRPr="00CE2903">
              <w:rPr>
                <w:rFonts w:ascii="Arial" w:hAnsi="Arial" w:cs="Arial"/>
                <w:b/>
              </w:rPr>
              <w:t xml:space="preserve">Case Submitted </w:t>
            </w:r>
            <w:r w:rsidR="00BB16A4">
              <w:rPr>
                <w:rFonts w:ascii="Arial" w:hAnsi="Arial" w:cs="Arial"/>
                <w:b/>
              </w:rPr>
              <w:t>f</w:t>
            </w:r>
            <w:r w:rsidRPr="00CE2903">
              <w:rPr>
                <w:rFonts w:ascii="Arial" w:hAnsi="Arial" w:cs="Arial"/>
                <w:b/>
              </w:rPr>
              <w:t xml:space="preserve">or </w:t>
            </w:r>
            <w:r w:rsidRPr="00481EBB">
              <w:rPr>
                <w:rFonts w:ascii="Arial" w:hAnsi="Arial" w:cs="Arial"/>
              </w:rPr>
              <w:t>(please tick the appropriate boxes, more than one process may be included):</w:t>
            </w:r>
          </w:p>
          <w:p w14:paraId="4DF92066" w14:textId="1147DB40" w:rsidR="008F5142" w:rsidRPr="00CE2903" w:rsidRDefault="008F5142" w:rsidP="008F5142">
            <w:pPr>
              <w:spacing w:before="120" w:after="120"/>
              <w:rPr>
                <w:rFonts w:ascii="Arial" w:hAnsi="Arial" w:cs="Arial"/>
                <w:b/>
              </w:rPr>
            </w:pPr>
          </w:p>
          <w:p w14:paraId="28348B47" w14:textId="5E910596" w:rsidR="00756BBA" w:rsidRPr="00CE2903" w:rsidRDefault="00CF406F" w:rsidP="00756BBA">
            <w:pPr>
              <w:spacing w:before="120" w:after="120"/>
              <w:rPr>
                <w:rFonts w:ascii="Arial" w:hAnsi="Arial" w:cs="Arial"/>
                <w:b/>
              </w:rPr>
            </w:pPr>
            <w:sdt>
              <w:sdtPr>
                <w:rPr>
                  <w:rFonts w:ascii="Arial" w:hAnsi="Arial" w:cs="Arial"/>
                  <w:b/>
                </w:rPr>
                <w:id w:val="583040056"/>
                <w14:checkbox>
                  <w14:checked w14:val="0"/>
                  <w14:checkedState w14:val="2612" w14:font="MS Gothic"/>
                  <w14:uncheckedState w14:val="2610" w14:font="MS Gothic"/>
                </w14:checkbox>
              </w:sdtPr>
              <w:sdtEndPr/>
              <w:sdtContent>
                <w:r w:rsidR="00756BBA">
                  <w:rPr>
                    <w:rFonts w:ascii="MS Gothic" w:eastAsia="MS Gothic" w:hAnsi="MS Gothic" w:cs="Arial" w:hint="eastAsia"/>
                    <w:b/>
                  </w:rPr>
                  <w:t>☐</w:t>
                </w:r>
              </w:sdtContent>
            </w:sdt>
            <w:r w:rsidR="00756BBA">
              <w:rPr>
                <w:rFonts w:ascii="Arial" w:hAnsi="Arial" w:cs="Arial"/>
                <w:b/>
              </w:rPr>
              <w:t xml:space="preserve"> </w:t>
            </w:r>
            <w:r w:rsidR="00756BBA" w:rsidRPr="00CE2903">
              <w:rPr>
                <w:rFonts w:ascii="Arial" w:hAnsi="Arial" w:cs="Arial"/>
                <w:b/>
              </w:rPr>
              <w:t>Assistant Professor’s Interim Review</w:t>
            </w:r>
          </w:p>
          <w:p w14:paraId="02CFE4CF" w14:textId="77777777" w:rsidR="00756BBA" w:rsidRPr="00CE2903" w:rsidRDefault="00CF406F" w:rsidP="00756BBA">
            <w:pPr>
              <w:spacing w:before="120" w:after="120"/>
              <w:rPr>
                <w:rFonts w:ascii="Arial" w:hAnsi="Arial" w:cs="Arial"/>
                <w:b/>
              </w:rPr>
            </w:pPr>
            <w:sdt>
              <w:sdtPr>
                <w:rPr>
                  <w:rFonts w:ascii="Arial" w:hAnsi="Arial" w:cs="Arial"/>
                  <w:b/>
                </w:rPr>
                <w:id w:val="-920259551"/>
                <w14:checkbox>
                  <w14:checked w14:val="0"/>
                  <w14:checkedState w14:val="2612" w14:font="MS Gothic"/>
                  <w14:uncheckedState w14:val="2610" w14:font="MS Gothic"/>
                </w14:checkbox>
              </w:sdtPr>
              <w:sdtEndPr/>
              <w:sdtContent>
                <w:r w:rsidR="00756BBA">
                  <w:rPr>
                    <w:rFonts w:ascii="MS Gothic" w:eastAsia="MS Gothic" w:hAnsi="MS Gothic" w:cs="Arial" w:hint="eastAsia"/>
                    <w:b/>
                  </w:rPr>
                  <w:t>☐</w:t>
                </w:r>
              </w:sdtContent>
            </w:sdt>
            <w:r w:rsidR="00756BBA">
              <w:rPr>
                <w:rFonts w:ascii="Arial" w:hAnsi="Arial" w:cs="Arial"/>
                <w:b/>
              </w:rPr>
              <w:t xml:space="preserve"> </w:t>
            </w:r>
            <w:r w:rsidR="00756BBA" w:rsidRPr="00CE2903">
              <w:rPr>
                <w:rFonts w:ascii="Arial" w:hAnsi="Arial" w:cs="Arial"/>
                <w:b/>
              </w:rPr>
              <w:t xml:space="preserve">Assistant Professor’s Major Review with </w:t>
            </w:r>
            <w:r w:rsidR="00756BBA">
              <w:rPr>
                <w:rFonts w:ascii="Arial" w:hAnsi="Arial" w:cs="Arial"/>
                <w:b/>
              </w:rPr>
              <w:t>P</w:t>
            </w:r>
            <w:r w:rsidR="00756BBA" w:rsidRPr="00CE2903">
              <w:rPr>
                <w:rFonts w:ascii="Arial" w:hAnsi="Arial" w:cs="Arial"/>
                <w:b/>
              </w:rPr>
              <w:t>romotion to Associate Professor</w:t>
            </w:r>
          </w:p>
          <w:p w14:paraId="7C898DA5" w14:textId="1FF1BF67" w:rsidR="008F5142" w:rsidRDefault="00CF406F" w:rsidP="008F5142">
            <w:pPr>
              <w:spacing w:before="120" w:after="120"/>
              <w:rPr>
                <w:rFonts w:ascii="Arial" w:hAnsi="Arial" w:cs="Arial"/>
                <w:b/>
              </w:rPr>
            </w:pPr>
            <w:sdt>
              <w:sdtPr>
                <w:rPr>
                  <w:rFonts w:ascii="Arial" w:hAnsi="Arial" w:cs="Arial"/>
                  <w:b/>
                </w:rPr>
                <w:id w:val="-62175288"/>
                <w14:checkbox>
                  <w14:checked w14:val="0"/>
                  <w14:checkedState w14:val="2612" w14:font="MS Gothic"/>
                  <w14:uncheckedState w14:val="2610" w14:font="MS Gothic"/>
                </w14:checkbox>
              </w:sdtPr>
              <w:sdtEndPr/>
              <w:sdtContent>
                <w:r w:rsidR="008F5142">
                  <w:rPr>
                    <w:rFonts w:ascii="MS Gothic" w:eastAsia="MS Gothic" w:hAnsi="MS Gothic" w:cs="Arial" w:hint="eastAsia"/>
                    <w:b/>
                  </w:rPr>
                  <w:t>☐</w:t>
                </w:r>
              </w:sdtContent>
            </w:sdt>
            <w:r w:rsidR="008F5142">
              <w:rPr>
                <w:rFonts w:ascii="Arial" w:hAnsi="Arial" w:cs="Arial"/>
                <w:b/>
              </w:rPr>
              <w:t xml:space="preserve"> </w:t>
            </w:r>
            <w:r w:rsidR="008F5142" w:rsidRPr="00CE2903">
              <w:rPr>
                <w:rFonts w:ascii="Arial" w:hAnsi="Arial" w:cs="Arial"/>
                <w:b/>
              </w:rPr>
              <w:t>Post-Major Review Promotion to Associate Professor (ONLY for post-Major Review Assistant Professors)</w:t>
            </w:r>
          </w:p>
          <w:p w14:paraId="440BF8D7" w14:textId="2B94B283" w:rsidR="00B75923" w:rsidRPr="009634F5" w:rsidRDefault="00CF406F" w:rsidP="00B75923">
            <w:pPr>
              <w:tabs>
                <w:tab w:val="left" w:pos="-720"/>
              </w:tabs>
              <w:suppressAutoHyphens/>
              <w:rPr>
                <w:rFonts w:ascii="Arial" w:hAnsi="Arial" w:cs="Arial"/>
                <w:b/>
                <w:spacing w:val="-2"/>
              </w:rPr>
            </w:pPr>
            <w:sdt>
              <w:sdtPr>
                <w:rPr>
                  <w:rFonts w:ascii="Arial" w:hAnsi="Arial" w:cs="Arial"/>
                  <w:b/>
                  <w:spacing w:val="-2"/>
                </w:rPr>
                <w:id w:val="11279876"/>
                <w14:checkbox>
                  <w14:checked w14:val="0"/>
                  <w14:checkedState w14:val="2612" w14:font="MS Gothic"/>
                  <w14:uncheckedState w14:val="2610" w14:font="MS Gothic"/>
                </w14:checkbox>
              </w:sdtPr>
              <w:sdtEndPr/>
              <w:sdtContent>
                <w:r w:rsidR="00B75923">
                  <w:rPr>
                    <w:rFonts w:ascii="MS Gothic" w:eastAsia="MS Gothic" w:hAnsi="MS Gothic" w:cs="Arial" w:hint="eastAsia"/>
                    <w:b/>
                    <w:spacing w:val="-2"/>
                  </w:rPr>
                  <w:t>☐</w:t>
                </w:r>
              </w:sdtContent>
            </w:sdt>
            <w:r w:rsidR="00B75923">
              <w:rPr>
                <w:rFonts w:ascii="Arial" w:hAnsi="Arial" w:cs="Arial"/>
                <w:b/>
                <w:spacing w:val="-2"/>
              </w:rPr>
              <w:t xml:space="preserve"> Self-sponsored </w:t>
            </w:r>
            <w:r w:rsidR="00B75923" w:rsidRPr="009634F5">
              <w:rPr>
                <w:rFonts w:ascii="Arial" w:hAnsi="Arial" w:cs="Arial"/>
                <w:b/>
                <w:spacing w:val="-2"/>
              </w:rPr>
              <w:t>Promotion to Associate Professor (ONLY for post-Major Review Assistant Professors)</w:t>
            </w:r>
          </w:p>
          <w:p w14:paraId="1A56314A" w14:textId="6B7CABE3" w:rsidR="008F5142" w:rsidRDefault="00CF406F" w:rsidP="008F5142">
            <w:pPr>
              <w:spacing w:before="120" w:after="120"/>
              <w:rPr>
                <w:rFonts w:ascii="Arial" w:hAnsi="Arial" w:cs="Arial"/>
                <w:b/>
              </w:rPr>
            </w:pPr>
            <w:sdt>
              <w:sdtPr>
                <w:rPr>
                  <w:rFonts w:ascii="Arial" w:hAnsi="Arial" w:cs="Arial"/>
                  <w:b/>
                </w:rPr>
                <w:id w:val="196289751"/>
                <w14:checkbox>
                  <w14:checked w14:val="0"/>
                  <w14:checkedState w14:val="2612" w14:font="MS Gothic"/>
                  <w14:uncheckedState w14:val="2610" w14:font="MS Gothic"/>
                </w14:checkbox>
              </w:sdtPr>
              <w:sdtEndPr/>
              <w:sdtContent>
                <w:r w:rsidR="008F5142">
                  <w:rPr>
                    <w:rFonts w:ascii="MS Gothic" w:eastAsia="MS Gothic" w:hAnsi="MS Gothic" w:cs="Arial" w:hint="eastAsia"/>
                    <w:b/>
                  </w:rPr>
                  <w:t>☐</w:t>
                </w:r>
              </w:sdtContent>
            </w:sdt>
            <w:r w:rsidR="008F5142">
              <w:rPr>
                <w:rFonts w:ascii="Arial" w:hAnsi="Arial" w:cs="Arial"/>
                <w:b/>
              </w:rPr>
              <w:t xml:space="preserve"> </w:t>
            </w:r>
            <w:r w:rsidR="00683256" w:rsidRPr="00CE2903">
              <w:rPr>
                <w:rFonts w:ascii="Arial" w:hAnsi="Arial" w:cs="Arial"/>
                <w:b/>
              </w:rPr>
              <w:t>Departmentally sponsored</w:t>
            </w:r>
            <w:r w:rsidR="008F5142" w:rsidRPr="00CE2903">
              <w:rPr>
                <w:rFonts w:ascii="Arial" w:hAnsi="Arial" w:cs="Arial"/>
                <w:b/>
              </w:rPr>
              <w:t xml:space="preserve"> </w:t>
            </w:r>
            <w:r w:rsidR="008F5142">
              <w:rPr>
                <w:rFonts w:ascii="Arial" w:hAnsi="Arial" w:cs="Arial"/>
                <w:b/>
              </w:rPr>
              <w:t>P</w:t>
            </w:r>
            <w:r w:rsidR="008F5142" w:rsidRPr="00CE2903">
              <w:rPr>
                <w:rFonts w:ascii="Arial" w:hAnsi="Arial" w:cs="Arial"/>
                <w:b/>
              </w:rPr>
              <w:t>romotion to Professor</w:t>
            </w:r>
          </w:p>
          <w:p w14:paraId="77ADADE9" w14:textId="77777777" w:rsidR="009F7C11" w:rsidRDefault="00CF406F" w:rsidP="009F7C11">
            <w:pPr>
              <w:spacing w:before="120" w:after="120"/>
              <w:rPr>
                <w:rFonts w:ascii="Arial" w:hAnsi="Arial" w:cs="Arial"/>
                <w:b/>
              </w:rPr>
            </w:pPr>
            <w:sdt>
              <w:sdtPr>
                <w:rPr>
                  <w:rFonts w:ascii="Arial" w:hAnsi="Arial" w:cs="Arial"/>
                  <w:b/>
                </w:rPr>
                <w:id w:val="2087655387"/>
                <w14:checkbox>
                  <w14:checked w14:val="0"/>
                  <w14:checkedState w14:val="2612" w14:font="MS Gothic"/>
                  <w14:uncheckedState w14:val="2610" w14:font="MS Gothic"/>
                </w14:checkbox>
              </w:sdtPr>
              <w:sdtEndPr/>
              <w:sdtContent>
                <w:r w:rsidR="009F7C11">
                  <w:rPr>
                    <w:rFonts w:ascii="MS Gothic" w:eastAsia="MS Gothic" w:hAnsi="MS Gothic" w:cs="Arial" w:hint="eastAsia"/>
                    <w:b/>
                  </w:rPr>
                  <w:t>☐</w:t>
                </w:r>
              </w:sdtContent>
            </w:sdt>
            <w:r w:rsidR="009F7C11">
              <w:rPr>
                <w:rFonts w:ascii="Arial" w:hAnsi="Arial" w:cs="Arial"/>
                <w:b/>
              </w:rPr>
              <w:t xml:space="preserve"> Self</w:t>
            </w:r>
            <w:r w:rsidR="009F7C11" w:rsidRPr="00CE2903">
              <w:rPr>
                <w:rFonts w:ascii="Arial" w:hAnsi="Arial" w:cs="Arial"/>
                <w:b/>
              </w:rPr>
              <w:t xml:space="preserve">-sponsored </w:t>
            </w:r>
            <w:r w:rsidR="009F7C11">
              <w:rPr>
                <w:rFonts w:ascii="Arial" w:hAnsi="Arial" w:cs="Arial"/>
                <w:b/>
              </w:rPr>
              <w:t>P</w:t>
            </w:r>
            <w:r w:rsidR="009F7C11" w:rsidRPr="00CE2903">
              <w:rPr>
                <w:rFonts w:ascii="Arial" w:hAnsi="Arial" w:cs="Arial"/>
                <w:b/>
              </w:rPr>
              <w:t>romotion to Professor</w:t>
            </w:r>
          </w:p>
        </w:tc>
      </w:tr>
    </w:tbl>
    <w:p w14:paraId="584DD146" w14:textId="77777777" w:rsidR="008F5142" w:rsidRDefault="008F5142" w:rsidP="00713724">
      <w:pPr>
        <w:spacing w:before="120" w:after="120"/>
        <w:rPr>
          <w:rFonts w:ascii="Arial" w:hAnsi="Arial" w:cs="Arial"/>
          <w:b/>
        </w:rPr>
      </w:pPr>
    </w:p>
    <w:p w14:paraId="3C623D4D" w14:textId="77777777" w:rsidR="008F5142" w:rsidRDefault="008F5142" w:rsidP="00F225AA">
      <w:pPr>
        <w:rPr>
          <w:rFonts w:ascii="Arial" w:hAnsi="Arial" w:cs="Arial"/>
          <w:b/>
        </w:rPr>
      </w:pPr>
      <w:r>
        <w:rPr>
          <w:rFonts w:ascii="Arial" w:hAnsi="Arial" w:cs="Arial"/>
          <w:b/>
        </w:rPr>
        <w:br w:type="page"/>
      </w:r>
    </w:p>
    <w:p w14:paraId="1FD688C5" w14:textId="4420486B" w:rsidR="00CE2903" w:rsidRPr="00CE2903" w:rsidRDefault="00CE2903" w:rsidP="00713724">
      <w:pPr>
        <w:spacing w:before="120" w:after="120"/>
        <w:rPr>
          <w:rFonts w:ascii="Arial" w:hAnsi="Arial" w:cs="Arial"/>
          <w:b/>
        </w:rPr>
      </w:pPr>
      <w:r w:rsidRPr="00CE2903">
        <w:rPr>
          <w:rFonts w:ascii="Arial" w:hAnsi="Arial" w:cs="Arial"/>
          <w:b/>
        </w:rPr>
        <w:lastRenderedPageBreak/>
        <w:t>1.  Departmental Recommendation</w:t>
      </w:r>
    </w:p>
    <w:p w14:paraId="30B790B7" w14:textId="4377F512" w:rsidR="00CE2903" w:rsidRPr="00E70A17" w:rsidRDefault="00CE2903" w:rsidP="00E70A17">
      <w:pPr>
        <w:pBdr>
          <w:bottom w:val="single" w:sz="12" w:space="1" w:color="auto"/>
        </w:pBdr>
        <w:spacing w:before="120" w:after="120"/>
        <w:jc w:val="both"/>
        <w:rPr>
          <w:rFonts w:ascii="Arial" w:hAnsi="Arial" w:cs="Arial"/>
          <w:i/>
        </w:rPr>
      </w:pPr>
      <w:r w:rsidRPr="00CE2903">
        <w:rPr>
          <w:rFonts w:ascii="Arial" w:hAnsi="Arial" w:cs="Arial"/>
          <w:i/>
        </w:rPr>
        <w:t>The Head of Department must have consulted professorial colleagues regarding the candidate</w:t>
      </w:r>
      <w:r w:rsidR="00C107A9">
        <w:rPr>
          <w:rFonts w:ascii="Arial" w:hAnsi="Arial" w:cs="Arial"/>
          <w:i/>
        </w:rPr>
        <w:t xml:space="preserve">, </w:t>
      </w:r>
      <w:r w:rsidRPr="00CE2903">
        <w:rPr>
          <w:rFonts w:ascii="Arial" w:hAnsi="Arial" w:cs="Arial"/>
          <w:i/>
        </w:rPr>
        <w:t>and the Head of Department's statement must be based on the information submitted to and considered by, the departmental Professoriate. The Committee expects that a decision will be taken on the basis of a vote by all serving professors, and that the Head of Department's report will indicate the numbers voting for and against</w:t>
      </w:r>
      <w:r w:rsidR="008E0146">
        <w:rPr>
          <w:rFonts w:ascii="Arial" w:hAnsi="Arial" w:cs="Arial"/>
          <w:i/>
        </w:rPr>
        <w:t xml:space="preserve"> as well as those abstaining</w:t>
      </w:r>
      <w:r w:rsidRPr="00CE2903">
        <w:rPr>
          <w:rFonts w:ascii="Arial" w:hAnsi="Arial" w:cs="Arial"/>
          <w:i/>
        </w:rPr>
        <w:t xml:space="preserve">. A candidate cannot be put forward for a </w:t>
      </w:r>
      <w:r w:rsidR="000F2959" w:rsidRPr="00CE2903">
        <w:rPr>
          <w:rFonts w:ascii="Arial" w:hAnsi="Arial" w:cs="Arial"/>
          <w:i/>
        </w:rPr>
        <w:t>departmentally sponsored</w:t>
      </w:r>
      <w:r w:rsidRPr="00CE2903">
        <w:rPr>
          <w:rFonts w:ascii="Arial" w:hAnsi="Arial" w:cs="Arial"/>
          <w:i/>
        </w:rPr>
        <w:t xml:space="preserve"> promotion unless </w:t>
      </w:r>
      <w:r w:rsidR="009109A2">
        <w:rPr>
          <w:rFonts w:ascii="Arial" w:hAnsi="Arial" w:cs="Arial"/>
          <w:i/>
        </w:rPr>
        <w:t>they have</w:t>
      </w:r>
      <w:r w:rsidRPr="00CE2903">
        <w:rPr>
          <w:rFonts w:ascii="Arial" w:hAnsi="Arial" w:cs="Arial"/>
          <w:i/>
        </w:rPr>
        <w:t xml:space="preserve"> </w:t>
      </w:r>
      <w:r w:rsidR="00B87DA9">
        <w:rPr>
          <w:rFonts w:ascii="Arial" w:hAnsi="Arial" w:cs="Arial"/>
          <w:i/>
        </w:rPr>
        <w:t xml:space="preserve">the </w:t>
      </w:r>
      <w:r w:rsidRPr="00CE2903">
        <w:rPr>
          <w:rFonts w:ascii="Arial" w:hAnsi="Arial" w:cs="Arial"/>
          <w:i/>
        </w:rPr>
        <w:t>majority support</w:t>
      </w:r>
      <w:r w:rsidR="008E0146">
        <w:rPr>
          <w:rFonts w:ascii="Arial" w:hAnsi="Arial" w:cs="Arial"/>
          <w:i/>
        </w:rPr>
        <w:t xml:space="preserve"> of those voting</w:t>
      </w:r>
      <w:r w:rsidRPr="00CE2903">
        <w:rPr>
          <w:rFonts w:ascii="Arial" w:hAnsi="Arial" w:cs="Arial"/>
          <w:i/>
        </w:rPr>
        <w:t xml:space="preserve">. The Promotions Committee does not regard unanimity of the departmental Professoriate as a sine qua non of a successful </w:t>
      </w:r>
      <w:r w:rsidR="000F2959" w:rsidRPr="00CE2903">
        <w:rPr>
          <w:rFonts w:ascii="Arial" w:hAnsi="Arial" w:cs="Arial"/>
          <w:i/>
        </w:rPr>
        <w:t>case but</w:t>
      </w:r>
      <w:r w:rsidRPr="00CE2903">
        <w:rPr>
          <w:rFonts w:ascii="Arial" w:hAnsi="Arial" w:cs="Arial"/>
          <w:i/>
        </w:rPr>
        <w:t xml:space="preserve"> does expect that if there are differing opinions these will be explained in full</w:t>
      </w:r>
      <w:r w:rsidR="00E70A17">
        <w:rPr>
          <w:rFonts w:ascii="Arial" w:hAnsi="Arial" w:cs="Arial"/>
          <w:i/>
        </w:rPr>
        <w:t>.</w:t>
      </w:r>
    </w:p>
    <w:p w14:paraId="0D378697" w14:textId="77777777" w:rsidR="00CE2903" w:rsidRPr="00CE2903" w:rsidRDefault="00CE2903" w:rsidP="00713724">
      <w:pPr>
        <w:spacing w:before="120" w:after="120"/>
        <w:rPr>
          <w:rFonts w:ascii="Arial" w:hAnsi="Arial" w:cs="Arial"/>
        </w:rPr>
      </w:pPr>
    </w:p>
    <w:p w14:paraId="2D2E5680" w14:textId="77777777" w:rsidR="00E70A17" w:rsidRDefault="00E70A17" w:rsidP="00713724">
      <w:pPr>
        <w:spacing w:before="120" w:after="120"/>
        <w:rPr>
          <w:rFonts w:ascii="Arial" w:hAnsi="Arial" w:cs="Arial"/>
          <w:b/>
          <w:highlight w:val="yellow"/>
        </w:rPr>
      </w:pPr>
    </w:p>
    <w:p w14:paraId="0B4BB425" w14:textId="77777777" w:rsidR="00E70A17" w:rsidRDefault="00E70A17" w:rsidP="00713724">
      <w:pPr>
        <w:spacing w:before="120" w:after="120"/>
        <w:rPr>
          <w:rFonts w:ascii="Arial" w:hAnsi="Arial" w:cs="Arial"/>
          <w:b/>
          <w:highlight w:val="yellow"/>
        </w:rPr>
      </w:pPr>
    </w:p>
    <w:p w14:paraId="335BEE6D" w14:textId="77777777" w:rsidR="00E70A17" w:rsidRDefault="00E70A17" w:rsidP="00713724">
      <w:pPr>
        <w:spacing w:before="120" w:after="120"/>
        <w:rPr>
          <w:rFonts w:ascii="Arial" w:hAnsi="Arial" w:cs="Arial"/>
          <w:b/>
          <w:highlight w:val="yellow"/>
        </w:rPr>
      </w:pPr>
    </w:p>
    <w:p w14:paraId="0A653017" w14:textId="77777777" w:rsidR="00E70A17" w:rsidRDefault="00E70A17" w:rsidP="00713724">
      <w:pPr>
        <w:spacing w:before="120" w:after="120"/>
        <w:rPr>
          <w:rFonts w:ascii="Arial" w:hAnsi="Arial" w:cs="Arial"/>
          <w:b/>
          <w:highlight w:val="yellow"/>
        </w:rPr>
      </w:pPr>
    </w:p>
    <w:p w14:paraId="0644FD35" w14:textId="77777777" w:rsidR="00E70A17" w:rsidRDefault="00E70A17" w:rsidP="00713724">
      <w:pPr>
        <w:spacing w:before="120" w:after="120"/>
        <w:rPr>
          <w:rFonts w:ascii="Arial" w:hAnsi="Arial" w:cs="Arial"/>
          <w:b/>
          <w:highlight w:val="yellow"/>
        </w:rPr>
      </w:pPr>
    </w:p>
    <w:p w14:paraId="1E3F2444" w14:textId="77777777" w:rsidR="00E70A17" w:rsidRDefault="00E70A17" w:rsidP="00713724">
      <w:pPr>
        <w:spacing w:before="120" w:after="120"/>
        <w:rPr>
          <w:rFonts w:ascii="Arial" w:hAnsi="Arial" w:cs="Arial"/>
          <w:b/>
          <w:highlight w:val="yellow"/>
        </w:rPr>
      </w:pPr>
    </w:p>
    <w:p w14:paraId="1335796F" w14:textId="77777777" w:rsidR="00E70A17" w:rsidRDefault="00E70A17" w:rsidP="00713724">
      <w:pPr>
        <w:spacing w:before="120" w:after="120"/>
        <w:rPr>
          <w:rFonts w:ascii="Arial" w:hAnsi="Arial" w:cs="Arial"/>
          <w:b/>
          <w:highlight w:val="yellow"/>
        </w:rPr>
      </w:pPr>
    </w:p>
    <w:p w14:paraId="68754094" w14:textId="05806148" w:rsidR="00C97966" w:rsidRPr="00E70A17" w:rsidRDefault="00C97966" w:rsidP="00713724">
      <w:pPr>
        <w:spacing w:before="120" w:after="120"/>
        <w:rPr>
          <w:rFonts w:ascii="Arial" w:hAnsi="Arial" w:cs="Arial"/>
          <w:b/>
        </w:rPr>
      </w:pPr>
      <w:r w:rsidRPr="00E70A17">
        <w:rPr>
          <w:rFonts w:ascii="Arial" w:hAnsi="Arial" w:cs="Arial"/>
          <w:b/>
        </w:rPr>
        <w:t>1a. Departmental decision to submit the candidate for both Interim and Major Review in the same academic session</w:t>
      </w:r>
    </w:p>
    <w:p w14:paraId="6E5228BD" w14:textId="233CC613" w:rsidR="00C97966" w:rsidRPr="00B612C7" w:rsidRDefault="00B612C7" w:rsidP="00713724">
      <w:pPr>
        <w:spacing w:before="120" w:after="120"/>
        <w:rPr>
          <w:rFonts w:ascii="Arial" w:hAnsi="Arial" w:cs="Arial"/>
          <w:bCs/>
          <w:i/>
          <w:iCs/>
        </w:rPr>
      </w:pPr>
      <w:r w:rsidRPr="00E70A17">
        <w:rPr>
          <w:rFonts w:ascii="Arial" w:hAnsi="Arial" w:cs="Arial"/>
          <w:bCs/>
          <w:i/>
          <w:iCs/>
        </w:rPr>
        <w:t>If applicable</w:t>
      </w:r>
      <w:r w:rsidR="00C97966" w:rsidRPr="00E70A17">
        <w:rPr>
          <w:rFonts w:ascii="Arial" w:hAnsi="Arial" w:cs="Arial"/>
          <w:bCs/>
          <w:i/>
          <w:iCs/>
        </w:rPr>
        <w:t>, the Head of Department should provide a statement explaining the Department</w:t>
      </w:r>
      <w:r w:rsidRPr="00E70A17">
        <w:rPr>
          <w:rFonts w:ascii="Arial" w:hAnsi="Arial" w:cs="Arial"/>
          <w:bCs/>
          <w:i/>
          <w:iCs/>
        </w:rPr>
        <w:t>’</w:t>
      </w:r>
      <w:r w:rsidR="00C97966" w:rsidRPr="00E70A17">
        <w:rPr>
          <w:rFonts w:ascii="Arial" w:hAnsi="Arial" w:cs="Arial"/>
          <w:bCs/>
          <w:i/>
          <w:iCs/>
        </w:rPr>
        <w:t>s reasoning</w:t>
      </w:r>
      <w:r w:rsidRPr="00E70A17">
        <w:rPr>
          <w:rFonts w:ascii="Arial" w:hAnsi="Arial" w:cs="Arial"/>
          <w:bCs/>
          <w:i/>
          <w:iCs/>
        </w:rPr>
        <w:t xml:space="preserve"> for sponsoring a candidate to undergo both Interim and Major Review in the same academic session.</w:t>
      </w:r>
    </w:p>
    <w:p w14:paraId="2632F49F" w14:textId="518DBC3F" w:rsidR="00CE2903" w:rsidRPr="00CE2903" w:rsidRDefault="00481EBB" w:rsidP="00713724">
      <w:pPr>
        <w:spacing w:before="120" w:after="120"/>
        <w:rPr>
          <w:rFonts w:ascii="Arial" w:hAnsi="Arial" w:cs="Arial"/>
          <w:b/>
        </w:rPr>
      </w:pPr>
      <w:r>
        <w:rPr>
          <w:rFonts w:ascii="Arial" w:hAnsi="Arial" w:cs="Arial"/>
          <w:b/>
        </w:rPr>
        <w:br w:type="column"/>
      </w:r>
      <w:r w:rsidR="00CE2903" w:rsidRPr="00CE2903">
        <w:rPr>
          <w:rFonts w:ascii="Arial" w:hAnsi="Arial" w:cs="Arial"/>
          <w:b/>
        </w:rPr>
        <w:lastRenderedPageBreak/>
        <w:t>2.  Candidate’s Academic Profile</w:t>
      </w:r>
    </w:p>
    <w:p w14:paraId="0EAF70A0" w14:textId="6A28120B" w:rsidR="008F5142" w:rsidRPr="00CE2903" w:rsidRDefault="00CE2903" w:rsidP="00727424">
      <w:pPr>
        <w:pBdr>
          <w:bottom w:val="single" w:sz="12" w:space="1" w:color="auto"/>
        </w:pBdr>
        <w:spacing w:before="120" w:after="120"/>
        <w:jc w:val="both"/>
        <w:rPr>
          <w:rFonts w:ascii="Arial" w:hAnsi="Arial" w:cs="Arial"/>
          <w:i/>
        </w:rPr>
      </w:pPr>
      <w:r w:rsidRPr="00727424">
        <w:rPr>
          <w:rFonts w:ascii="Arial" w:hAnsi="Arial" w:cs="Arial"/>
          <w:bCs/>
          <w:i/>
        </w:rPr>
        <w:t xml:space="preserve">Heads of Department are referred to </w:t>
      </w:r>
      <w:r w:rsidR="005A66F6" w:rsidRPr="00727424">
        <w:rPr>
          <w:rFonts w:ascii="Arial" w:hAnsi="Arial" w:cs="Arial"/>
          <w:bCs/>
          <w:i/>
        </w:rPr>
        <w:t>S</w:t>
      </w:r>
      <w:r w:rsidRPr="00727424">
        <w:rPr>
          <w:rFonts w:ascii="Arial" w:hAnsi="Arial" w:cs="Arial"/>
          <w:bCs/>
          <w:i/>
        </w:rPr>
        <w:t>ection 4 of the Guidelines for Review and Promotion of Assistant and Associate Professors for guidance on the headings to be addressed in this section of the report concerning research and publication, teaching quality and service to the School</w:t>
      </w:r>
      <w:r w:rsidR="000E7288" w:rsidRPr="00727424">
        <w:rPr>
          <w:rFonts w:ascii="Arial" w:hAnsi="Arial" w:cs="Arial"/>
          <w:bCs/>
          <w:i/>
        </w:rPr>
        <w:t>.</w:t>
      </w:r>
    </w:p>
    <w:p w14:paraId="7B805A27" w14:textId="77777777" w:rsidR="00CE2903" w:rsidRPr="003F3162" w:rsidRDefault="00CE2903" w:rsidP="00713724">
      <w:pPr>
        <w:spacing w:before="120" w:after="120"/>
        <w:rPr>
          <w:rFonts w:ascii="Arial" w:hAnsi="Arial" w:cs="Arial"/>
          <w:u w:val="single"/>
        </w:rPr>
      </w:pPr>
      <w:r w:rsidRPr="00CE2903">
        <w:rPr>
          <w:rFonts w:ascii="Arial" w:hAnsi="Arial" w:cs="Arial"/>
          <w:u w:val="single"/>
        </w:rPr>
        <w:t>1. Academic Profile</w:t>
      </w:r>
    </w:p>
    <w:p w14:paraId="060F7492" w14:textId="23CAE835" w:rsidR="00CE2903" w:rsidRPr="003B6EEA" w:rsidRDefault="003B6EEA" w:rsidP="00B612C7">
      <w:pPr>
        <w:spacing w:before="120" w:after="120"/>
        <w:jc w:val="both"/>
        <w:rPr>
          <w:rFonts w:ascii="Arial" w:hAnsi="Arial" w:cs="Arial"/>
          <w:i/>
        </w:rPr>
      </w:pPr>
      <w:r w:rsidRPr="003B6EEA">
        <w:rPr>
          <w:rFonts w:ascii="Arial" w:hAnsi="Arial" w:cs="Arial"/>
          <w:i/>
        </w:rPr>
        <w:t>Please provide a short overview of the general academic profile of the candidate, leaving detailed comments on the research, teaching and service aspects of the case to other sections below.</w:t>
      </w:r>
    </w:p>
    <w:p w14:paraId="21C87F5D" w14:textId="77777777" w:rsidR="003B6EEA" w:rsidRDefault="003B6EEA" w:rsidP="00713724">
      <w:pPr>
        <w:spacing w:before="120" w:after="120"/>
        <w:rPr>
          <w:rFonts w:ascii="Arial" w:hAnsi="Arial" w:cs="Arial"/>
        </w:rPr>
      </w:pPr>
    </w:p>
    <w:p w14:paraId="080EE7B7" w14:textId="77777777" w:rsidR="00F833BB" w:rsidRDefault="00F833BB" w:rsidP="00713724">
      <w:pPr>
        <w:spacing w:before="120" w:after="120"/>
        <w:rPr>
          <w:rFonts w:ascii="Arial" w:hAnsi="Arial" w:cs="Arial"/>
        </w:rPr>
      </w:pPr>
    </w:p>
    <w:p w14:paraId="1A0A9146" w14:textId="77777777" w:rsidR="00F833BB" w:rsidRPr="00CE2903" w:rsidRDefault="00F833BB" w:rsidP="00713724">
      <w:pPr>
        <w:spacing w:before="120" w:after="120"/>
        <w:rPr>
          <w:rFonts w:ascii="Arial" w:hAnsi="Arial" w:cs="Arial"/>
        </w:rPr>
      </w:pPr>
    </w:p>
    <w:p w14:paraId="19F7B5D2" w14:textId="77777777" w:rsidR="00CE2903" w:rsidRDefault="00CE2903" w:rsidP="00713724">
      <w:pPr>
        <w:spacing w:before="120" w:after="120"/>
        <w:rPr>
          <w:rFonts w:ascii="Arial" w:hAnsi="Arial" w:cs="Arial"/>
          <w:u w:val="single"/>
        </w:rPr>
      </w:pPr>
      <w:r w:rsidRPr="00CE2903">
        <w:rPr>
          <w:rFonts w:ascii="Arial" w:hAnsi="Arial" w:cs="Arial"/>
          <w:u w:val="single"/>
        </w:rPr>
        <w:t>2. Research Productivity and Excellence</w:t>
      </w:r>
    </w:p>
    <w:p w14:paraId="4F06F648" w14:textId="2CA4BC08" w:rsidR="001F0EE7" w:rsidRPr="003B6EEA" w:rsidRDefault="003B6EEA" w:rsidP="00B612C7">
      <w:pPr>
        <w:spacing w:before="120" w:after="120"/>
        <w:jc w:val="both"/>
        <w:rPr>
          <w:rFonts w:ascii="Arial" w:hAnsi="Arial" w:cs="Arial"/>
          <w:i/>
        </w:rPr>
      </w:pPr>
      <w:r>
        <w:rPr>
          <w:rFonts w:ascii="Arial" w:hAnsi="Arial" w:cs="Arial"/>
          <w:i/>
        </w:rPr>
        <w:t xml:space="preserve">Please comment in detail on the quality of the writings submitted in support of the case. Whilst the Promotions Committee expects an assessment of writings in terms of originality, rigour and significance, it particularly expects comments on </w:t>
      </w:r>
      <w:r w:rsidR="001F0EE7" w:rsidRPr="003B6EEA">
        <w:rPr>
          <w:rFonts w:ascii="Arial" w:hAnsi="Arial" w:cs="Arial"/>
          <w:i/>
        </w:rPr>
        <w:t xml:space="preserve">the originality of the candidate’s intellectual contribution (noting that this may be especially important in cases where work is </w:t>
      </w:r>
      <w:r w:rsidR="000F2959" w:rsidRPr="003B6EEA">
        <w:rPr>
          <w:rFonts w:ascii="Arial" w:hAnsi="Arial" w:cs="Arial"/>
          <w:i/>
        </w:rPr>
        <w:t>co-authored,</w:t>
      </w:r>
      <w:r w:rsidR="001F0EE7" w:rsidRPr="003B6EEA">
        <w:rPr>
          <w:rFonts w:ascii="Arial" w:hAnsi="Arial" w:cs="Arial"/>
          <w:i/>
        </w:rPr>
        <w:t xml:space="preserve"> and the individual contribution of the candidate may not be obvious to readers)</w:t>
      </w:r>
      <w:r w:rsidR="00727424">
        <w:rPr>
          <w:rFonts w:ascii="Arial" w:hAnsi="Arial" w:cs="Arial"/>
          <w:i/>
        </w:rPr>
        <w:t>.</w:t>
      </w:r>
    </w:p>
    <w:p w14:paraId="5922FC73" w14:textId="77777777" w:rsidR="00CE2903" w:rsidRDefault="00CE2903" w:rsidP="00713724">
      <w:pPr>
        <w:spacing w:before="120" w:after="120"/>
        <w:rPr>
          <w:rFonts w:ascii="Arial" w:hAnsi="Arial" w:cs="Arial"/>
        </w:rPr>
      </w:pPr>
    </w:p>
    <w:p w14:paraId="6FD5570C" w14:textId="77777777" w:rsidR="002F7EC9" w:rsidRDefault="002F7EC9" w:rsidP="00713724">
      <w:pPr>
        <w:spacing w:before="120" w:after="120"/>
        <w:rPr>
          <w:rFonts w:ascii="Arial" w:hAnsi="Arial" w:cs="Arial"/>
        </w:rPr>
      </w:pPr>
    </w:p>
    <w:p w14:paraId="6679580D" w14:textId="77777777" w:rsidR="002F7EC9" w:rsidRPr="00CE2903" w:rsidRDefault="002F7EC9" w:rsidP="00713724">
      <w:pPr>
        <w:spacing w:before="120" w:after="120"/>
        <w:rPr>
          <w:rFonts w:ascii="Arial" w:hAnsi="Arial" w:cs="Arial"/>
        </w:rPr>
      </w:pPr>
    </w:p>
    <w:p w14:paraId="2E3BAEE1" w14:textId="1E4932F9" w:rsidR="00CE2903" w:rsidRPr="00CE2903" w:rsidRDefault="00CE2903" w:rsidP="00713724">
      <w:pPr>
        <w:spacing w:before="120" w:after="120"/>
        <w:rPr>
          <w:rFonts w:ascii="Arial" w:hAnsi="Arial" w:cs="Arial"/>
          <w:u w:val="single"/>
        </w:rPr>
      </w:pPr>
      <w:r w:rsidRPr="00CE2903">
        <w:rPr>
          <w:rFonts w:ascii="Arial" w:hAnsi="Arial" w:cs="Arial"/>
          <w:u w:val="single"/>
        </w:rPr>
        <w:t xml:space="preserve">3. Teaching </w:t>
      </w:r>
    </w:p>
    <w:p w14:paraId="12894E94" w14:textId="11A91564" w:rsidR="00CE2903" w:rsidRPr="00CE2903" w:rsidRDefault="00CE2903" w:rsidP="00713724">
      <w:pPr>
        <w:spacing w:before="120" w:after="120"/>
        <w:rPr>
          <w:rFonts w:ascii="Arial" w:hAnsi="Arial" w:cs="Arial"/>
          <w:i/>
        </w:rPr>
      </w:pPr>
      <w:r w:rsidRPr="00CE2903">
        <w:rPr>
          <w:rFonts w:ascii="Arial" w:hAnsi="Arial" w:cs="Arial"/>
          <w:i/>
        </w:rPr>
        <w:t xml:space="preserve">- </w:t>
      </w:r>
      <w:r w:rsidR="00FB03F0">
        <w:rPr>
          <w:rFonts w:ascii="Arial" w:hAnsi="Arial" w:cs="Arial"/>
          <w:i/>
        </w:rPr>
        <w:t xml:space="preserve">Has the </w:t>
      </w:r>
      <w:r w:rsidR="002C7B8B">
        <w:rPr>
          <w:rFonts w:ascii="Arial" w:hAnsi="Arial" w:cs="Arial"/>
          <w:i/>
        </w:rPr>
        <w:t>candidate</w:t>
      </w:r>
      <w:r w:rsidRPr="00CE2903">
        <w:rPr>
          <w:rFonts w:ascii="Arial" w:hAnsi="Arial" w:cs="Arial"/>
          <w:i/>
        </w:rPr>
        <w:t xml:space="preserve"> </w:t>
      </w:r>
      <w:r w:rsidR="002C7B8B">
        <w:rPr>
          <w:rFonts w:ascii="Arial" w:hAnsi="Arial" w:cs="Arial"/>
          <w:i/>
        </w:rPr>
        <w:t>successfully completed the</w:t>
      </w:r>
      <w:r w:rsidRPr="00CE2903">
        <w:rPr>
          <w:rFonts w:ascii="Arial" w:hAnsi="Arial" w:cs="Arial"/>
          <w:i/>
        </w:rPr>
        <w:t xml:space="preserve"> PGCertHE? </w:t>
      </w:r>
      <w:r w:rsidR="008F5142" w:rsidRPr="008F5142">
        <w:rPr>
          <w:rFonts w:ascii="Arial" w:hAnsi="Arial" w:cs="Arial"/>
          <w:b/>
          <w:i/>
        </w:rPr>
        <w:t>Yes</w:t>
      </w:r>
      <w:r w:rsidR="008F5142">
        <w:rPr>
          <w:rFonts w:ascii="Arial" w:hAnsi="Arial" w:cs="Arial"/>
          <w:i/>
        </w:rPr>
        <w:t xml:space="preserve"> </w:t>
      </w:r>
      <w:sdt>
        <w:sdtPr>
          <w:rPr>
            <w:rFonts w:ascii="Arial" w:hAnsi="Arial" w:cs="Arial"/>
            <w:b/>
          </w:rPr>
          <w:id w:val="1990976777"/>
          <w14:checkbox>
            <w14:checked w14:val="0"/>
            <w14:checkedState w14:val="2612" w14:font="MS Gothic"/>
            <w14:uncheckedState w14:val="2610" w14:font="MS Gothic"/>
          </w14:checkbox>
        </w:sdtPr>
        <w:sdtEndPr/>
        <w:sdtContent>
          <w:r w:rsidR="00370BC7">
            <w:rPr>
              <w:rFonts w:ascii="MS Gothic" w:eastAsia="MS Gothic" w:hAnsi="MS Gothic" w:cs="Arial" w:hint="eastAsia"/>
              <w:b/>
            </w:rPr>
            <w:t>☐</w:t>
          </w:r>
        </w:sdtContent>
      </w:sdt>
      <w:r w:rsidR="008F5142">
        <w:rPr>
          <w:rFonts w:ascii="Arial" w:hAnsi="Arial" w:cs="Arial"/>
          <w:b/>
        </w:rPr>
        <w:t xml:space="preserve"> </w:t>
      </w:r>
      <w:r w:rsidR="008F5142" w:rsidRPr="000500B7">
        <w:rPr>
          <w:rFonts w:ascii="Arial" w:hAnsi="Arial" w:cs="Arial"/>
          <w:b/>
          <w:i/>
        </w:rPr>
        <w:t xml:space="preserve">No </w:t>
      </w:r>
      <w:sdt>
        <w:sdtPr>
          <w:rPr>
            <w:rFonts w:ascii="Arial" w:hAnsi="Arial" w:cs="Arial"/>
            <w:b/>
          </w:rPr>
          <w:id w:val="-66200755"/>
          <w14:checkbox>
            <w14:checked w14:val="0"/>
            <w14:checkedState w14:val="2612" w14:font="MS Gothic"/>
            <w14:uncheckedState w14:val="2610" w14:font="MS Gothic"/>
          </w14:checkbox>
        </w:sdtPr>
        <w:sdtEndPr/>
        <w:sdtContent>
          <w:r w:rsidR="008F5142" w:rsidRPr="000500B7">
            <w:rPr>
              <w:rFonts w:ascii="MS Gothic" w:eastAsia="MS Gothic" w:hAnsi="MS Gothic" w:cs="Arial" w:hint="eastAsia"/>
              <w:b/>
            </w:rPr>
            <w:t>☐</w:t>
          </w:r>
        </w:sdtContent>
      </w:sdt>
      <w:r w:rsidRPr="00CE2903">
        <w:rPr>
          <w:rFonts w:ascii="Arial" w:hAnsi="Arial" w:cs="Arial"/>
          <w:i/>
        </w:rPr>
        <w:t xml:space="preserve"> </w:t>
      </w:r>
    </w:p>
    <w:p w14:paraId="1D7DEFDE" w14:textId="24D8337B" w:rsidR="002A2B47" w:rsidRDefault="00CE2903" w:rsidP="002C7B8B">
      <w:pPr>
        <w:tabs>
          <w:tab w:val="left" w:pos="2520"/>
        </w:tabs>
        <w:spacing w:before="120" w:after="120"/>
        <w:rPr>
          <w:rFonts w:ascii="Arial" w:hAnsi="Arial" w:cs="Arial"/>
          <w:i/>
        </w:rPr>
      </w:pPr>
      <w:r w:rsidRPr="00CE2903">
        <w:rPr>
          <w:rFonts w:ascii="Arial" w:hAnsi="Arial" w:cs="Arial"/>
          <w:i/>
        </w:rPr>
        <w:t>- Has a Departmental Teaching Observation been carried out in the past academic session</w:t>
      </w:r>
      <w:r w:rsidR="00481EBB">
        <w:rPr>
          <w:rFonts w:ascii="Arial" w:hAnsi="Arial" w:cs="Arial"/>
          <w:i/>
        </w:rPr>
        <w:t xml:space="preserve"> </w:t>
      </w:r>
    </w:p>
    <w:p w14:paraId="7B95AFF8" w14:textId="66A17355" w:rsidR="002C7B8B" w:rsidRDefault="00685590" w:rsidP="002C7B8B">
      <w:pPr>
        <w:tabs>
          <w:tab w:val="left" w:pos="2520"/>
        </w:tabs>
        <w:spacing w:before="120" w:after="120"/>
        <w:rPr>
          <w:rFonts w:ascii="Arial" w:hAnsi="Arial" w:cs="Arial"/>
          <w:u w:val="single"/>
        </w:rPr>
      </w:pPr>
      <w:r>
        <w:rPr>
          <w:rFonts w:ascii="Arial" w:hAnsi="Arial" w:cs="Arial"/>
          <w:i/>
        </w:rPr>
        <w:t xml:space="preserve">(if so, to be </w:t>
      </w:r>
      <w:r w:rsidR="000500B7">
        <w:rPr>
          <w:rFonts w:ascii="Arial" w:hAnsi="Arial" w:cs="Arial"/>
          <w:i/>
        </w:rPr>
        <w:t>reported on via the Departmental Teaching Observation Form G/6</w:t>
      </w:r>
      <w:r>
        <w:rPr>
          <w:rFonts w:ascii="Arial" w:hAnsi="Arial" w:cs="Arial"/>
          <w:i/>
        </w:rPr>
        <w:t>)</w:t>
      </w:r>
      <w:r w:rsidRPr="00CE2903">
        <w:rPr>
          <w:rFonts w:ascii="Arial" w:hAnsi="Arial" w:cs="Arial"/>
          <w:i/>
        </w:rPr>
        <w:t xml:space="preserve">? </w:t>
      </w:r>
      <w:r w:rsidR="008F5142" w:rsidRPr="008F5142">
        <w:rPr>
          <w:rFonts w:ascii="Arial" w:hAnsi="Arial" w:cs="Arial"/>
          <w:b/>
          <w:i/>
        </w:rPr>
        <w:t>Yes</w:t>
      </w:r>
      <w:r w:rsidR="008F5142">
        <w:rPr>
          <w:rFonts w:ascii="Arial" w:hAnsi="Arial" w:cs="Arial"/>
          <w:i/>
        </w:rPr>
        <w:t xml:space="preserve"> </w:t>
      </w:r>
      <w:sdt>
        <w:sdtPr>
          <w:rPr>
            <w:rFonts w:ascii="Arial" w:hAnsi="Arial" w:cs="Arial"/>
            <w:b/>
          </w:rPr>
          <w:id w:val="1809589193"/>
          <w14:checkbox>
            <w14:checked w14:val="0"/>
            <w14:checkedState w14:val="2612" w14:font="MS Gothic"/>
            <w14:uncheckedState w14:val="2610" w14:font="MS Gothic"/>
          </w14:checkbox>
        </w:sdtPr>
        <w:sdtEndPr/>
        <w:sdtContent>
          <w:r w:rsidR="001E640C">
            <w:rPr>
              <w:rFonts w:ascii="MS Gothic" w:eastAsia="MS Gothic" w:hAnsi="MS Gothic" w:cs="Arial" w:hint="eastAsia"/>
              <w:b/>
            </w:rPr>
            <w:t>☐</w:t>
          </w:r>
        </w:sdtContent>
      </w:sdt>
      <w:r w:rsidR="008F5142">
        <w:rPr>
          <w:rFonts w:ascii="Arial" w:hAnsi="Arial" w:cs="Arial"/>
          <w:b/>
        </w:rPr>
        <w:t xml:space="preserve"> </w:t>
      </w:r>
      <w:r w:rsidR="008F5142" w:rsidRPr="000500B7">
        <w:rPr>
          <w:rFonts w:ascii="Arial" w:hAnsi="Arial" w:cs="Arial"/>
          <w:b/>
          <w:i/>
        </w:rPr>
        <w:t xml:space="preserve">No </w:t>
      </w:r>
      <w:sdt>
        <w:sdtPr>
          <w:rPr>
            <w:rFonts w:ascii="Arial" w:hAnsi="Arial" w:cs="Arial"/>
            <w:b/>
          </w:rPr>
          <w:id w:val="450362016"/>
          <w14:checkbox>
            <w14:checked w14:val="0"/>
            <w14:checkedState w14:val="2612" w14:font="MS Gothic"/>
            <w14:uncheckedState w14:val="2610" w14:font="MS Gothic"/>
          </w14:checkbox>
        </w:sdtPr>
        <w:sdtEndPr/>
        <w:sdtContent>
          <w:r w:rsidR="001E640C">
            <w:rPr>
              <w:rFonts w:ascii="MS Gothic" w:eastAsia="MS Gothic" w:hAnsi="MS Gothic" w:cs="Arial" w:hint="eastAsia"/>
              <w:b/>
            </w:rPr>
            <w:t>☐</w:t>
          </w:r>
        </w:sdtContent>
      </w:sdt>
    </w:p>
    <w:p w14:paraId="0A27ACE3" w14:textId="019F4684" w:rsidR="002F7EC9" w:rsidRPr="00CE2903" w:rsidRDefault="002F7EC9" w:rsidP="002F7EC9">
      <w:pPr>
        <w:spacing w:before="120" w:after="120"/>
        <w:rPr>
          <w:rFonts w:ascii="Arial" w:hAnsi="Arial" w:cs="Arial"/>
          <w:i/>
        </w:rPr>
      </w:pPr>
    </w:p>
    <w:p w14:paraId="0E8AC0E9" w14:textId="77777777" w:rsidR="000500B7" w:rsidRDefault="000500B7" w:rsidP="00713724">
      <w:pPr>
        <w:spacing w:before="120" w:after="120"/>
        <w:rPr>
          <w:rFonts w:ascii="Arial" w:hAnsi="Arial" w:cs="Arial"/>
          <w:u w:val="single"/>
        </w:rPr>
      </w:pPr>
    </w:p>
    <w:p w14:paraId="7C175ABF" w14:textId="77777777" w:rsidR="00CE2903" w:rsidRDefault="00CE2903" w:rsidP="00713724">
      <w:pPr>
        <w:spacing w:before="120" w:after="120"/>
        <w:rPr>
          <w:rFonts w:ascii="Arial" w:hAnsi="Arial" w:cs="Arial"/>
          <w:u w:val="single"/>
        </w:rPr>
      </w:pPr>
      <w:r w:rsidRPr="00CE2903">
        <w:rPr>
          <w:rFonts w:ascii="Arial" w:hAnsi="Arial" w:cs="Arial"/>
          <w:u w:val="single"/>
        </w:rPr>
        <w:t>4. Service to the Department and School</w:t>
      </w:r>
    </w:p>
    <w:p w14:paraId="766AB935" w14:textId="77777777" w:rsidR="00CE2903" w:rsidRDefault="00CE2903" w:rsidP="00713724">
      <w:pPr>
        <w:spacing w:before="120" w:after="120"/>
        <w:rPr>
          <w:rFonts w:ascii="Arial" w:hAnsi="Arial" w:cs="Arial"/>
        </w:rPr>
      </w:pPr>
    </w:p>
    <w:p w14:paraId="55A72D4B" w14:textId="6D86C9E0" w:rsidR="00CE2903" w:rsidRPr="00CE2903" w:rsidRDefault="003F3162" w:rsidP="000A739E">
      <w:pPr>
        <w:rPr>
          <w:rFonts w:ascii="Arial" w:hAnsi="Arial" w:cs="Arial"/>
          <w:b/>
        </w:rPr>
      </w:pPr>
      <w:r>
        <w:rPr>
          <w:rFonts w:ascii="Arial" w:hAnsi="Arial" w:cs="Arial"/>
        </w:rPr>
        <w:br w:type="page"/>
      </w:r>
      <w:r w:rsidR="00CE2903" w:rsidRPr="00CE2903">
        <w:rPr>
          <w:rFonts w:ascii="Arial" w:hAnsi="Arial" w:cs="Arial"/>
          <w:b/>
        </w:rPr>
        <w:lastRenderedPageBreak/>
        <w:t>3.  Career Development</w:t>
      </w:r>
      <w:r w:rsidR="004F5CC6">
        <w:rPr>
          <w:rFonts w:ascii="Arial" w:hAnsi="Arial" w:cs="Arial"/>
          <w:b/>
        </w:rPr>
        <w:t>: Past Reviews, Advice Received, and Expectations</w:t>
      </w:r>
    </w:p>
    <w:p w14:paraId="44AD5990" w14:textId="6EE844FB" w:rsidR="008F5142" w:rsidRPr="00CE2903" w:rsidRDefault="008F5142" w:rsidP="00713724">
      <w:pPr>
        <w:spacing w:before="120" w:after="120"/>
        <w:rPr>
          <w:rFonts w:ascii="Arial" w:hAnsi="Arial" w:cs="Arial"/>
          <w:i/>
        </w:rPr>
      </w:pPr>
    </w:p>
    <w:p w14:paraId="4951BE35" w14:textId="77777777" w:rsidR="00CE2903" w:rsidRDefault="00CE2903" w:rsidP="00713724">
      <w:pPr>
        <w:spacing w:before="120" w:after="120"/>
        <w:rPr>
          <w:rFonts w:ascii="Arial" w:hAnsi="Arial" w:cs="Arial"/>
        </w:rPr>
      </w:pPr>
    </w:p>
    <w:p w14:paraId="5FFAC960" w14:textId="77777777" w:rsidR="008F5142" w:rsidRDefault="008F5142" w:rsidP="00713724">
      <w:pPr>
        <w:spacing w:before="120" w:after="120"/>
        <w:rPr>
          <w:rFonts w:ascii="Arial" w:hAnsi="Arial" w:cs="Arial"/>
        </w:rPr>
      </w:pPr>
    </w:p>
    <w:p w14:paraId="330C44B6" w14:textId="77777777" w:rsidR="00065BD8" w:rsidRDefault="00065BD8" w:rsidP="00713724">
      <w:pPr>
        <w:spacing w:before="120" w:after="120"/>
        <w:rPr>
          <w:rFonts w:ascii="Arial" w:hAnsi="Arial" w:cs="Arial"/>
        </w:rPr>
      </w:pPr>
    </w:p>
    <w:p w14:paraId="78B4D5FA" w14:textId="77777777" w:rsidR="003F3162" w:rsidRDefault="003F3162" w:rsidP="00713724">
      <w:pPr>
        <w:spacing w:before="120" w:after="120"/>
        <w:rPr>
          <w:rFonts w:ascii="Arial" w:hAnsi="Arial" w:cs="Arial"/>
        </w:rPr>
      </w:pPr>
    </w:p>
    <w:p w14:paraId="4C81CC2F" w14:textId="77777777" w:rsidR="003F3162" w:rsidRDefault="003F3162" w:rsidP="00713724">
      <w:pPr>
        <w:spacing w:before="120" w:after="120"/>
        <w:rPr>
          <w:rFonts w:ascii="Arial" w:hAnsi="Arial" w:cs="Arial"/>
        </w:rPr>
      </w:pPr>
    </w:p>
    <w:p w14:paraId="2A83045D" w14:textId="77777777" w:rsidR="008F5142" w:rsidRDefault="008F5142" w:rsidP="00713724">
      <w:pPr>
        <w:spacing w:before="120" w:after="120"/>
        <w:rPr>
          <w:rFonts w:ascii="Arial" w:hAnsi="Arial" w:cs="Arial"/>
        </w:rPr>
      </w:pPr>
    </w:p>
    <w:p w14:paraId="7F4B1CBA" w14:textId="77777777" w:rsidR="00CE2903" w:rsidRDefault="00CE2903" w:rsidP="00713724">
      <w:pPr>
        <w:spacing w:before="120" w:after="120"/>
        <w:rPr>
          <w:rFonts w:ascii="Arial" w:hAnsi="Arial" w:cs="Arial"/>
          <w:b/>
        </w:rPr>
      </w:pPr>
      <w:r w:rsidRPr="00CE2903">
        <w:rPr>
          <w:rFonts w:ascii="Arial" w:hAnsi="Arial" w:cs="Arial"/>
          <w:b/>
        </w:rPr>
        <w:t>4.  FOR INTERIM RE</w:t>
      </w:r>
      <w:r w:rsidR="009F7C11">
        <w:rPr>
          <w:rFonts w:ascii="Arial" w:hAnsi="Arial" w:cs="Arial"/>
          <w:b/>
        </w:rPr>
        <w:t>VIEW ONLY – Planned Trajectory t</w:t>
      </w:r>
      <w:r w:rsidRPr="00CE2903">
        <w:rPr>
          <w:rFonts w:ascii="Arial" w:hAnsi="Arial" w:cs="Arial"/>
          <w:b/>
        </w:rPr>
        <w:t>owards Major Review</w:t>
      </w:r>
    </w:p>
    <w:p w14:paraId="7F9A0D91" w14:textId="2225A3BB" w:rsidR="00CE2903" w:rsidRDefault="00CE2903" w:rsidP="00713724">
      <w:pPr>
        <w:pBdr>
          <w:bottom w:val="single" w:sz="12" w:space="1" w:color="auto"/>
        </w:pBdr>
        <w:spacing w:before="120" w:after="120"/>
        <w:rPr>
          <w:rFonts w:ascii="Arial" w:hAnsi="Arial" w:cs="Arial"/>
          <w:i/>
        </w:rPr>
      </w:pPr>
    </w:p>
    <w:p w14:paraId="54077992" w14:textId="77777777" w:rsidR="008F5142" w:rsidRDefault="008F5142" w:rsidP="00713724">
      <w:pPr>
        <w:spacing w:before="120" w:after="120"/>
        <w:rPr>
          <w:rFonts w:ascii="Arial" w:hAnsi="Arial" w:cs="Arial"/>
          <w:i/>
        </w:rPr>
      </w:pPr>
    </w:p>
    <w:p w14:paraId="3DCFC6A8" w14:textId="77777777" w:rsidR="00CE2903" w:rsidRDefault="00CE2903" w:rsidP="00713724">
      <w:pPr>
        <w:spacing w:before="120" w:after="120"/>
        <w:rPr>
          <w:rFonts w:ascii="Arial" w:hAnsi="Arial" w:cs="Arial"/>
        </w:rPr>
      </w:pPr>
    </w:p>
    <w:p w14:paraId="6704F518" w14:textId="77777777" w:rsidR="00CE2903" w:rsidRDefault="00CE2903" w:rsidP="00713724">
      <w:pPr>
        <w:spacing w:before="120" w:after="120"/>
        <w:rPr>
          <w:rFonts w:ascii="Arial" w:hAnsi="Arial" w:cs="Arial"/>
        </w:rPr>
      </w:pPr>
    </w:p>
    <w:p w14:paraId="443B804C" w14:textId="77777777" w:rsidR="00C22BD4" w:rsidRDefault="00C22BD4" w:rsidP="00713724">
      <w:pPr>
        <w:spacing w:before="120" w:after="120"/>
        <w:rPr>
          <w:rFonts w:ascii="Arial" w:hAnsi="Arial" w:cs="Arial"/>
        </w:rPr>
      </w:pPr>
    </w:p>
    <w:p w14:paraId="39B5B0A3" w14:textId="77777777" w:rsidR="00C22BD4" w:rsidRDefault="00C22BD4" w:rsidP="00713724">
      <w:pPr>
        <w:spacing w:before="120" w:after="120"/>
        <w:rPr>
          <w:rFonts w:ascii="Arial" w:hAnsi="Arial" w:cs="Arial"/>
        </w:rPr>
      </w:pPr>
    </w:p>
    <w:p w14:paraId="0A462C91" w14:textId="77777777" w:rsidR="008A55B8" w:rsidRDefault="008A55B8" w:rsidP="00713724">
      <w:pPr>
        <w:spacing w:before="120" w:after="120"/>
        <w:rPr>
          <w:rFonts w:ascii="Arial" w:hAnsi="Arial" w:cs="Arial"/>
        </w:rPr>
      </w:pPr>
    </w:p>
    <w:p w14:paraId="412877DD" w14:textId="77777777" w:rsidR="008A55B8" w:rsidRDefault="008A55B8" w:rsidP="00713724">
      <w:pPr>
        <w:spacing w:before="120" w:after="120"/>
        <w:rPr>
          <w:rFonts w:ascii="Arial" w:hAnsi="Arial" w:cs="Arial"/>
        </w:rPr>
      </w:pPr>
    </w:p>
    <w:p w14:paraId="488B342C" w14:textId="77777777" w:rsidR="00EA7DFA" w:rsidRDefault="00EA7DFA" w:rsidP="00713724">
      <w:pPr>
        <w:spacing w:before="120" w:after="120"/>
        <w:rPr>
          <w:rFonts w:ascii="Arial" w:hAnsi="Arial" w:cs="Arial"/>
        </w:rPr>
      </w:pPr>
    </w:p>
    <w:p w14:paraId="1F5D627D" w14:textId="77777777" w:rsidR="008A55B8" w:rsidRDefault="008A55B8" w:rsidP="00713724">
      <w:pPr>
        <w:spacing w:before="120" w:after="120"/>
        <w:rPr>
          <w:rFonts w:ascii="Arial" w:hAnsi="Arial" w:cs="Arial"/>
        </w:rPr>
      </w:pPr>
    </w:p>
    <w:p w14:paraId="5C981B77" w14:textId="77777777" w:rsidR="008A55B8" w:rsidRPr="00B3536F" w:rsidRDefault="008A55B8" w:rsidP="008A55B8">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rPr>
      </w:pPr>
    </w:p>
    <w:p w14:paraId="52629E10" w14:textId="77777777" w:rsidR="008A55B8" w:rsidRPr="00B3536F" w:rsidRDefault="008A55B8" w:rsidP="008A55B8">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rPr>
      </w:pPr>
    </w:p>
    <w:p w14:paraId="2C56B2FE" w14:textId="77777777" w:rsidR="008A55B8" w:rsidRPr="00B3536F" w:rsidRDefault="008A55B8" w:rsidP="008A55B8">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rPr>
      </w:pPr>
      <w:r w:rsidRPr="00B3536F">
        <w:rPr>
          <w:rFonts w:ascii="Arial" w:hAnsi="Arial" w:cs="Arial"/>
          <w:spacing w:val="-2"/>
        </w:rPr>
        <w:t xml:space="preserve">Signed </w:t>
      </w:r>
      <w:r w:rsidRPr="00B3536F">
        <w:rPr>
          <w:rFonts w:ascii="Arial" w:hAnsi="Arial" w:cs="Arial"/>
          <w:spacing w:val="-2"/>
        </w:rPr>
        <w:tab/>
      </w:r>
      <w:r w:rsidRPr="00B3536F">
        <w:rPr>
          <w:rFonts w:ascii="Arial" w:hAnsi="Arial" w:cs="Arial"/>
          <w:spacing w:val="-2"/>
        </w:rPr>
        <w:tab/>
        <w:t xml:space="preserve">Date </w:t>
      </w:r>
      <w:r w:rsidRPr="00B3536F">
        <w:rPr>
          <w:rFonts w:ascii="Arial" w:hAnsi="Arial" w:cs="Arial"/>
          <w:spacing w:val="-2"/>
        </w:rPr>
        <w:tab/>
      </w:r>
    </w:p>
    <w:p w14:paraId="151D7253" w14:textId="77777777" w:rsidR="008A55B8" w:rsidRPr="00B3536F" w:rsidRDefault="008A55B8" w:rsidP="008A55B8">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rPr>
      </w:pPr>
      <w:r>
        <w:rPr>
          <w:rFonts w:ascii="Arial" w:hAnsi="Arial" w:cs="Arial"/>
          <w:b/>
          <w:spacing w:val="-2"/>
        </w:rPr>
        <w:t xml:space="preserve">Electronic Signature of the </w:t>
      </w:r>
      <w:r w:rsidRPr="00B3536F">
        <w:rPr>
          <w:rFonts w:ascii="Arial" w:hAnsi="Arial" w:cs="Arial"/>
          <w:b/>
          <w:spacing w:val="-2"/>
        </w:rPr>
        <w:t>Head of Department</w:t>
      </w:r>
    </w:p>
    <w:p w14:paraId="25B78889" w14:textId="77777777" w:rsidR="00CE2903" w:rsidRPr="00CE2903" w:rsidRDefault="00CE2903" w:rsidP="00CE2903">
      <w:pPr>
        <w:spacing w:before="120" w:after="120"/>
        <w:rPr>
          <w:rFonts w:ascii="Arial" w:hAnsi="Arial" w:cs="Arial"/>
          <w:u w:val="single"/>
        </w:rPr>
      </w:pPr>
      <w:r w:rsidRPr="00CE2903">
        <w:rPr>
          <w:rFonts w:ascii="Arial" w:hAnsi="Arial" w:cs="Arial"/>
          <w:u w:val="single"/>
        </w:rPr>
        <w:t>Confidentiality</w:t>
      </w:r>
    </w:p>
    <w:p w14:paraId="0CFDB3F5" w14:textId="369ACFCA" w:rsidR="00CE2903" w:rsidRPr="00481EBB" w:rsidRDefault="00F14E6D" w:rsidP="00B612C7">
      <w:pPr>
        <w:spacing w:before="120" w:after="120"/>
        <w:jc w:val="both"/>
        <w:rPr>
          <w:rFonts w:ascii="Arial" w:hAnsi="Arial" w:cs="Arial"/>
        </w:rPr>
      </w:pPr>
      <w:r>
        <w:rPr>
          <w:rFonts w:ascii="Arial" w:hAnsi="Arial" w:cs="Arial"/>
        </w:rPr>
        <w:t>A</w:t>
      </w:r>
      <w:r w:rsidR="00CE2903" w:rsidRPr="00481EBB">
        <w:rPr>
          <w:rFonts w:ascii="Arial" w:hAnsi="Arial" w:cs="Arial"/>
        </w:rPr>
        <w:t>ny submission provided in connection with the Interim or Major Review process will be confidential to the Promotions Committee and will be used solely for the purposes of the School's Review and Promotion processes. However, in circumstances such as a Major Review appeal hearing, grievance</w:t>
      </w:r>
      <w:r w:rsidR="00FB4990">
        <w:rPr>
          <w:rFonts w:ascii="Arial" w:hAnsi="Arial" w:cs="Arial"/>
        </w:rPr>
        <w:t xml:space="preserve"> or</w:t>
      </w:r>
      <w:r w:rsidR="00FB4990" w:rsidRPr="00481EBB">
        <w:rPr>
          <w:rFonts w:ascii="Arial" w:hAnsi="Arial" w:cs="Arial"/>
        </w:rPr>
        <w:t xml:space="preserve"> </w:t>
      </w:r>
      <w:r w:rsidR="00CE2903" w:rsidRPr="00481EBB">
        <w:rPr>
          <w:rFonts w:ascii="Arial" w:hAnsi="Arial" w:cs="Arial"/>
        </w:rPr>
        <w:t>legal proceedings, submissions may have to be disclosed to the candidate and/or a third party.</w:t>
      </w:r>
    </w:p>
    <w:sectPr w:rsidR="00CE2903" w:rsidRPr="00481EBB" w:rsidSect="00CE2903">
      <w:headerReference w:type="default" r:id="rId8"/>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A152" w14:textId="77777777" w:rsidR="00CF406F" w:rsidRDefault="00CF406F" w:rsidP="00CE2903">
      <w:pPr>
        <w:spacing w:after="0" w:line="240" w:lineRule="auto"/>
      </w:pPr>
      <w:r>
        <w:separator/>
      </w:r>
    </w:p>
  </w:endnote>
  <w:endnote w:type="continuationSeparator" w:id="0">
    <w:p w14:paraId="1B3E0EF3" w14:textId="77777777" w:rsidR="00CF406F" w:rsidRDefault="00CF406F" w:rsidP="00CE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A33D" w14:textId="77777777" w:rsidR="00CE2903" w:rsidRPr="009F23CA" w:rsidRDefault="00CE2903" w:rsidP="00CE2903">
    <w:pPr>
      <w:pStyle w:val="Footer"/>
      <w:jc w:val="right"/>
      <w:rPr>
        <w:rFonts w:ascii="Arial" w:hAnsi="Arial" w:cs="Arial"/>
        <w:b/>
      </w:rPr>
    </w:pPr>
    <w:r w:rsidRPr="00412D17">
      <w:rPr>
        <w:rFonts w:ascii="Arial" w:hAnsi="Arial" w:cs="Arial"/>
        <w:sz w:val="18"/>
        <w:szCs w:val="18"/>
      </w:rPr>
      <w:t>Head of Department</w:t>
    </w:r>
    <w:r>
      <w:rPr>
        <w:rFonts w:ascii="Arial" w:hAnsi="Arial" w:cs="Arial"/>
        <w:sz w:val="18"/>
        <w:szCs w:val="18"/>
      </w:rPr>
      <w:t>’s</w:t>
    </w:r>
    <w:r w:rsidRPr="00412D17">
      <w:rPr>
        <w:rFonts w:ascii="Arial" w:hAnsi="Arial" w:cs="Arial"/>
        <w:sz w:val="18"/>
        <w:szCs w:val="18"/>
      </w:rPr>
      <w:t xml:space="preserve"> Statement - </w:t>
    </w:r>
    <w:r w:rsidRPr="00412D17">
      <w:rPr>
        <w:rFonts w:ascii="Arial" w:hAnsi="Arial" w:cs="Arial"/>
        <w:spacing w:val="-3"/>
        <w:sz w:val="18"/>
        <w:szCs w:val="18"/>
      </w:rPr>
      <w:t>Annex</w:t>
    </w:r>
    <w:r>
      <w:rPr>
        <w:rFonts w:ascii="Arial" w:hAnsi="Arial" w:cs="Arial"/>
        <w:spacing w:val="-3"/>
        <w:sz w:val="18"/>
        <w:szCs w:val="18"/>
      </w:rPr>
      <w:t xml:space="preserve"> G/1</w:t>
    </w:r>
  </w:p>
  <w:p w14:paraId="27770B6A" w14:textId="77777777" w:rsidR="00CE2903" w:rsidRDefault="00CE2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4515" w14:textId="77777777" w:rsidR="00CF406F" w:rsidRDefault="00CF406F" w:rsidP="00CE2903">
      <w:pPr>
        <w:spacing w:after="0" w:line="240" w:lineRule="auto"/>
      </w:pPr>
      <w:r>
        <w:separator/>
      </w:r>
    </w:p>
  </w:footnote>
  <w:footnote w:type="continuationSeparator" w:id="0">
    <w:p w14:paraId="364123EF" w14:textId="77777777" w:rsidR="00CF406F" w:rsidRDefault="00CF406F" w:rsidP="00CE2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90DF" w14:textId="77777777" w:rsidR="00CE2903" w:rsidRPr="00CE2903" w:rsidRDefault="00CE2903" w:rsidP="00464613">
    <w:pPr>
      <w:pStyle w:val="Header"/>
      <w:tabs>
        <w:tab w:val="clear" w:pos="9026"/>
        <w:tab w:val="right" w:pos="9638"/>
      </w:tabs>
      <w:rPr>
        <w:rFonts w:ascii="Arial" w:hAnsi="Arial" w:cs="Arial"/>
      </w:rPr>
    </w:pPr>
    <w:r w:rsidRPr="00CE2903">
      <w:rPr>
        <w:rFonts w:ascii="Arial" w:hAnsi="Arial" w:cs="Arial"/>
      </w:rPr>
      <w:t xml:space="preserve">The London School of Economics and Political Science          </w:t>
    </w:r>
    <w:r>
      <w:rPr>
        <w:rFonts w:ascii="Arial" w:hAnsi="Arial" w:cs="Arial"/>
      </w:rPr>
      <w:tab/>
    </w:r>
    <w:r w:rsidRPr="00CE2903">
      <w:rPr>
        <w:rFonts w:ascii="Arial" w:hAnsi="Arial" w:cs="Arial"/>
      </w:rPr>
      <w:t xml:space="preserve">       </w:t>
    </w:r>
    <w:r w:rsidR="00464613">
      <w:rPr>
        <w:rFonts w:ascii="Arial" w:hAnsi="Arial" w:cs="Arial"/>
      </w:rPr>
      <w:t xml:space="preserve">       </w:t>
    </w:r>
    <w:r w:rsidRPr="00CE2903">
      <w:rPr>
        <w:rFonts w:ascii="Arial" w:hAnsi="Arial" w:cs="Arial"/>
        <w:b/>
      </w:rPr>
      <w:t>STRICTLY CONFIDENTIAL</w:t>
    </w:r>
  </w:p>
  <w:p w14:paraId="1B58A4F7" w14:textId="64F87A7C" w:rsidR="00CE2903" w:rsidRDefault="00CE2903" w:rsidP="00464613">
    <w:pPr>
      <w:pStyle w:val="Header"/>
      <w:tabs>
        <w:tab w:val="clear" w:pos="9026"/>
        <w:tab w:val="right" w:pos="9638"/>
      </w:tabs>
      <w:rPr>
        <w:rFonts w:ascii="Arial" w:hAnsi="Arial" w:cs="Arial"/>
      </w:rPr>
    </w:pPr>
    <w:r w:rsidRPr="00CE2903">
      <w:rPr>
        <w:rFonts w:ascii="Arial" w:hAnsi="Arial" w:cs="Arial"/>
      </w:rPr>
      <w:t xml:space="preserve">Appointments Committee </w:t>
    </w:r>
    <w:r w:rsidR="00464613">
      <w:rPr>
        <w:rFonts w:ascii="Arial" w:hAnsi="Arial" w:cs="Arial"/>
      </w:rPr>
      <w:tab/>
    </w:r>
    <w:r w:rsidR="001C5DD0">
      <w:rPr>
        <w:rFonts w:ascii="Arial" w:hAnsi="Arial" w:cs="Arial"/>
      </w:rPr>
      <w:tab/>
      <w:t xml:space="preserve"> Annex</w:t>
    </w:r>
    <w:r w:rsidR="00464613" w:rsidRPr="00CE2903">
      <w:rPr>
        <w:rFonts w:ascii="Arial" w:hAnsi="Arial" w:cs="Arial"/>
      </w:rPr>
      <w:t xml:space="preserve"> G/1</w:t>
    </w:r>
    <w:r>
      <w:rPr>
        <w:rFonts w:ascii="Arial" w:hAnsi="Arial" w:cs="Arial"/>
      </w:rPr>
      <w:tab/>
    </w:r>
    <w:r>
      <w:rPr>
        <w:rFonts w:ascii="Arial" w:hAnsi="Arial" w:cs="Arial"/>
      </w:rPr>
      <w:tab/>
    </w:r>
    <w:r w:rsidR="00464613">
      <w:rPr>
        <w:rFonts w:ascii="Arial" w:hAnsi="Arial" w:cs="Arial"/>
      </w:rPr>
      <w:t xml:space="preserve">  </w:t>
    </w:r>
  </w:p>
  <w:p w14:paraId="32BD4537" w14:textId="77777777" w:rsidR="00CE2903" w:rsidRDefault="00CE2903">
    <w:pPr>
      <w:pStyle w:val="Header"/>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03"/>
    <w:rsid w:val="0001096E"/>
    <w:rsid w:val="00024B89"/>
    <w:rsid w:val="0002595B"/>
    <w:rsid w:val="000500B7"/>
    <w:rsid w:val="00065BD8"/>
    <w:rsid w:val="0009005B"/>
    <w:rsid w:val="000A739E"/>
    <w:rsid w:val="000C034B"/>
    <w:rsid w:val="000E43D1"/>
    <w:rsid w:val="000E7288"/>
    <w:rsid w:val="000F2959"/>
    <w:rsid w:val="000F6F6A"/>
    <w:rsid w:val="00120B50"/>
    <w:rsid w:val="0019007F"/>
    <w:rsid w:val="001A68E3"/>
    <w:rsid w:val="001C37C7"/>
    <w:rsid w:val="001C5DD0"/>
    <w:rsid w:val="001D6415"/>
    <w:rsid w:val="001E640C"/>
    <w:rsid w:val="001F0EE7"/>
    <w:rsid w:val="00221FE3"/>
    <w:rsid w:val="00250112"/>
    <w:rsid w:val="00273D6A"/>
    <w:rsid w:val="002A0172"/>
    <w:rsid w:val="002A0C17"/>
    <w:rsid w:val="002A2B47"/>
    <w:rsid w:val="002C7B8B"/>
    <w:rsid w:val="002E1659"/>
    <w:rsid w:val="002E42DF"/>
    <w:rsid w:val="002E641B"/>
    <w:rsid w:val="002F7EC9"/>
    <w:rsid w:val="0032024E"/>
    <w:rsid w:val="00334FED"/>
    <w:rsid w:val="00355E22"/>
    <w:rsid w:val="00370BC7"/>
    <w:rsid w:val="00397796"/>
    <w:rsid w:val="003B120C"/>
    <w:rsid w:val="003B2B2A"/>
    <w:rsid w:val="003B6EEA"/>
    <w:rsid w:val="003F3162"/>
    <w:rsid w:val="00403DA7"/>
    <w:rsid w:val="0042229B"/>
    <w:rsid w:val="00427B5B"/>
    <w:rsid w:val="00464613"/>
    <w:rsid w:val="00481EBB"/>
    <w:rsid w:val="004C0466"/>
    <w:rsid w:val="004F521B"/>
    <w:rsid w:val="004F5CC6"/>
    <w:rsid w:val="005060BB"/>
    <w:rsid w:val="00555276"/>
    <w:rsid w:val="00570729"/>
    <w:rsid w:val="00594E66"/>
    <w:rsid w:val="005A66F6"/>
    <w:rsid w:val="005B4E1C"/>
    <w:rsid w:val="0061012C"/>
    <w:rsid w:val="006255F8"/>
    <w:rsid w:val="006307B1"/>
    <w:rsid w:val="00631B24"/>
    <w:rsid w:val="006333B8"/>
    <w:rsid w:val="00634DA5"/>
    <w:rsid w:val="00676A2E"/>
    <w:rsid w:val="00683256"/>
    <w:rsid w:val="00685590"/>
    <w:rsid w:val="006926D6"/>
    <w:rsid w:val="006C26F1"/>
    <w:rsid w:val="00713724"/>
    <w:rsid w:val="00714BB4"/>
    <w:rsid w:val="00727424"/>
    <w:rsid w:val="00756BBA"/>
    <w:rsid w:val="00762133"/>
    <w:rsid w:val="0078157F"/>
    <w:rsid w:val="007C6044"/>
    <w:rsid w:val="007D7307"/>
    <w:rsid w:val="007F7EFA"/>
    <w:rsid w:val="00812BF2"/>
    <w:rsid w:val="00814D3D"/>
    <w:rsid w:val="008157B5"/>
    <w:rsid w:val="0084422F"/>
    <w:rsid w:val="008A55B8"/>
    <w:rsid w:val="008C034A"/>
    <w:rsid w:val="008E0146"/>
    <w:rsid w:val="008E651F"/>
    <w:rsid w:val="008F1687"/>
    <w:rsid w:val="008F5142"/>
    <w:rsid w:val="009109A2"/>
    <w:rsid w:val="00923DC3"/>
    <w:rsid w:val="0094023B"/>
    <w:rsid w:val="00950516"/>
    <w:rsid w:val="0099114F"/>
    <w:rsid w:val="00996BA9"/>
    <w:rsid w:val="009B0616"/>
    <w:rsid w:val="009B24B1"/>
    <w:rsid w:val="009C5957"/>
    <w:rsid w:val="009F5AF8"/>
    <w:rsid w:val="009F7C11"/>
    <w:rsid w:val="00A05C14"/>
    <w:rsid w:val="00A07836"/>
    <w:rsid w:val="00A5358E"/>
    <w:rsid w:val="00A61CE7"/>
    <w:rsid w:val="00A95914"/>
    <w:rsid w:val="00AE74D5"/>
    <w:rsid w:val="00B31B58"/>
    <w:rsid w:val="00B612C7"/>
    <w:rsid w:val="00B75923"/>
    <w:rsid w:val="00B87DA9"/>
    <w:rsid w:val="00BB16A4"/>
    <w:rsid w:val="00BC33DA"/>
    <w:rsid w:val="00BF0B7F"/>
    <w:rsid w:val="00C107A9"/>
    <w:rsid w:val="00C22BD4"/>
    <w:rsid w:val="00C37D2D"/>
    <w:rsid w:val="00C51DA4"/>
    <w:rsid w:val="00C97966"/>
    <w:rsid w:val="00CB4329"/>
    <w:rsid w:val="00CD464D"/>
    <w:rsid w:val="00CE2903"/>
    <w:rsid w:val="00CF406F"/>
    <w:rsid w:val="00D10CAA"/>
    <w:rsid w:val="00D5102A"/>
    <w:rsid w:val="00E43207"/>
    <w:rsid w:val="00E70A17"/>
    <w:rsid w:val="00E7649E"/>
    <w:rsid w:val="00E96D5D"/>
    <w:rsid w:val="00EA33F3"/>
    <w:rsid w:val="00EA7DFA"/>
    <w:rsid w:val="00F14E6D"/>
    <w:rsid w:val="00F17EC7"/>
    <w:rsid w:val="00F225AA"/>
    <w:rsid w:val="00F24089"/>
    <w:rsid w:val="00F33045"/>
    <w:rsid w:val="00F60F20"/>
    <w:rsid w:val="00F610E3"/>
    <w:rsid w:val="00F700FE"/>
    <w:rsid w:val="00F833BB"/>
    <w:rsid w:val="00F96C74"/>
    <w:rsid w:val="00FB03F0"/>
    <w:rsid w:val="00FB4990"/>
    <w:rsid w:val="00FE5FA3"/>
    <w:rsid w:val="00FE68EB"/>
    <w:rsid w:val="00FF0C1C"/>
    <w:rsid w:val="00FF3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A9E9"/>
  <w15:docId w15:val="{8E910F48-A553-4E09-B09E-9426BB45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500B7"/>
    <w:pPr>
      <w:keepNext/>
      <w:widowControl w:val="0"/>
      <w:tabs>
        <w:tab w:val="left" w:pos="-1440"/>
        <w:tab w:val="left" w:pos="-720"/>
        <w:tab w:val="left" w:pos="-426"/>
        <w:tab w:val="right" w:leader="dot" w:pos="5760"/>
        <w:tab w:val="left" w:pos="6210"/>
        <w:tab w:val="right" w:leader="dot" w:pos="9000"/>
        <w:tab w:val="left" w:pos="9360"/>
      </w:tabs>
      <w:suppressAutoHyphens/>
      <w:spacing w:after="0" w:line="240" w:lineRule="auto"/>
      <w:ind w:left="-426"/>
      <w:jc w:val="both"/>
      <w:outlineLvl w:val="2"/>
    </w:pPr>
    <w:rPr>
      <w:rFonts w:ascii="Times New Roman" w:eastAsia="Times New Roman" w:hAnsi="Times New Roman" w:cs="Times New Roman"/>
      <w:b/>
      <w:bCs/>
      <w:snapToGrid w:val="0"/>
      <w:spacing w:val="-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903"/>
  </w:style>
  <w:style w:type="paragraph" w:styleId="Footer">
    <w:name w:val="footer"/>
    <w:basedOn w:val="Normal"/>
    <w:link w:val="FooterChar"/>
    <w:unhideWhenUsed/>
    <w:rsid w:val="00CE2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903"/>
  </w:style>
  <w:style w:type="character" w:styleId="Hyperlink">
    <w:name w:val="Hyperlink"/>
    <w:basedOn w:val="DefaultParagraphFont"/>
    <w:uiPriority w:val="99"/>
    <w:unhideWhenUsed/>
    <w:rsid w:val="00CE2903"/>
    <w:rPr>
      <w:color w:val="0000FF" w:themeColor="hyperlink"/>
      <w:u w:val="single"/>
    </w:rPr>
  </w:style>
  <w:style w:type="table" w:styleId="TableGrid">
    <w:name w:val="Table Grid"/>
    <w:basedOn w:val="TableNormal"/>
    <w:uiPriority w:val="59"/>
    <w:rsid w:val="00CE2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146"/>
    <w:rPr>
      <w:rFonts w:ascii="Tahoma" w:hAnsi="Tahoma" w:cs="Tahoma"/>
      <w:sz w:val="16"/>
      <w:szCs w:val="16"/>
    </w:rPr>
  </w:style>
  <w:style w:type="character" w:styleId="CommentReference">
    <w:name w:val="annotation reference"/>
    <w:basedOn w:val="DefaultParagraphFont"/>
    <w:uiPriority w:val="99"/>
    <w:semiHidden/>
    <w:unhideWhenUsed/>
    <w:rsid w:val="008E651F"/>
    <w:rPr>
      <w:sz w:val="16"/>
      <w:szCs w:val="16"/>
    </w:rPr>
  </w:style>
  <w:style w:type="paragraph" w:styleId="CommentText">
    <w:name w:val="annotation text"/>
    <w:basedOn w:val="Normal"/>
    <w:link w:val="CommentTextChar"/>
    <w:uiPriority w:val="99"/>
    <w:unhideWhenUsed/>
    <w:rsid w:val="008E651F"/>
    <w:pPr>
      <w:spacing w:line="240" w:lineRule="auto"/>
    </w:pPr>
    <w:rPr>
      <w:sz w:val="20"/>
      <w:szCs w:val="20"/>
    </w:rPr>
  </w:style>
  <w:style w:type="character" w:customStyle="1" w:styleId="CommentTextChar">
    <w:name w:val="Comment Text Char"/>
    <w:basedOn w:val="DefaultParagraphFont"/>
    <w:link w:val="CommentText"/>
    <w:uiPriority w:val="99"/>
    <w:rsid w:val="008E651F"/>
    <w:rPr>
      <w:sz w:val="20"/>
      <w:szCs w:val="20"/>
    </w:rPr>
  </w:style>
  <w:style w:type="paragraph" w:styleId="CommentSubject">
    <w:name w:val="annotation subject"/>
    <w:basedOn w:val="CommentText"/>
    <w:next w:val="CommentText"/>
    <w:link w:val="CommentSubjectChar"/>
    <w:uiPriority w:val="99"/>
    <w:semiHidden/>
    <w:unhideWhenUsed/>
    <w:rsid w:val="008E651F"/>
    <w:rPr>
      <w:b/>
      <w:bCs/>
    </w:rPr>
  </w:style>
  <w:style w:type="character" w:customStyle="1" w:styleId="CommentSubjectChar">
    <w:name w:val="Comment Subject Char"/>
    <w:basedOn w:val="CommentTextChar"/>
    <w:link w:val="CommentSubject"/>
    <w:uiPriority w:val="99"/>
    <w:semiHidden/>
    <w:rsid w:val="008E651F"/>
    <w:rPr>
      <w:b/>
      <w:bCs/>
      <w:sz w:val="20"/>
      <w:szCs w:val="20"/>
    </w:rPr>
  </w:style>
  <w:style w:type="character" w:customStyle="1" w:styleId="Heading3Char">
    <w:name w:val="Heading 3 Char"/>
    <w:basedOn w:val="DefaultParagraphFont"/>
    <w:link w:val="Heading3"/>
    <w:rsid w:val="000500B7"/>
    <w:rPr>
      <w:rFonts w:ascii="Times New Roman" w:eastAsia="Times New Roman" w:hAnsi="Times New Roman" w:cs="Times New Roman"/>
      <w:b/>
      <w:bCs/>
      <w:snapToGrid w:val="0"/>
      <w:spacing w:val="-2"/>
      <w:szCs w:val="20"/>
      <w:u w:val="single"/>
    </w:rPr>
  </w:style>
  <w:style w:type="paragraph" w:styleId="ListParagraph">
    <w:name w:val="List Paragraph"/>
    <w:basedOn w:val="Normal"/>
    <w:uiPriority w:val="34"/>
    <w:qFormat/>
    <w:rsid w:val="000500B7"/>
    <w:pPr>
      <w:ind w:left="720"/>
      <w:contextualSpacing/>
    </w:pPr>
  </w:style>
  <w:style w:type="character" w:styleId="UnresolvedMention">
    <w:name w:val="Unresolved Mention"/>
    <w:basedOn w:val="DefaultParagraphFont"/>
    <w:uiPriority w:val="99"/>
    <w:semiHidden/>
    <w:unhideWhenUsed/>
    <w:rsid w:val="00FF3B83"/>
    <w:rPr>
      <w:color w:val="605E5C"/>
      <w:shd w:val="clear" w:color="auto" w:fill="E1DFDD"/>
    </w:rPr>
  </w:style>
  <w:style w:type="paragraph" w:styleId="NoSpacing">
    <w:name w:val="No Spacing"/>
    <w:uiPriority w:val="1"/>
    <w:qFormat/>
    <w:rsid w:val="00024B89"/>
    <w:pPr>
      <w:spacing w:after="0" w:line="240" w:lineRule="auto"/>
    </w:pPr>
  </w:style>
  <w:style w:type="paragraph" w:styleId="Revision">
    <w:name w:val="Revision"/>
    <w:hidden/>
    <w:uiPriority w:val="99"/>
    <w:semiHidden/>
    <w:rsid w:val="006255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A60FC-FCDD-411B-9A92-CF161E5C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627</Words>
  <Characters>3542</Characters>
  <Application>Microsoft Office Word</Application>
  <DocSecurity>0</DocSecurity>
  <Lines>114</Lines>
  <Paragraphs>42</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 Bagshaw</dc:creator>
  <cp:lastModifiedBy>Nikhil Kalghatgi</cp:lastModifiedBy>
  <cp:revision>10</cp:revision>
  <cp:lastPrinted>2016-08-19T13:39:00Z</cp:lastPrinted>
  <dcterms:created xsi:type="dcterms:W3CDTF">2025-07-24T13:22:00Z</dcterms:created>
  <dcterms:modified xsi:type="dcterms:W3CDTF">2026-07-22T13:44:00Z</dcterms:modified>
</cp:coreProperties>
</file>