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CDD7" w14:textId="77777777" w:rsidR="00E2721D" w:rsidRDefault="00E2721D" w:rsidP="00F30A40">
      <w:pPr>
        <w:spacing w:after="0"/>
        <w:rPr>
          <w:rFonts w:ascii="Roboto" w:hAnsi="Roboto"/>
          <w:b/>
          <w:bCs/>
        </w:rPr>
      </w:pPr>
    </w:p>
    <w:p w14:paraId="2F3A722F" w14:textId="36FD9795" w:rsidR="00582B14" w:rsidRDefault="0043222E" w:rsidP="006B722C">
      <w:pPr>
        <w:spacing w:after="0"/>
        <w:jc w:val="center"/>
        <w:rPr>
          <w:rFonts w:ascii="Roboto" w:hAnsi="Roboto"/>
          <w:b/>
          <w:bCs/>
          <w:sz w:val="28"/>
          <w:szCs w:val="28"/>
        </w:rPr>
      </w:pPr>
      <w:r w:rsidRPr="006B722C">
        <w:rPr>
          <w:rFonts w:ascii="Roboto" w:hAnsi="Roboto"/>
          <w:b/>
          <w:bCs/>
          <w:sz w:val="28"/>
          <w:szCs w:val="28"/>
        </w:rPr>
        <w:t>Stress Risk Assessment Template</w:t>
      </w:r>
    </w:p>
    <w:p w14:paraId="6EB3EA7C" w14:textId="4FE67DA0" w:rsidR="00F30A40" w:rsidRDefault="00F30A40" w:rsidP="00F30A40">
      <w:pPr>
        <w:spacing w:after="0"/>
        <w:rPr>
          <w:rFonts w:ascii="Roboto" w:hAnsi="Roboto"/>
        </w:rPr>
      </w:pPr>
    </w:p>
    <w:p w14:paraId="586E34DF" w14:textId="77777777" w:rsidR="006B722C" w:rsidRPr="006B722C" w:rsidRDefault="006B722C" w:rsidP="00F30A40">
      <w:pPr>
        <w:spacing w:after="0"/>
        <w:rPr>
          <w:rFonts w:ascii="Roboto" w:hAnsi="Roboto"/>
          <w:sz w:val="12"/>
          <w:szCs w:val="12"/>
        </w:rPr>
      </w:pPr>
    </w:p>
    <w:p w14:paraId="669302F8" w14:textId="6BC695F6" w:rsidR="00AF2441" w:rsidRDefault="0043222E" w:rsidP="006E1510">
      <w:pPr>
        <w:spacing w:after="0"/>
        <w:rPr>
          <w:rFonts w:ascii="Arial" w:hAnsi="Arial" w:cs="Arial"/>
        </w:rPr>
      </w:pPr>
      <w:r>
        <w:rPr>
          <w:rFonts w:ascii="Arial" w:hAnsi="Arial" w:cs="Arial"/>
        </w:rPr>
        <w:t xml:space="preserve">As an employer, </w:t>
      </w:r>
      <w:r w:rsidR="00AF2441">
        <w:rPr>
          <w:rFonts w:ascii="Arial" w:hAnsi="Arial" w:cs="Arial"/>
        </w:rPr>
        <w:t xml:space="preserve">LSE has a specific duty </w:t>
      </w:r>
      <w:r>
        <w:rPr>
          <w:rFonts w:ascii="Arial" w:hAnsi="Arial" w:cs="Arial"/>
        </w:rPr>
        <w:t>under the Management of Health and Safety at Work Re</w:t>
      </w:r>
      <w:r w:rsidR="001B7C98">
        <w:rPr>
          <w:rFonts w:ascii="Arial" w:hAnsi="Arial" w:cs="Arial"/>
        </w:rPr>
        <w:t>gu</w:t>
      </w:r>
      <w:r>
        <w:rPr>
          <w:rFonts w:ascii="Arial" w:hAnsi="Arial" w:cs="Arial"/>
        </w:rPr>
        <w:t>lations 1999</w:t>
      </w:r>
      <w:r w:rsidR="00AF2441">
        <w:rPr>
          <w:rFonts w:ascii="Arial" w:hAnsi="Arial" w:cs="Arial"/>
        </w:rPr>
        <w:t xml:space="preserve"> to undertake risk assessments that aim to identify and eliminate (or at least reduce) risks to employee health, safety and welfare. </w:t>
      </w:r>
      <w:r w:rsidR="004D31AF">
        <w:rPr>
          <w:rFonts w:ascii="Arial" w:hAnsi="Arial" w:cs="Arial"/>
        </w:rPr>
        <w:t>Stress is a</w:t>
      </w:r>
      <w:r w:rsidR="000D234B">
        <w:rPr>
          <w:rFonts w:ascii="Arial" w:hAnsi="Arial" w:cs="Arial"/>
        </w:rPr>
        <w:t xml:space="preserve"> key risk</w:t>
      </w:r>
      <w:r w:rsidR="00EF47DB">
        <w:rPr>
          <w:rFonts w:ascii="Arial" w:hAnsi="Arial" w:cs="Arial"/>
        </w:rPr>
        <w:t xml:space="preserve">: left unmanaged, it can </w:t>
      </w:r>
      <w:r w:rsidR="00D434AD">
        <w:rPr>
          <w:rFonts w:ascii="Arial" w:hAnsi="Arial" w:cs="Arial"/>
        </w:rPr>
        <w:t xml:space="preserve">affect how people feel physically, mentally and also </w:t>
      </w:r>
      <w:r w:rsidR="001B7C98">
        <w:rPr>
          <w:rFonts w:ascii="Arial" w:hAnsi="Arial" w:cs="Arial"/>
        </w:rPr>
        <w:t xml:space="preserve">how </w:t>
      </w:r>
      <w:r w:rsidR="00D434AD">
        <w:rPr>
          <w:rFonts w:ascii="Arial" w:hAnsi="Arial" w:cs="Arial"/>
        </w:rPr>
        <w:t>they behave</w:t>
      </w:r>
      <w:r w:rsidR="00EF7028">
        <w:rPr>
          <w:rStyle w:val="FootnoteReference"/>
          <w:rFonts w:ascii="Arial" w:hAnsi="Arial" w:cs="Arial"/>
        </w:rPr>
        <w:footnoteReference w:id="1"/>
      </w:r>
      <w:r w:rsidR="00D434AD">
        <w:rPr>
          <w:rFonts w:ascii="Arial" w:hAnsi="Arial" w:cs="Arial"/>
        </w:rPr>
        <w:t xml:space="preserve">. </w:t>
      </w:r>
    </w:p>
    <w:p w14:paraId="4022CC6C" w14:textId="12093017" w:rsidR="0043222E" w:rsidRDefault="0043222E" w:rsidP="00582B14">
      <w:pPr>
        <w:spacing w:after="0"/>
        <w:rPr>
          <w:rFonts w:ascii="Arial" w:hAnsi="Arial" w:cs="Arial"/>
        </w:rPr>
      </w:pPr>
    </w:p>
    <w:p w14:paraId="6CF55C5C" w14:textId="38462561" w:rsidR="009166E2" w:rsidRDefault="00E30EC0" w:rsidP="009166E2">
      <w:pPr>
        <w:spacing w:after="0"/>
        <w:rPr>
          <w:rFonts w:ascii="Arial" w:hAnsi="Arial" w:cs="Arial"/>
        </w:rPr>
      </w:pPr>
      <w:r>
        <w:rPr>
          <w:rFonts w:ascii="Arial" w:hAnsi="Arial" w:cs="Arial"/>
        </w:rPr>
        <w:t xml:space="preserve">The Health and Safety Executive defines stress as “the adverse reaction a person has to excessive pressure or other types of demand placed on them”. </w:t>
      </w:r>
      <w:r w:rsidR="002408EF">
        <w:rPr>
          <w:rFonts w:ascii="Arial" w:hAnsi="Arial" w:cs="Arial"/>
        </w:rPr>
        <w:t>The stress risk assessment is a tool to help line managers</w:t>
      </w:r>
      <w:r w:rsidR="00913066">
        <w:rPr>
          <w:rFonts w:ascii="Arial" w:hAnsi="Arial" w:cs="Arial"/>
        </w:rPr>
        <w:t xml:space="preserve"> identify and examine possible causes of work-related stress arising from how an employee’s work is designed and/or organised, as well as </w:t>
      </w:r>
      <w:r w:rsidR="00FD0DCB">
        <w:rPr>
          <w:rFonts w:ascii="Arial" w:hAnsi="Arial" w:cs="Arial"/>
        </w:rPr>
        <w:t>proposing</w:t>
      </w:r>
      <w:r w:rsidR="00AF2441">
        <w:rPr>
          <w:rFonts w:ascii="Arial" w:hAnsi="Arial" w:cs="Arial"/>
        </w:rPr>
        <w:t xml:space="preserve"> ways to mitigate any </w:t>
      </w:r>
      <w:r w:rsidR="00FD0DCB">
        <w:rPr>
          <w:rFonts w:ascii="Arial" w:hAnsi="Arial" w:cs="Arial"/>
        </w:rPr>
        <w:t>potential causes of stress</w:t>
      </w:r>
      <w:r w:rsidR="00AF2441">
        <w:rPr>
          <w:rFonts w:ascii="Arial" w:hAnsi="Arial" w:cs="Arial"/>
        </w:rPr>
        <w:t>.</w:t>
      </w:r>
      <w:r w:rsidR="00071214">
        <w:rPr>
          <w:rFonts w:ascii="Arial" w:hAnsi="Arial" w:cs="Arial"/>
        </w:rPr>
        <w:t xml:space="preserve"> </w:t>
      </w:r>
      <w:r w:rsidR="009632BB">
        <w:rPr>
          <w:rFonts w:ascii="Arial" w:hAnsi="Arial" w:cs="Arial"/>
        </w:rPr>
        <w:t xml:space="preserve">In completing this assessment, it is important to distinguish between ‘reasonable pressures’ – which may be stimulating and motivating for the individual – and stress where someone feels unable to cope with excessive pressures or demands placed upon them. </w:t>
      </w:r>
    </w:p>
    <w:p w14:paraId="14D08E09" w14:textId="77777777" w:rsidR="009166E2" w:rsidRDefault="009166E2" w:rsidP="00582B14">
      <w:pPr>
        <w:spacing w:after="0"/>
        <w:rPr>
          <w:rFonts w:ascii="Arial" w:hAnsi="Arial" w:cs="Arial"/>
        </w:rPr>
      </w:pPr>
    </w:p>
    <w:p w14:paraId="66FD6DC3" w14:textId="49663367" w:rsidR="0043222E" w:rsidRDefault="0043222E" w:rsidP="00582B14">
      <w:pPr>
        <w:spacing w:after="0"/>
        <w:rPr>
          <w:rFonts w:ascii="Arial" w:hAnsi="Arial" w:cs="Arial"/>
        </w:rPr>
      </w:pPr>
    </w:p>
    <w:p w14:paraId="70CED14E" w14:textId="3B0715D2" w:rsidR="002E54CA" w:rsidRDefault="002E54CA" w:rsidP="00582B14">
      <w:pPr>
        <w:spacing w:after="0"/>
        <w:rPr>
          <w:rFonts w:ascii="Arial" w:hAnsi="Arial" w:cs="Arial"/>
        </w:rPr>
      </w:pPr>
      <w:r w:rsidRPr="00363936">
        <w:rPr>
          <w:rFonts w:ascii="Arial" w:hAnsi="Arial" w:cs="Arial"/>
          <w:b/>
          <w:bCs/>
        </w:rPr>
        <w:t>When should a stress risk assessment be undertaken?</w:t>
      </w:r>
    </w:p>
    <w:p w14:paraId="4B0E952A" w14:textId="097D3FBB" w:rsidR="002E54CA" w:rsidRPr="00A53DA6" w:rsidRDefault="002E54CA" w:rsidP="00582B14">
      <w:pPr>
        <w:spacing w:after="0"/>
        <w:rPr>
          <w:rFonts w:ascii="Arial" w:hAnsi="Arial" w:cs="Arial"/>
          <w:sz w:val="12"/>
          <w:szCs w:val="12"/>
        </w:rPr>
      </w:pPr>
    </w:p>
    <w:p w14:paraId="70B12802" w14:textId="7C909A25" w:rsidR="00913066" w:rsidRDefault="00913066" w:rsidP="00582B14">
      <w:pPr>
        <w:spacing w:after="0"/>
        <w:rPr>
          <w:rFonts w:ascii="Arial" w:hAnsi="Arial" w:cs="Arial"/>
        </w:rPr>
      </w:pPr>
      <w:r>
        <w:rPr>
          <w:rFonts w:ascii="Arial" w:hAnsi="Arial" w:cs="Arial"/>
        </w:rPr>
        <w:t xml:space="preserve">In circumstances where an employee shares that they are experiencing stress, their line manager should undertake a work-related stress risk assessment. Where the employee has not shared this information, but there are changes or deterioration in their appearance and/or behaviour which would indicate that they are not coping and may be suffering from stress, the manager should similarly complete the assessment. </w:t>
      </w:r>
    </w:p>
    <w:p w14:paraId="2A031960" w14:textId="53F14307" w:rsidR="00EA4489" w:rsidRDefault="00EA4489" w:rsidP="00582B14">
      <w:pPr>
        <w:spacing w:after="0"/>
        <w:rPr>
          <w:rFonts w:ascii="Arial" w:hAnsi="Arial" w:cs="Arial"/>
        </w:rPr>
      </w:pPr>
    </w:p>
    <w:p w14:paraId="41952F11" w14:textId="303FA0A8" w:rsidR="00E11DC8" w:rsidRDefault="00E11DC8" w:rsidP="00582B14">
      <w:pPr>
        <w:spacing w:after="0"/>
        <w:rPr>
          <w:rFonts w:ascii="Arial" w:hAnsi="Arial" w:cs="Arial"/>
        </w:rPr>
      </w:pPr>
      <w:r>
        <w:rPr>
          <w:rFonts w:ascii="Arial" w:hAnsi="Arial" w:cs="Arial"/>
        </w:rPr>
        <w:t xml:space="preserve">Completion of an assessment can also arise from, or contribute to, an Occupational Health (OH) referral – for example, to inform support for an employee’s return to work following a period of stress-related sickness absence. </w:t>
      </w:r>
    </w:p>
    <w:p w14:paraId="19F4FD1B" w14:textId="669EB339" w:rsidR="002E54CA" w:rsidRDefault="002E54CA" w:rsidP="00582B14">
      <w:pPr>
        <w:spacing w:after="0"/>
        <w:rPr>
          <w:rFonts w:ascii="Arial" w:hAnsi="Arial" w:cs="Arial"/>
        </w:rPr>
      </w:pPr>
    </w:p>
    <w:p w14:paraId="0509EED2" w14:textId="691BAE20" w:rsidR="002E54CA" w:rsidRDefault="002E54CA" w:rsidP="00582B14">
      <w:pPr>
        <w:spacing w:after="0"/>
        <w:rPr>
          <w:rFonts w:ascii="Arial" w:hAnsi="Arial" w:cs="Arial"/>
        </w:rPr>
      </w:pPr>
    </w:p>
    <w:p w14:paraId="44218B50" w14:textId="77777777" w:rsidR="002E54CA" w:rsidRPr="00363936" w:rsidRDefault="002E54CA" w:rsidP="002E54CA">
      <w:pPr>
        <w:spacing w:after="0"/>
        <w:rPr>
          <w:rFonts w:ascii="Arial" w:hAnsi="Arial" w:cs="Arial"/>
          <w:b/>
          <w:bCs/>
        </w:rPr>
      </w:pPr>
      <w:r w:rsidRPr="00363936">
        <w:rPr>
          <w:rFonts w:ascii="Arial" w:hAnsi="Arial" w:cs="Arial"/>
          <w:b/>
          <w:bCs/>
        </w:rPr>
        <w:t xml:space="preserve">Who can undertake a stress risk assessment? </w:t>
      </w:r>
    </w:p>
    <w:p w14:paraId="55EA5141" w14:textId="77777777" w:rsidR="002E54CA" w:rsidRPr="00A53DA6" w:rsidRDefault="002E54CA" w:rsidP="002E54CA">
      <w:pPr>
        <w:spacing w:after="0"/>
        <w:rPr>
          <w:rFonts w:ascii="Arial" w:hAnsi="Arial" w:cs="Arial"/>
          <w:sz w:val="12"/>
          <w:szCs w:val="12"/>
        </w:rPr>
      </w:pPr>
    </w:p>
    <w:p w14:paraId="514C7620" w14:textId="51A62869" w:rsidR="002E5125" w:rsidRDefault="002E54CA" w:rsidP="002E54CA">
      <w:pPr>
        <w:spacing w:after="0"/>
        <w:rPr>
          <w:rFonts w:ascii="Arial" w:hAnsi="Arial" w:cs="Arial"/>
        </w:rPr>
      </w:pPr>
      <w:r>
        <w:rPr>
          <w:rFonts w:ascii="Arial" w:hAnsi="Arial" w:cs="Arial"/>
        </w:rPr>
        <w:t xml:space="preserve">The stress risk assessment </w:t>
      </w:r>
      <w:r w:rsidR="00ED3F96">
        <w:rPr>
          <w:rFonts w:ascii="Arial" w:hAnsi="Arial" w:cs="Arial"/>
        </w:rPr>
        <w:t xml:space="preserve">is normally completed by the </w:t>
      </w:r>
      <w:r w:rsidR="002E5125">
        <w:rPr>
          <w:rFonts w:ascii="Arial" w:hAnsi="Arial" w:cs="Arial"/>
        </w:rPr>
        <w:t xml:space="preserve">employee’s line manager. In some limited cases, it may be appropriate for another individual to complete the assessment, e.g. the line manager’s manager if the immediate line manager is unavailable. Completion of the assessment, as well as implementation of any resulting actions, may be undertaken in conjunction with input (as appropriate) from the HR Partner, Staff Counselling Service and/or the School’s Occupational Health providers. </w:t>
      </w:r>
    </w:p>
    <w:p w14:paraId="6E692360" w14:textId="527F14E8" w:rsidR="006C0C55" w:rsidRDefault="006C0C55" w:rsidP="002E54CA">
      <w:pPr>
        <w:spacing w:after="0"/>
        <w:rPr>
          <w:rFonts w:ascii="Arial" w:hAnsi="Arial" w:cs="Arial"/>
        </w:rPr>
      </w:pPr>
    </w:p>
    <w:p w14:paraId="62D08D3E" w14:textId="16E85DEE" w:rsidR="00EA7BD7" w:rsidRDefault="006C0C55" w:rsidP="002E54CA">
      <w:pPr>
        <w:spacing w:after="0"/>
        <w:rPr>
          <w:rFonts w:ascii="Arial" w:hAnsi="Arial" w:cs="Arial"/>
        </w:rPr>
      </w:pPr>
      <w:r>
        <w:rPr>
          <w:rFonts w:ascii="Arial" w:hAnsi="Arial" w:cs="Arial"/>
        </w:rPr>
        <w:lastRenderedPageBreak/>
        <w:t xml:space="preserve">The individual </w:t>
      </w:r>
      <w:r w:rsidR="00EA7BD7">
        <w:rPr>
          <w:rFonts w:ascii="Arial" w:hAnsi="Arial" w:cs="Arial"/>
        </w:rPr>
        <w:t xml:space="preserve">undertaking </w:t>
      </w:r>
      <w:r>
        <w:rPr>
          <w:rFonts w:ascii="Arial" w:hAnsi="Arial" w:cs="Arial"/>
        </w:rPr>
        <w:t xml:space="preserve">the stress risk assessment (typically the line manager) should consult </w:t>
      </w:r>
      <w:r w:rsidR="00EA7BD7">
        <w:rPr>
          <w:rFonts w:ascii="Arial" w:hAnsi="Arial" w:cs="Arial"/>
        </w:rPr>
        <w:t xml:space="preserve">with </w:t>
      </w:r>
      <w:r>
        <w:rPr>
          <w:rFonts w:ascii="Arial" w:hAnsi="Arial" w:cs="Arial"/>
        </w:rPr>
        <w:t xml:space="preserve">their HR Partner and speak with the employee in question </w:t>
      </w:r>
      <w:r w:rsidR="00EA7BD7">
        <w:rPr>
          <w:rFonts w:ascii="Arial" w:hAnsi="Arial" w:cs="Arial"/>
        </w:rPr>
        <w:t xml:space="preserve">before completing the assessment. Depending upon the circumstances, it may also be appropriate to consult with the Staff Counselling Service and/or the School’s Occupational Health provider. </w:t>
      </w:r>
    </w:p>
    <w:p w14:paraId="267F93EF" w14:textId="77777777" w:rsidR="006C0C55" w:rsidRDefault="006C0C55" w:rsidP="002E54CA">
      <w:pPr>
        <w:spacing w:after="0"/>
        <w:rPr>
          <w:rFonts w:ascii="Arial" w:hAnsi="Arial" w:cs="Arial"/>
        </w:rPr>
      </w:pPr>
    </w:p>
    <w:p w14:paraId="79B4304A" w14:textId="10AD7C00" w:rsidR="008F0FF1" w:rsidRDefault="008F0FF1" w:rsidP="00582B14">
      <w:pPr>
        <w:spacing w:after="0"/>
        <w:rPr>
          <w:rFonts w:ascii="Arial" w:hAnsi="Arial" w:cs="Arial"/>
        </w:rPr>
      </w:pPr>
    </w:p>
    <w:p w14:paraId="6A7ABBE0" w14:textId="7CDCD26C" w:rsidR="008F0FF1" w:rsidRPr="008F0FF1" w:rsidRDefault="008F0FF1" w:rsidP="00582B14">
      <w:pPr>
        <w:spacing w:after="0"/>
        <w:rPr>
          <w:rFonts w:ascii="Arial" w:hAnsi="Arial" w:cs="Arial"/>
          <w:b/>
          <w:bCs/>
        </w:rPr>
      </w:pPr>
      <w:r w:rsidRPr="008F0FF1">
        <w:rPr>
          <w:rFonts w:ascii="Arial" w:hAnsi="Arial" w:cs="Arial"/>
          <w:b/>
          <w:bCs/>
        </w:rPr>
        <w:t>How should the assessment be completed?</w:t>
      </w:r>
    </w:p>
    <w:p w14:paraId="20641AEA" w14:textId="3B693F40" w:rsidR="008F0FF1" w:rsidRPr="00A53DA6" w:rsidRDefault="008F0FF1" w:rsidP="00582B14">
      <w:pPr>
        <w:spacing w:after="0"/>
        <w:rPr>
          <w:rFonts w:ascii="Arial" w:hAnsi="Arial" w:cs="Arial"/>
          <w:sz w:val="12"/>
          <w:szCs w:val="12"/>
        </w:rPr>
      </w:pPr>
    </w:p>
    <w:p w14:paraId="7C937FA1" w14:textId="3760A896" w:rsidR="002D147D" w:rsidRDefault="002D147D" w:rsidP="00582B14">
      <w:pPr>
        <w:spacing w:after="0"/>
        <w:rPr>
          <w:rFonts w:ascii="Arial" w:hAnsi="Arial" w:cs="Arial"/>
        </w:rPr>
      </w:pPr>
      <w:r>
        <w:rPr>
          <w:rFonts w:ascii="Arial" w:hAnsi="Arial" w:cs="Arial"/>
        </w:rPr>
        <w:t xml:space="preserve">The HSE Stress Management Standards system provides a useful framework that the person completing a stress risk assessment can use to make sure that they have fully considered </w:t>
      </w:r>
      <w:r w:rsidR="00091B6D">
        <w:rPr>
          <w:rFonts w:ascii="Arial" w:hAnsi="Arial" w:cs="Arial"/>
        </w:rPr>
        <w:t xml:space="preserve">everything that should be taken into account </w:t>
      </w:r>
      <w:r w:rsidR="007360A2">
        <w:rPr>
          <w:rFonts w:ascii="Arial" w:hAnsi="Arial" w:cs="Arial"/>
        </w:rPr>
        <w:t xml:space="preserve">that could be contributing to a harmful or otherwise unreasonable level of stress. </w:t>
      </w:r>
    </w:p>
    <w:p w14:paraId="5485B660" w14:textId="28B26D86" w:rsidR="002D147D" w:rsidRDefault="002D147D" w:rsidP="00582B14">
      <w:pPr>
        <w:spacing w:after="0"/>
        <w:rPr>
          <w:rFonts w:ascii="Arial" w:hAnsi="Arial" w:cs="Arial"/>
        </w:rPr>
      </w:pPr>
    </w:p>
    <w:p w14:paraId="60206FB1" w14:textId="6A2DDDA8" w:rsidR="002D147D" w:rsidRDefault="00A3485C" w:rsidP="00582B14">
      <w:pPr>
        <w:spacing w:after="0"/>
        <w:rPr>
          <w:rFonts w:ascii="Arial" w:hAnsi="Arial" w:cs="Arial"/>
        </w:rPr>
      </w:pPr>
      <w:r>
        <w:rPr>
          <w:rFonts w:ascii="Arial" w:hAnsi="Arial" w:cs="Arial"/>
        </w:rPr>
        <w:t xml:space="preserve">The Management Standards identify six key risk factors – or ‘stressors’ – </w:t>
      </w:r>
      <w:r w:rsidR="001905D0">
        <w:rPr>
          <w:rFonts w:ascii="Arial" w:hAnsi="Arial" w:cs="Arial"/>
        </w:rPr>
        <w:t xml:space="preserve">these are areas relating to job design and work organisation that could contribute to work-related stress if not properly managed. </w:t>
      </w:r>
    </w:p>
    <w:p w14:paraId="77A1F92B" w14:textId="1BE0D598" w:rsidR="00744FA0" w:rsidRDefault="00744FA0" w:rsidP="00582B14">
      <w:pPr>
        <w:spacing w:after="0"/>
        <w:rPr>
          <w:rFonts w:ascii="Arial" w:hAnsi="Arial" w:cs="Arial"/>
        </w:rPr>
      </w:pPr>
    </w:p>
    <w:p w14:paraId="1B6EDC26" w14:textId="33E0B18E" w:rsidR="00744FA0" w:rsidRPr="00744FA0" w:rsidRDefault="00744FA0" w:rsidP="00744FA0">
      <w:pPr>
        <w:pStyle w:val="ListParagraph"/>
        <w:numPr>
          <w:ilvl w:val="0"/>
          <w:numId w:val="20"/>
        </w:numPr>
        <w:spacing w:after="0"/>
        <w:rPr>
          <w:rFonts w:ascii="Roboto" w:hAnsi="Roboto" w:cs="Arial"/>
        </w:rPr>
      </w:pPr>
      <w:r w:rsidRPr="00744FA0">
        <w:rPr>
          <w:rFonts w:ascii="Roboto" w:hAnsi="Roboto" w:cs="Arial"/>
        </w:rPr>
        <w:t xml:space="preserve">DEMANDS: </w:t>
      </w:r>
      <w:r w:rsidRPr="00744FA0">
        <w:rPr>
          <w:rFonts w:ascii="Roboto" w:hAnsi="Roboto"/>
        </w:rPr>
        <w:t>such as workload, work patterns and working hours and work environment.</w:t>
      </w:r>
    </w:p>
    <w:p w14:paraId="7BF75C80" w14:textId="26C82AD6" w:rsidR="00744FA0" w:rsidRPr="00744FA0" w:rsidRDefault="00744FA0" w:rsidP="00744FA0">
      <w:pPr>
        <w:pStyle w:val="ListParagraph"/>
        <w:numPr>
          <w:ilvl w:val="0"/>
          <w:numId w:val="20"/>
        </w:numPr>
        <w:spacing w:after="0"/>
        <w:rPr>
          <w:rFonts w:ascii="Roboto" w:hAnsi="Roboto" w:cs="Arial"/>
        </w:rPr>
      </w:pPr>
      <w:r w:rsidRPr="00744FA0">
        <w:rPr>
          <w:rFonts w:ascii="Roboto" w:hAnsi="Roboto" w:cs="Arial"/>
        </w:rPr>
        <w:t xml:space="preserve">CONTROL: </w:t>
      </w:r>
      <w:r w:rsidRPr="00744FA0">
        <w:rPr>
          <w:rFonts w:ascii="Roboto" w:hAnsi="Roboto"/>
        </w:rPr>
        <w:t>such as how much say the person has in the way they do their work.</w:t>
      </w:r>
    </w:p>
    <w:p w14:paraId="21A03D14" w14:textId="282CBDB7" w:rsidR="00744FA0" w:rsidRPr="00744FA0" w:rsidRDefault="00744FA0" w:rsidP="00744FA0">
      <w:pPr>
        <w:pStyle w:val="ListParagraph"/>
        <w:numPr>
          <w:ilvl w:val="0"/>
          <w:numId w:val="20"/>
        </w:numPr>
        <w:spacing w:after="0"/>
        <w:rPr>
          <w:rFonts w:ascii="Roboto" w:hAnsi="Roboto" w:cs="Arial"/>
        </w:rPr>
      </w:pPr>
      <w:r w:rsidRPr="00744FA0">
        <w:rPr>
          <w:rFonts w:ascii="Roboto" w:hAnsi="Roboto" w:cs="Arial"/>
        </w:rPr>
        <w:t xml:space="preserve">SUPPORT: </w:t>
      </w:r>
      <w:r w:rsidRPr="00744FA0">
        <w:rPr>
          <w:rFonts w:ascii="Roboto" w:hAnsi="Roboto"/>
        </w:rPr>
        <w:t>such as the encouragement, support, and resources provided by LSE – including line management, senior management and colleagues</w:t>
      </w:r>
    </w:p>
    <w:p w14:paraId="5776EA00" w14:textId="77757C31" w:rsidR="00744FA0" w:rsidRPr="00744FA0" w:rsidRDefault="00744FA0" w:rsidP="00744FA0">
      <w:pPr>
        <w:pStyle w:val="ListParagraph"/>
        <w:numPr>
          <w:ilvl w:val="0"/>
          <w:numId w:val="20"/>
        </w:numPr>
        <w:spacing w:after="0"/>
        <w:rPr>
          <w:rFonts w:ascii="Roboto" w:hAnsi="Roboto" w:cs="Arial"/>
        </w:rPr>
      </w:pPr>
      <w:r w:rsidRPr="00744FA0">
        <w:rPr>
          <w:rFonts w:ascii="Roboto" w:hAnsi="Roboto" w:cs="Arial"/>
        </w:rPr>
        <w:t xml:space="preserve">RELATIONSHIPS: </w:t>
      </w:r>
      <w:r w:rsidRPr="00744FA0">
        <w:rPr>
          <w:rFonts w:ascii="Roboto" w:hAnsi="Roboto"/>
        </w:rPr>
        <w:t>measures to build positive relationships, to resolve conflicts and deal with unacceptable behaviour such as bullying, harassment.</w:t>
      </w:r>
    </w:p>
    <w:p w14:paraId="712A5C48" w14:textId="43F9BCE5" w:rsidR="00744FA0" w:rsidRPr="00744FA0" w:rsidRDefault="00744FA0" w:rsidP="00744FA0">
      <w:pPr>
        <w:pStyle w:val="ListParagraph"/>
        <w:numPr>
          <w:ilvl w:val="0"/>
          <w:numId w:val="20"/>
        </w:numPr>
        <w:spacing w:after="0"/>
        <w:rPr>
          <w:rFonts w:ascii="Roboto" w:hAnsi="Roboto" w:cs="Arial"/>
        </w:rPr>
      </w:pPr>
      <w:r w:rsidRPr="00744FA0">
        <w:rPr>
          <w:rFonts w:ascii="Roboto" w:hAnsi="Roboto" w:cs="Arial"/>
        </w:rPr>
        <w:t xml:space="preserve">ROLE: </w:t>
      </w:r>
      <w:r w:rsidRPr="00744FA0">
        <w:rPr>
          <w:rFonts w:ascii="Roboto" w:hAnsi="Roboto"/>
        </w:rPr>
        <w:t>such as whether people have clear and agreed job descriptions and understand their role in the organisation, ensuring that they do not have conflicting roles.</w:t>
      </w:r>
    </w:p>
    <w:p w14:paraId="5ED076F4" w14:textId="184061F9" w:rsidR="00744FA0" w:rsidRPr="00744FA0" w:rsidRDefault="00744FA0" w:rsidP="00744FA0">
      <w:pPr>
        <w:pStyle w:val="ListParagraph"/>
        <w:numPr>
          <w:ilvl w:val="0"/>
          <w:numId w:val="20"/>
        </w:numPr>
        <w:spacing w:after="0"/>
        <w:rPr>
          <w:rFonts w:ascii="Roboto" w:hAnsi="Roboto" w:cs="Arial"/>
        </w:rPr>
      </w:pPr>
      <w:r w:rsidRPr="00744FA0">
        <w:rPr>
          <w:rFonts w:ascii="Roboto" w:hAnsi="Roboto" w:cs="Arial"/>
        </w:rPr>
        <w:t xml:space="preserve">CHANGE: </w:t>
      </w:r>
      <w:r w:rsidRPr="00744FA0">
        <w:rPr>
          <w:rFonts w:ascii="Roboto" w:hAnsi="Roboto"/>
        </w:rPr>
        <w:t>how organisational changes and restructuring is managed and communicated to staff.</w:t>
      </w:r>
    </w:p>
    <w:p w14:paraId="489F8C05" w14:textId="77777777" w:rsidR="00744FA0" w:rsidRDefault="00744FA0" w:rsidP="00582B14">
      <w:pPr>
        <w:spacing w:after="0"/>
        <w:rPr>
          <w:rFonts w:ascii="Arial" w:hAnsi="Arial" w:cs="Arial"/>
        </w:rPr>
      </w:pPr>
    </w:p>
    <w:p w14:paraId="0D2F9C12" w14:textId="52BBC7C0" w:rsidR="002D147D" w:rsidRDefault="00447DC4" w:rsidP="00582B14">
      <w:pPr>
        <w:spacing w:after="0"/>
        <w:rPr>
          <w:rFonts w:ascii="Arial" w:hAnsi="Arial" w:cs="Arial"/>
        </w:rPr>
      </w:pPr>
      <w:r>
        <w:rPr>
          <w:rFonts w:ascii="Arial" w:hAnsi="Arial" w:cs="Arial"/>
        </w:rPr>
        <w:t xml:space="preserve">Additional factors may also be identified that are not covered here. </w:t>
      </w:r>
    </w:p>
    <w:p w14:paraId="708E081E" w14:textId="77777777" w:rsidR="002D147D" w:rsidRDefault="002D147D" w:rsidP="00582B14">
      <w:pPr>
        <w:spacing w:after="0"/>
        <w:rPr>
          <w:rFonts w:ascii="Arial" w:hAnsi="Arial" w:cs="Arial"/>
        </w:rPr>
      </w:pPr>
    </w:p>
    <w:p w14:paraId="4D949222" w14:textId="49445AD8" w:rsidR="002937C9" w:rsidRDefault="002937C9" w:rsidP="00582B14">
      <w:pPr>
        <w:spacing w:after="0"/>
        <w:rPr>
          <w:rFonts w:ascii="Arial" w:hAnsi="Arial" w:cs="Arial"/>
        </w:rPr>
      </w:pPr>
    </w:p>
    <w:p w14:paraId="24515A51" w14:textId="56CD76D2" w:rsidR="002937C9" w:rsidRPr="002937C9" w:rsidRDefault="002937C9" w:rsidP="00582B14">
      <w:pPr>
        <w:spacing w:after="0"/>
        <w:rPr>
          <w:rFonts w:ascii="Arial" w:hAnsi="Arial" w:cs="Arial"/>
          <w:b/>
          <w:bCs/>
        </w:rPr>
      </w:pPr>
      <w:r w:rsidRPr="002937C9">
        <w:rPr>
          <w:rFonts w:ascii="Arial" w:hAnsi="Arial" w:cs="Arial"/>
          <w:b/>
          <w:bCs/>
        </w:rPr>
        <w:t xml:space="preserve">What should happen with a completed assessment? </w:t>
      </w:r>
    </w:p>
    <w:p w14:paraId="0B0457D1" w14:textId="183158D2" w:rsidR="003771FD" w:rsidRDefault="003771FD" w:rsidP="00582B14">
      <w:pPr>
        <w:spacing w:after="0"/>
        <w:rPr>
          <w:rFonts w:ascii="Arial" w:hAnsi="Arial" w:cs="Arial"/>
        </w:rPr>
      </w:pPr>
    </w:p>
    <w:p w14:paraId="06F26736" w14:textId="359DE2D6" w:rsidR="00496F05" w:rsidRDefault="003215E8" w:rsidP="00582B14">
      <w:pPr>
        <w:spacing w:after="0"/>
        <w:rPr>
          <w:rFonts w:ascii="Arial" w:hAnsi="Arial" w:cs="Arial"/>
        </w:rPr>
      </w:pPr>
      <w:r>
        <w:rPr>
          <w:rFonts w:ascii="Arial" w:hAnsi="Arial" w:cs="Arial"/>
        </w:rPr>
        <w:t xml:space="preserve">Completed stress risk assessments should normally be </w:t>
      </w:r>
      <w:r w:rsidR="00026AE0">
        <w:rPr>
          <w:rFonts w:ascii="Arial" w:hAnsi="Arial" w:cs="Arial"/>
        </w:rPr>
        <w:t>stored</w:t>
      </w:r>
      <w:r>
        <w:rPr>
          <w:rFonts w:ascii="Arial" w:hAnsi="Arial" w:cs="Arial"/>
        </w:rPr>
        <w:t xml:space="preserve"> locally</w:t>
      </w:r>
      <w:r w:rsidR="00487193">
        <w:rPr>
          <w:rFonts w:ascii="Arial" w:hAnsi="Arial" w:cs="Arial"/>
        </w:rPr>
        <w:t>, with copies held by both the employee and line manager. A completed assessment may also be shared on a confidential and need-to-know basis, such as with the relevant HR Partner</w:t>
      </w:r>
      <w:r w:rsidR="002F3B23">
        <w:rPr>
          <w:rFonts w:ascii="Arial" w:hAnsi="Arial" w:cs="Arial"/>
        </w:rPr>
        <w:t xml:space="preserve"> or with Occupational Health</w:t>
      </w:r>
      <w:r w:rsidR="00026AE0">
        <w:rPr>
          <w:rFonts w:ascii="Arial" w:hAnsi="Arial" w:cs="Arial"/>
        </w:rPr>
        <w:t>, where agreed by the employee</w:t>
      </w:r>
      <w:r w:rsidR="002F3B23">
        <w:rPr>
          <w:rFonts w:ascii="Arial" w:hAnsi="Arial" w:cs="Arial"/>
        </w:rPr>
        <w:t xml:space="preserve">. </w:t>
      </w:r>
      <w:r w:rsidR="009C7B80">
        <w:rPr>
          <w:rFonts w:ascii="Arial" w:hAnsi="Arial" w:cs="Arial"/>
        </w:rPr>
        <w:t xml:space="preserve">The assessment </w:t>
      </w:r>
      <w:r w:rsidR="00496F05">
        <w:rPr>
          <w:rFonts w:ascii="Arial" w:hAnsi="Arial" w:cs="Arial"/>
        </w:rPr>
        <w:t xml:space="preserve">should include an agreed review date so that the employee and manager (with input as required by HR) can </w:t>
      </w:r>
      <w:r w:rsidR="00FF1DB9">
        <w:rPr>
          <w:rFonts w:ascii="Arial" w:hAnsi="Arial" w:cs="Arial"/>
        </w:rPr>
        <w:t xml:space="preserve">discuss the ongoing effectiveness of any agreed actions as well as whether any additional support would be helpful. </w:t>
      </w:r>
    </w:p>
    <w:p w14:paraId="5BC441A6" w14:textId="77777777" w:rsidR="003070D9" w:rsidRDefault="003070D9" w:rsidP="003070D9">
      <w:pPr>
        <w:spacing w:after="0"/>
        <w:rPr>
          <w:rFonts w:ascii="Arial" w:hAnsi="Arial" w:cs="Arial"/>
        </w:rPr>
      </w:pPr>
    </w:p>
    <w:p w14:paraId="5515EF51" w14:textId="5FC32C41" w:rsidR="003070D9" w:rsidRDefault="009C7B80" w:rsidP="003070D9">
      <w:pPr>
        <w:spacing w:after="0"/>
        <w:rPr>
          <w:rFonts w:ascii="Arial" w:hAnsi="Arial" w:cs="Arial"/>
        </w:rPr>
      </w:pPr>
      <w:r>
        <w:rPr>
          <w:rFonts w:ascii="Arial" w:hAnsi="Arial" w:cs="Arial"/>
        </w:rPr>
        <w:t>C</w:t>
      </w:r>
      <w:r w:rsidR="003070D9">
        <w:rPr>
          <w:rFonts w:ascii="Arial" w:hAnsi="Arial" w:cs="Arial"/>
        </w:rPr>
        <w:t>ompleted assessment</w:t>
      </w:r>
      <w:r>
        <w:rPr>
          <w:rFonts w:ascii="Arial" w:hAnsi="Arial" w:cs="Arial"/>
        </w:rPr>
        <w:t>s c</w:t>
      </w:r>
      <w:r w:rsidR="003070D9">
        <w:rPr>
          <w:rFonts w:ascii="Arial" w:hAnsi="Arial" w:cs="Arial"/>
        </w:rPr>
        <w:t>an</w:t>
      </w:r>
      <w:r>
        <w:rPr>
          <w:rFonts w:ascii="Arial" w:hAnsi="Arial" w:cs="Arial"/>
        </w:rPr>
        <w:t xml:space="preserve"> </w:t>
      </w:r>
      <w:r w:rsidR="003070D9">
        <w:rPr>
          <w:rFonts w:ascii="Arial" w:hAnsi="Arial" w:cs="Arial"/>
        </w:rPr>
        <w:t xml:space="preserve">provide a structure for conversations with an employee about what is being done to manage any unreasonable levels of stress they are experiencing in relation to their role at LSE. </w:t>
      </w:r>
      <w:r w:rsidR="00AB2BEE">
        <w:rPr>
          <w:rFonts w:ascii="Arial" w:hAnsi="Arial" w:cs="Arial"/>
        </w:rPr>
        <w:t xml:space="preserve">While a useful tool, stress risk assessments should normally not be used in isolation and </w:t>
      </w:r>
      <w:r w:rsidR="003070D9">
        <w:rPr>
          <w:rFonts w:ascii="Arial" w:hAnsi="Arial" w:cs="Arial"/>
        </w:rPr>
        <w:t xml:space="preserve">staff and managers should also be aware of the other support that is available within the School, such as Staff Counselling and the </w:t>
      </w:r>
      <w:r w:rsidR="00AB2BEE">
        <w:rPr>
          <w:rFonts w:ascii="Arial" w:hAnsi="Arial" w:cs="Arial"/>
        </w:rPr>
        <w:t>EAP</w:t>
      </w:r>
      <w:r w:rsidR="003070D9">
        <w:rPr>
          <w:rFonts w:ascii="Arial" w:hAnsi="Arial" w:cs="Arial"/>
        </w:rPr>
        <w:t xml:space="preserve">.  </w:t>
      </w:r>
    </w:p>
    <w:p w14:paraId="28BC468E" w14:textId="77777777" w:rsidR="002757FB" w:rsidRDefault="002757FB">
      <w:pPr>
        <w:rPr>
          <w:rFonts w:ascii="Roboto" w:hAnsi="Roboto"/>
        </w:rPr>
      </w:pPr>
      <w:r>
        <w:rPr>
          <w:rFonts w:ascii="Roboto" w:hAnsi="Roboto"/>
        </w:rPr>
        <w:br w:type="page"/>
      </w:r>
    </w:p>
    <w:p w14:paraId="2D3C0FD7" w14:textId="162F8D96" w:rsidR="002757FB" w:rsidRPr="00460F6A" w:rsidRDefault="009A223E" w:rsidP="002757FB">
      <w:pPr>
        <w:spacing w:after="0"/>
        <w:rPr>
          <w:rFonts w:ascii="Roboto" w:hAnsi="Roboto"/>
          <w:b/>
          <w:bCs/>
          <w:sz w:val="24"/>
          <w:szCs w:val="24"/>
        </w:rPr>
      </w:pPr>
      <w:r w:rsidRPr="00460F6A">
        <w:rPr>
          <w:rFonts w:ascii="Roboto" w:hAnsi="Roboto"/>
          <w:b/>
          <w:bCs/>
          <w:sz w:val="24"/>
          <w:szCs w:val="24"/>
        </w:rPr>
        <w:lastRenderedPageBreak/>
        <w:t xml:space="preserve">Stress Risk Assessment: a template for LSE staff and managers </w:t>
      </w:r>
    </w:p>
    <w:p w14:paraId="6616584A" w14:textId="77777777" w:rsidR="006B180B" w:rsidRDefault="006B180B" w:rsidP="002757FB">
      <w:pPr>
        <w:spacing w:after="0"/>
        <w:rPr>
          <w:rFonts w:ascii="Roboto" w:hAnsi="Roboto"/>
        </w:rPr>
      </w:pPr>
    </w:p>
    <w:p w14:paraId="15CD8FA5" w14:textId="0CEF104A" w:rsidR="009A223E" w:rsidRDefault="00497D0F" w:rsidP="002757FB">
      <w:pPr>
        <w:spacing w:after="0"/>
        <w:rPr>
          <w:rFonts w:ascii="Roboto" w:hAnsi="Roboto"/>
        </w:rPr>
      </w:pPr>
      <w:r>
        <w:rPr>
          <w:rFonts w:ascii="Roboto" w:hAnsi="Roboto"/>
        </w:rPr>
        <w:t xml:space="preserve">The template below should be completed as fully as possible </w:t>
      </w:r>
      <w:r w:rsidR="00114959">
        <w:rPr>
          <w:rFonts w:ascii="Roboto" w:hAnsi="Roboto"/>
        </w:rPr>
        <w:t xml:space="preserve">and should be updated on an ongoing basis as required. </w:t>
      </w:r>
      <w:r w:rsidR="009A223E">
        <w:rPr>
          <w:rFonts w:ascii="Arial" w:hAnsi="Arial" w:cs="Arial"/>
        </w:rPr>
        <w:t xml:space="preserve">The content of the completed assessment will vary depending upon individual circumstances. </w:t>
      </w:r>
      <w:proofErr w:type="gramStart"/>
      <w:r w:rsidR="002408EF">
        <w:rPr>
          <w:rFonts w:ascii="Arial" w:hAnsi="Arial" w:cs="Arial"/>
        </w:rPr>
        <w:t>As a guide, Appendix A</w:t>
      </w:r>
      <w:proofErr w:type="gramEnd"/>
      <w:r w:rsidR="002408EF">
        <w:rPr>
          <w:rFonts w:ascii="Arial" w:hAnsi="Arial" w:cs="Arial"/>
        </w:rPr>
        <w:t xml:space="preserve"> provides an example of what a completed Stress Risk Assessment might look like. </w:t>
      </w:r>
      <w:r w:rsidR="00995C48">
        <w:rPr>
          <w:rFonts w:ascii="Roboto" w:hAnsi="Roboto"/>
        </w:rPr>
        <w:t>Staff and managers should contact their HR Partner if they have questions about completing the support or what support is available.</w:t>
      </w:r>
    </w:p>
    <w:p w14:paraId="4A509F27" w14:textId="11F684D2" w:rsidR="00805A07" w:rsidRDefault="00805A07" w:rsidP="002757FB">
      <w:pPr>
        <w:spacing w:after="0"/>
        <w:rPr>
          <w:rFonts w:ascii="Roboto" w:hAnsi="Roboto"/>
        </w:rPr>
      </w:pPr>
    </w:p>
    <w:p w14:paraId="040DC416" w14:textId="04325C05" w:rsidR="000B3AE4" w:rsidRDefault="00805A07" w:rsidP="002757FB">
      <w:pPr>
        <w:spacing w:after="0"/>
        <w:rPr>
          <w:rFonts w:ascii="Arial" w:hAnsi="Arial" w:cs="Arial"/>
        </w:rPr>
      </w:pPr>
      <w:r w:rsidRPr="00D95AD8">
        <w:rPr>
          <w:rFonts w:ascii="Arial" w:hAnsi="Arial" w:cs="Arial"/>
          <w:b/>
          <w:bCs/>
        </w:rPr>
        <w:t>Column 1</w:t>
      </w:r>
      <w:r>
        <w:rPr>
          <w:rFonts w:ascii="Arial" w:hAnsi="Arial" w:cs="Arial"/>
        </w:rPr>
        <w:t xml:space="preserve"> lists issues relating to each of the ‘Management Standards’ (see above). This is not an exhaustive list and other issues may need to be considered.</w:t>
      </w:r>
    </w:p>
    <w:p w14:paraId="183A8184" w14:textId="4DAF1995" w:rsidR="00D10372" w:rsidRDefault="00F307A1" w:rsidP="002757FB">
      <w:pPr>
        <w:spacing w:after="0"/>
        <w:rPr>
          <w:rFonts w:ascii="Arial" w:hAnsi="Arial" w:cs="Arial"/>
        </w:rPr>
      </w:pPr>
      <w:r w:rsidRPr="00F307A1">
        <w:rPr>
          <w:rFonts w:ascii="Arial" w:hAnsi="Arial" w:cs="Arial"/>
          <w:b/>
          <w:bCs/>
        </w:rPr>
        <w:t>Column 2</w:t>
      </w:r>
      <w:r>
        <w:rPr>
          <w:rFonts w:ascii="Arial" w:hAnsi="Arial" w:cs="Arial"/>
        </w:rPr>
        <w:t xml:space="preserve"> has space to estimate the impact (on a scale of 0-2</w:t>
      </w:r>
      <w:r w:rsidR="00D10372">
        <w:rPr>
          <w:rFonts w:ascii="Arial" w:hAnsi="Arial" w:cs="Arial"/>
        </w:rPr>
        <w:t>).</w:t>
      </w:r>
    </w:p>
    <w:p w14:paraId="4A5BDDAF" w14:textId="6D78FE72" w:rsidR="000B3AE4" w:rsidRDefault="000B3AE4" w:rsidP="002757FB">
      <w:pPr>
        <w:spacing w:after="0"/>
        <w:rPr>
          <w:rFonts w:ascii="Arial" w:hAnsi="Arial" w:cs="Arial"/>
        </w:rPr>
      </w:pPr>
      <w:r w:rsidRPr="00D95AD8">
        <w:rPr>
          <w:rFonts w:ascii="Arial" w:hAnsi="Arial" w:cs="Arial"/>
          <w:b/>
          <w:bCs/>
        </w:rPr>
        <w:t xml:space="preserve">Column </w:t>
      </w:r>
      <w:r w:rsidR="00F307A1">
        <w:rPr>
          <w:rFonts w:ascii="Arial" w:hAnsi="Arial" w:cs="Arial"/>
          <w:b/>
          <w:bCs/>
        </w:rPr>
        <w:t>3</w:t>
      </w:r>
      <w:r>
        <w:rPr>
          <w:rFonts w:ascii="Arial" w:hAnsi="Arial" w:cs="Arial"/>
        </w:rPr>
        <w:t xml:space="preserve"> can be used to record the </w:t>
      </w:r>
      <w:proofErr w:type="gramStart"/>
      <w:r>
        <w:rPr>
          <w:rFonts w:ascii="Arial" w:hAnsi="Arial" w:cs="Arial"/>
        </w:rPr>
        <w:t>particular issues</w:t>
      </w:r>
      <w:proofErr w:type="gramEnd"/>
      <w:r>
        <w:rPr>
          <w:rFonts w:ascii="Arial" w:hAnsi="Arial" w:cs="Arial"/>
        </w:rPr>
        <w:t xml:space="preserve"> that will be considered in completion of the assessment.</w:t>
      </w:r>
    </w:p>
    <w:p w14:paraId="41D58CC9" w14:textId="337987CF" w:rsidR="000B3AE4" w:rsidRDefault="000B3AE4" w:rsidP="002757FB">
      <w:pPr>
        <w:spacing w:after="0"/>
        <w:rPr>
          <w:rFonts w:ascii="Arial" w:hAnsi="Arial" w:cs="Arial"/>
        </w:rPr>
      </w:pPr>
      <w:r w:rsidRPr="00D95AD8">
        <w:rPr>
          <w:rFonts w:ascii="Arial" w:hAnsi="Arial" w:cs="Arial"/>
          <w:b/>
          <w:bCs/>
        </w:rPr>
        <w:t xml:space="preserve">Column </w:t>
      </w:r>
      <w:r w:rsidR="00F307A1">
        <w:rPr>
          <w:rFonts w:ascii="Arial" w:hAnsi="Arial" w:cs="Arial"/>
          <w:b/>
          <w:bCs/>
        </w:rPr>
        <w:t>4</w:t>
      </w:r>
      <w:r>
        <w:rPr>
          <w:rFonts w:ascii="Arial" w:hAnsi="Arial" w:cs="Arial"/>
        </w:rPr>
        <w:t xml:space="preserve"> lists actions or measures that can be taken straight away or </w:t>
      </w:r>
      <w:proofErr w:type="gramStart"/>
      <w:r>
        <w:rPr>
          <w:rFonts w:ascii="Arial" w:hAnsi="Arial" w:cs="Arial"/>
        </w:rPr>
        <w:t>in the near future</w:t>
      </w:r>
      <w:proofErr w:type="gramEnd"/>
      <w:r>
        <w:rPr>
          <w:rFonts w:ascii="Arial" w:hAnsi="Arial" w:cs="Arial"/>
        </w:rPr>
        <w:t xml:space="preserve"> to address or manage the stressor.</w:t>
      </w:r>
    </w:p>
    <w:p w14:paraId="29551664" w14:textId="0D2CCBE6" w:rsidR="000D40EA" w:rsidRPr="005A312A" w:rsidRDefault="000B3AE4" w:rsidP="002757FB">
      <w:pPr>
        <w:spacing w:after="0"/>
        <w:rPr>
          <w:rFonts w:ascii="Arial" w:hAnsi="Arial" w:cs="Arial"/>
        </w:rPr>
      </w:pPr>
      <w:r w:rsidRPr="00D95AD8">
        <w:rPr>
          <w:rFonts w:ascii="Arial" w:hAnsi="Arial" w:cs="Arial"/>
          <w:b/>
          <w:bCs/>
        </w:rPr>
        <w:t xml:space="preserve">Column </w:t>
      </w:r>
      <w:r w:rsidR="00F307A1">
        <w:rPr>
          <w:rFonts w:ascii="Arial" w:hAnsi="Arial" w:cs="Arial"/>
          <w:b/>
          <w:bCs/>
        </w:rPr>
        <w:t>5</w:t>
      </w:r>
      <w:r>
        <w:rPr>
          <w:rFonts w:ascii="Arial" w:hAnsi="Arial" w:cs="Arial"/>
        </w:rPr>
        <w:t xml:space="preserve"> provides space to include an action plan for future measures, listing what action will be taken by whom and the timescales in which they will be taken. </w:t>
      </w:r>
      <w:r w:rsidR="00805A07">
        <w:rPr>
          <w:rFonts w:ascii="Arial" w:hAnsi="Arial" w:cs="Arial"/>
        </w:rPr>
        <w:t xml:space="preserve">  </w:t>
      </w:r>
    </w:p>
    <w:p w14:paraId="42DE1FDD" w14:textId="5E794A68" w:rsidR="000D40EA" w:rsidRDefault="000D40EA" w:rsidP="002757FB">
      <w:pPr>
        <w:spacing w:after="0"/>
        <w:rPr>
          <w:rFonts w:ascii="Roboto" w:hAnsi="Roboto"/>
        </w:rPr>
      </w:pPr>
    </w:p>
    <w:tbl>
      <w:tblPr>
        <w:tblStyle w:val="TableGrid"/>
        <w:tblW w:w="13891" w:type="dxa"/>
        <w:tblLook w:val="04A0" w:firstRow="1" w:lastRow="0" w:firstColumn="1" w:lastColumn="0" w:noHBand="0" w:noVBand="1"/>
      </w:tblPr>
      <w:tblGrid>
        <w:gridCol w:w="2551"/>
        <w:gridCol w:w="2835"/>
        <w:gridCol w:w="2835"/>
        <w:gridCol w:w="2835"/>
        <w:gridCol w:w="2835"/>
      </w:tblGrid>
      <w:tr w:rsidR="002C2082" w14:paraId="59F6C604" w14:textId="77777777" w:rsidTr="002C2082">
        <w:trPr>
          <w:trHeight w:val="1253"/>
        </w:trPr>
        <w:tc>
          <w:tcPr>
            <w:tcW w:w="2551" w:type="dxa"/>
            <w:vAlign w:val="center"/>
          </w:tcPr>
          <w:p w14:paraId="43267471" w14:textId="428E8FB0" w:rsidR="00457480" w:rsidRPr="005166EC" w:rsidRDefault="00457480" w:rsidP="00E05CC1">
            <w:pPr>
              <w:jc w:val="center"/>
              <w:rPr>
                <w:rFonts w:ascii="Roboto" w:hAnsi="Roboto"/>
                <w:b/>
                <w:bCs/>
              </w:rPr>
            </w:pPr>
            <w:bookmarkStart w:id="0" w:name="_Hlk119486467"/>
            <w:r w:rsidRPr="005166EC">
              <w:rPr>
                <w:rFonts w:ascii="Roboto" w:hAnsi="Roboto"/>
                <w:b/>
                <w:bCs/>
              </w:rPr>
              <w:t xml:space="preserve">What are the </w:t>
            </w:r>
            <w:r>
              <w:rPr>
                <w:rFonts w:ascii="Roboto" w:hAnsi="Roboto"/>
                <w:b/>
                <w:bCs/>
              </w:rPr>
              <w:t>stressors or contributing factors</w:t>
            </w:r>
            <w:r w:rsidRPr="005166EC">
              <w:rPr>
                <w:rFonts w:ascii="Roboto" w:hAnsi="Roboto"/>
                <w:b/>
                <w:bCs/>
              </w:rPr>
              <w:t>?</w:t>
            </w:r>
          </w:p>
        </w:tc>
        <w:tc>
          <w:tcPr>
            <w:tcW w:w="2835" w:type="dxa"/>
            <w:vAlign w:val="center"/>
          </w:tcPr>
          <w:p w14:paraId="32D9D58B" w14:textId="0A396006" w:rsidR="00457480" w:rsidRDefault="00036CAC" w:rsidP="00F307A1">
            <w:pPr>
              <w:jc w:val="center"/>
              <w:rPr>
                <w:rFonts w:ascii="Roboto" w:hAnsi="Roboto"/>
                <w:b/>
                <w:bCs/>
              </w:rPr>
            </w:pPr>
            <w:r>
              <w:rPr>
                <w:rFonts w:ascii="Roboto" w:hAnsi="Roboto"/>
                <w:b/>
                <w:bCs/>
              </w:rPr>
              <w:t>Impact</w:t>
            </w:r>
          </w:p>
          <w:p w14:paraId="4E48AF82" w14:textId="77777777" w:rsidR="00457480" w:rsidRDefault="00457480" w:rsidP="00F307A1">
            <w:pPr>
              <w:jc w:val="center"/>
              <w:rPr>
                <w:rFonts w:ascii="Roboto" w:hAnsi="Roboto"/>
                <w:b/>
                <w:bCs/>
              </w:rPr>
            </w:pPr>
            <w:r>
              <w:rPr>
                <w:rFonts w:ascii="Roboto" w:hAnsi="Roboto"/>
                <w:b/>
                <w:bCs/>
              </w:rPr>
              <w:t>0 = not relevant</w:t>
            </w:r>
          </w:p>
          <w:p w14:paraId="7E5C709C" w14:textId="48FE2909" w:rsidR="00457480" w:rsidRDefault="00457480" w:rsidP="00F307A1">
            <w:pPr>
              <w:jc w:val="center"/>
              <w:rPr>
                <w:rFonts w:ascii="Roboto" w:hAnsi="Roboto"/>
                <w:b/>
                <w:bCs/>
              </w:rPr>
            </w:pPr>
            <w:r>
              <w:rPr>
                <w:rFonts w:ascii="Roboto" w:hAnsi="Roboto"/>
                <w:b/>
                <w:bCs/>
              </w:rPr>
              <w:t>1 = relevant but not significant</w:t>
            </w:r>
          </w:p>
          <w:p w14:paraId="354DF0A3" w14:textId="31C0575E" w:rsidR="00457480" w:rsidRPr="005166EC" w:rsidRDefault="00457480" w:rsidP="00F307A1">
            <w:pPr>
              <w:jc w:val="center"/>
              <w:rPr>
                <w:rFonts w:ascii="Roboto" w:hAnsi="Roboto"/>
                <w:b/>
                <w:bCs/>
              </w:rPr>
            </w:pPr>
            <w:r>
              <w:rPr>
                <w:rFonts w:ascii="Roboto" w:hAnsi="Roboto"/>
                <w:b/>
                <w:bCs/>
              </w:rPr>
              <w:t>2 = relevant and significant</w:t>
            </w:r>
          </w:p>
        </w:tc>
        <w:tc>
          <w:tcPr>
            <w:tcW w:w="2835" w:type="dxa"/>
            <w:vAlign w:val="center"/>
          </w:tcPr>
          <w:p w14:paraId="7B499FC0" w14:textId="34F08FA6" w:rsidR="00457480" w:rsidRPr="005166EC" w:rsidRDefault="00457480" w:rsidP="00E05CC1">
            <w:pPr>
              <w:jc w:val="center"/>
              <w:rPr>
                <w:rFonts w:ascii="Roboto" w:hAnsi="Roboto"/>
                <w:b/>
                <w:bCs/>
              </w:rPr>
            </w:pPr>
            <w:r>
              <w:rPr>
                <w:rFonts w:ascii="Roboto" w:hAnsi="Roboto"/>
                <w:b/>
                <w:bCs/>
              </w:rPr>
              <w:t>What are the issues to be considered?</w:t>
            </w:r>
          </w:p>
        </w:tc>
        <w:tc>
          <w:tcPr>
            <w:tcW w:w="2835" w:type="dxa"/>
            <w:vAlign w:val="center"/>
          </w:tcPr>
          <w:p w14:paraId="0A15720A" w14:textId="0AA1C685" w:rsidR="00457480" w:rsidRPr="005166EC" w:rsidRDefault="00457480" w:rsidP="00E05CC1">
            <w:pPr>
              <w:jc w:val="center"/>
              <w:rPr>
                <w:rFonts w:ascii="Roboto" w:hAnsi="Roboto"/>
                <w:b/>
                <w:bCs/>
              </w:rPr>
            </w:pPr>
            <w:r>
              <w:rPr>
                <w:rFonts w:ascii="Roboto" w:hAnsi="Roboto"/>
                <w:b/>
                <w:bCs/>
              </w:rPr>
              <w:t>What actions or measures can be taken to reduce or manage the stressor?</w:t>
            </w:r>
          </w:p>
        </w:tc>
        <w:tc>
          <w:tcPr>
            <w:tcW w:w="2835" w:type="dxa"/>
            <w:vAlign w:val="center"/>
          </w:tcPr>
          <w:p w14:paraId="7B6E8525" w14:textId="070ABC2D" w:rsidR="00457480" w:rsidRPr="005166EC" w:rsidRDefault="00457480" w:rsidP="00E05CC1">
            <w:pPr>
              <w:jc w:val="center"/>
              <w:rPr>
                <w:rFonts w:ascii="Roboto" w:hAnsi="Roboto"/>
                <w:b/>
                <w:bCs/>
              </w:rPr>
            </w:pPr>
            <w:r>
              <w:rPr>
                <w:rFonts w:ascii="Roboto" w:hAnsi="Roboto"/>
                <w:b/>
                <w:bCs/>
              </w:rPr>
              <w:t>Action plan – comments, actions to be taken by whom and to what timescales</w:t>
            </w:r>
          </w:p>
        </w:tc>
      </w:tr>
      <w:tr w:rsidR="002C2082" w14:paraId="6D7CE131" w14:textId="77777777" w:rsidTr="002C2082">
        <w:trPr>
          <w:trHeight w:val="340"/>
        </w:trPr>
        <w:tc>
          <w:tcPr>
            <w:tcW w:w="2551" w:type="dxa"/>
          </w:tcPr>
          <w:p w14:paraId="6B175EBE" w14:textId="4B248E06" w:rsidR="00457480" w:rsidRDefault="00457480" w:rsidP="002757FB">
            <w:pPr>
              <w:rPr>
                <w:rFonts w:ascii="Roboto" w:hAnsi="Roboto"/>
              </w:rPr>
            </w:pPr>
            <w:r>
              <w:rPr>
                <w:rFonts w:ascii="Roboto" w:hAnsi="Roboto"/>
              </w:rPr>
              <w:t>Demands</w:t>
            </w:r>
          </w:p>
        </w:tc>
        <w:tc>
          <w:tcPr>
            <w:tcW w:w="2835" w:type="dxa"/>
          </w:tcPr>
          <w:p w14:paraId="7A9A9050" w14:textId="77777777" w:rsidR="00457480" w:rsidRDefault="00457480" w:rsidP="002757FB">
            <w:pPr>
              <w:rPr>
                <w:rFonts w:ascii="Roboto" w:hAnsi="Roboto"/>
              </w:rPr>
            </w:pPr>
          </w:p>
        </w:tc>
        <w:tc>
          <w:tcPr>
            <w:tcW w:w="2835" w:type="dxa"/>
          </w:tcPr>
          <w:p w14:paraId="6C226D1F" w14:textId="77777777" w:rsidR="00457480" w:rsidRDefault="00457480" w:rsidP="002757FB">
            <w:pPr>
              <w:rPr>
                <w:rFonts w:ascii="Roboto" w:hAnsi="Roboto"/>
              </w:rPr>
            </w:pPr>
          </w:p>
        </w:tc>
        <w:tc>
          <w:tcPr>
            <w:tcW w:w="2835" w:type="dxa"/>
          </w:tcPr>
          <w:p w14:paraId="169F3F7B" w14:textId="4428CBE2" w:rsidR="00457480" w:rsidRDefault="00457480" w:rsidP="002757FB">
            <w:pPr>
              <w:rPr>
                <w:rFonts w:ascii="Roboto" w:hAnsi="Roboto"/>
              </w:rPr>
            </w:pPr>
          </w:p>
        </w:tc>
        <w:tc>
          <w:tcPr>
            <w:tcW w:w="2835" w:type="dxa"/>
          </w:tcPr>
          <w:p w14:paraId="1AB00357" w14:textId="77777777" w:rsidR="00457480" w:rsidRDefault="00457480" w:rsidP="002757FB">
            <w:pPr>
              <w:rPr>
                <w:rFonts w:ascii="Roboto" w:hAnsi="Roboto"/>
              </w:rPr>
            </w:pPr>
          </w:p>
        </w:tc>
      </w:tr>
      <w:tr w:rsidR="002C2082" w14:paraId="5467CEAE" w14:textId="77777777" w:rsidTr="002C2082">
        <w:trPr>
          <w:trHeight w:val="340"/>
        </w:trPr>
        <w:tc>
          <w:tcPr>
            <w:tcW w:w="2551" w:type="dxa"/>
          </w:tcPr>
          <w:p w14:paraId="6AD804AB" w14:textId="67F308ED" w:rsidR="00457480" w:rsidRDefault="00457480" w:rsidP="002757FB">
            <w:pPr>
              <w:rPr>
                <w:rFonts w:ascii="Roboto" w:hAnsi="Roboto"/>
              </w:rPr>
            </w:pPr>
            <w:r>
              <w:rPr>
                <w:rFonts w:ascii="Roboto" w:hAnsi="Roboto"/>
              </w:rPr>
              <w:t>Control</w:t>
            </w:r>
          </w:p>
        </w:tc>
        <w:tc>
          <w:tcPr>
            <w:tcW w:w="2835" w:type="dxa"/>
          </w:tcPr>
          <w:p w14:paraId="7C37F54D" w14:textId="77777777" w:rsidR="00457480" w:rsidRDefault="00457480" w:rsidP="002757FB">
            <w:pPr>
              <w:rPr>
                <w:rFonts w:ascii="Roboto" w:hAnsi="Roboto"/>
              </w:rPr>
            </w:pPr>
          </w:p>
        </w:tc>
        <w:tc>
          <w:tcPr>
            <w:tcW w:w="2835" w:type="dxa"/>
          </w:tcPr>
          <w:p w14:paraId="2158491F" w14:textId="77777777" w:rsidR="00457480" w:rsidRDefault="00457480" w:rsidP="002757FB">
            <w:pPr>
              <w:rPr>
                <w:rFonts w:ascii="Roboto" w:hAnsi="Roboto"/>
              </w:rPr>
            </w:pPr>
          </w:p>
        </w:tc>
        <w:tc>
          <w:tcPr>
            <w:tcW w:w="2835" w:type="dxa"/>
          </w:tcPr>
          <w:p w14:paraId="09CA7B72" w14:textId="36A98B78" w:rsidR="00457480" w:rsidRDefault="00457480" w:rsidP="002757FB">
            <w:pPr>
              <w:rPr>
                <w:rFonts w:ascii="Roboto" w:hAnsi="Roboto"/>
              </w:rPr>
            </w:pPr>
          </w:p>
        </w:tc>
        <w:tc>
          <w:tcPr>
            <w:tcW w:w="2835" w:type="dxa"/>
          </w:tcPr>
          <w:p w14:paraId="642AAE26" w14:textId="77777777" w:rsidR="00457480" w:rsidRDefault="00457480" w:rsidP="002757FB">
            <w:pPr>
              <w:rPr>
                <w:rFonts w:ascii="Roboto" w:hAnsi="Roboto"/>
              </w:rPr>
            </w:pPr>
          </w:p>
        </w:tc>
      </w:tr>
      <w:tr w:rsidR="002C2082" w14:paraId="6B32D5F6" w14:textId="77777777" w:rsidTr="002C2082">
        <w:trPr>
          <w:trHeight w:val="340"/>
        </w:trPr>
        <w:tc>
          <w:tcPr>
            <w:tcW w:w="2551" w:type="dxa"/>
          </w:tcPr>
          <w:p w14:paraId="2D70D21D" w14:textId="26A0994C" w:rsidR="00457480" w:rsidRDefault="00457480" w:rsidP="002757FB">
            <w:pPr>
              <w:rPr>
                <w:rFonts w:ascii="Roboto" w:hAnsi="Roboto"/>
              </w:rPr>
            </w:pPr>
            <w:r>
              <w:rPr>
                <w:rFonts w:ascii="Roboto" w:hAnsi="Roboto"/>
              </w:rPr>
              <w:t>Support</w:t>
            </w:r>
          </w:p>
        </w:tc>
        <w:tc>
          <w:tcPr>
            <w:tcW w:w="2835" w:type="dxa"/>
          </w:tcPr>
          <w:p w14:paraId="5C396166" w14:textId="77777777" w:rsidR="00457480" w:rsidRDefault="00457480" w:rsidP="002757FB">
            <w:pPr>
              <w:rPr>
                <w:rFonts w:ascii="Roboto" w:hAnsi="Roboto"/>
              </w:rPr>
            </w:pPr>
          </w:p>
        </w:tc>
        <w:tc>
          <w:tcPr>
            <w:tcW w:w="2835" w:type="dxa"/>
          </w:tcPr>
          <w:p w14:paraId="6A7B1FC3" w14:textId="77777777" w:rsidR="00457480" w:rsidRDefault="00457480" w:rsidP="002757FB">
            <w:pPr>
              <w:rPr>
                <w:rFonts w:ascii="Roboto" w:hAnsi="Roboto"/>
              </w:rPr>
            </w:pPr>
          </w:p>
        </w:tc>
        <w:tc>
          <w:tcPr>
            <w:tcW w:w="2835" w:type="dxa"/>
          </w:tcPr>
          <w:p w14:paraId="205A6F1B" w14:textId="78442CE4" w:rsidR="00457480" w:rsidRDefault="00457480" w:rsidP="002757FB">
            <w:pPr>
              <w:rPr>
                <w:rFonts w:ascii="Roboto" w:hAnsi="Roboto"/>
              </w:rPr>
            </w:pPr>
          </w:p>
        </w:tc>
        <w:tc>
          <w:tcPr>
            <w:tcW w:w="2835" w:type="dxa"/>
          </w:tcPr>
          <w:p w14:paraId="0F5C83A4" w14:textId="77777777" w:rsidR="00457480" w:rsidRDefault="00457480" w:rsidP="002757FB">
            <w:pPr>
              <w:rPr>
                <w:rFonts w:ascii="Roboto" w:hAnsi="Roboto"/>
              </w:rPr>
            </w:pPr>
          </w:p>
        </w:tc>
      </w:tr>
      <w:tr w:rsidR="002C2082" w14:paraId="68CE8821" w14:textId="77777777" w:rsidTr="002C2082">
        <w:trPr>
          <w:trHeight w:val="340"/>
        </w:trPr>
        <w:tc>
          <w:tcPr>
            <w:tcW w:w="2551" w:type="dxa"/>
          </w:tcPr>
          <w:p w14:paraId="18471EBA" w14:textId="302B9BE3" w:rsidR="00457480" w:rsidRDefault="00457480" w:rsidP="002757FB">
            <w:pPr>
              <w:rPr>
                <w:rFonts w:ascii="Roboto" w:hAnsi="Roboto"/>
              </w:rPr>
            </w:pPr>
            <w:r>
              <w:rPr>
                <w:rFonts w:ascii="Roboto" w:hAnsi="Roboto"/>
              </w:rPr>
              <w:t>Relationships</w:t>
            </w:r>
          </w:p>
        </w:tc>
        <w:tc>
          <w:tcPr>
            <w:tcW w:w="2835" w:type="dxa"/>
          </w:tcPr>
          <w:p w14:paraId="7B728FD2" w14:textId="77777777" w:rsidR="00457480" w:rsidRDefault="00457480" w:rsidP="002757FB">
            <w:pPr>
              <w:rPr>
                <w:rFonts w:ascii="Roboto" w:hAnsi="Roboto"/>
              </w:rPr>
            </w:pPr>
          </w:p>
        </w:tc>
        <w:tc>
          <w:tcPr>
            <w:tcW w:w="2835" w:type="dxa"/>
          </w:tcPr>
          <w:p w14:paraId="36A80EDC" w14:textId="77777777" w:rsidR="00457480" w:rsidRDefault="00457480" w:rsidP="002757FB">
            <w:pPr>
              <w:rPr>
                <w:rFonts w:ascii="Roboto" w:hAnsi="Roboto"/>
              </w:rPr>
            </w:pPr>
          </w:p>
        </w:tc>
        <w:tc>
          <w:tcPr>
            <w:tcW w:w="2835" w:type="dxa"/>
          </w:tcPr>
          <w:p w14:paraId="75046BB7" w14:textId="0FFB4C3A" w:rsidR="00457480" w:rsidRDefault="00457480" w:rsidP="002757FB">
            <w:pPr>
              <w:rPr>
                <w:rFonts w:ascii="Roboto" w:hAnsi="Roboto"/>
              </w:rPr>
            </w:pPr>
          </w:p>
        </w:tc>
        <w:tc>
          <w:tcPr>
            <w:tcW w:w="2835" w:type="dxa"/>
          </w:tcPr>
          <w:p w14:paraId="77B1531D" w14:textId="77777777" w:rsidR="00457480" w:rsidRDefault="00457480" w:rsidP="002757FB">
            <w:pPr>
              <w:rPr>
                <w:rFonts w:ascii="Roboto" w:hAnsi="Roboto"/>
              </w:rPr>
            </w:pPr>
          </w:p>
        </w:tc>
      </w:tr>
      <w:tr w:rsidR="002C2082" w14:paraId="5319C891" w14:textId="77777777" w:rsidTr="002C2082">
        <w:trPr>
          <w:trHeight w:val="340"/>
        </w:trPr>
        <w:tc>
          <w:tcPr>
            <w:tcW w:w="2551" w:type="dxa"/>
          </w:tcPr>
          <w:p w14:paraId="564938EC" w14:textId="07FABD18" w:rsidR="00457480" w:rsidRDefault="00457480" w:rsidP="002757FB">
            <w:pPr>
              <w:rPr>
                <w:rFonts w:ascii="Roboto" w:hAnsi="Roboto"/>
              </w:rPr>
            </w:pPr>
            <w:r>
              <w:rPr>
                <w:rFonts w:ascii="Roboto" w:hAnsi="Roboto"/>
              </w:rPr>
              <w:t>Role</w:t>
            </w:r>
          </w:p>
        </w:tc>
        <w:tc>
          <w:tcPr>
            <w:tcW w:w="2835" w:type="dxa"/>
          </w:tcPr>
          <w:p w14:paraId="521994E4" w14:textId="77777777" w:rsidR="00457480" w:rsidRDefault="00457480" w:rsidP="002757FB">
            <w:pPr>
              <w:rPr>
                <w:rFonts w:ascii="Roboto" w:hAnsi="Roboto"/>
              </w:rPr>
            </w:pPr>
          </w:p>
        </w:tc>
        <w:tc>
          <w:tcPr>
            <w:tcW w:w="2835" w:type="dxa"/>
          </w:tcPr>
          <w:p w14:paraId="2FE4336C" w14:textId="77777777" w:rsidR="00457480" w:rsidRDefault="00457480" w:rsidP="002757FB">
            <w:pPr>
              <w:rPr>
                <w:rFonts w:ascii="Roboto" w:hAnsi="Roboto"/>
              </w:rPr>
            </w:pPr>
          </w:p>
        </w:tc>
        <w:tc>
          <w:tcPr>
            <w:tcW w:w="2835" w:type="dxa"/>
          </w:tcPr>
          <w:p w14:paraId="3A71E2E5" w14:textId="46BF31BE" w:rsidR="00457480" w:rsidRDefault="00457480" w:rsidP="002757FB">
            <w:pPr>
              <w:rPr>
                <w:rFonts w:ascii="Roboto" w:hAnsi="Roboto"/>
              </w:rPr>
            </w:pPr>
          </w:p>
        </w:tc>
        <w:tc>
          <w:tcPr>
            <w:tcW w:w="2835" w:type="dxa"/>
          </w:tcPr>
          <w:p w14:paraId="21BC6274" w14:textId="77777777" w:rsidR="00457480" w:rsidRDefault="00457480" w:rsidP="002757FB">
            <w:pPr>
              <w:rPr>
                <w:rFonts w:ascii="Roboto" w:hAnsi="Roboto"/>
              </w:rPr>
            </w:pPr>
          </w:p>
        </w:tc>
      </w:tr>
      <w:tr w:rsidR="002C2082" w14:paraId="1F0C9E34" w14:textId="77777777" w:rsidTr="002C2082">
        <w:trPr>
          <w:trHeight w:val="340"/>
        </w:trPr>
        <w:tc>
          <w:tcPr>
            <w:tcW w:w="2551" w:type="dxa"/>
          </w:tcPr>
          <w:p w14:paraId="18B99AFA" w14:textId="04D03584" w:rsidR="00457480" w:rsidRDefault="00457480" w:rsidP="002757FB">
            <w:pPr>
              <w:rPr>
                <w:rFonts w:ascii="Roboto" w:hAnsi="Roboto"/>
              </w:rPr>
            </w:pPr>
            <w:r>
              <w:rPr>
                <w:rFonts w:ascii="Roboto" w:hAnsi="Roboto"/>
              </w:rPr>
              <w:t>Change</w:t>
            </w:r>
          </w:p>
        </w:tc>
        <w:tc>
          <w:tcPr>
            <w:tcW w:w="2835" w:type="dxa"/>
          </w:tcPr>
          <w:p w14:paraId="237B254A" w14:textId="77777777" w:rsidR="00457480" w:rsidRDefault="00457480" w:rsidP="002757FB">
            <w:pPr>
              <w:rPr>
                <w:rFonts w:ascii="Roboto" w:hAnsi="Roboto"/>
              </w:rPr>
            </w:pPr>
          </w:p>
        </w:tc>
        <w:tc>
          <w:tcPr>
            <w:tcW w:w="2835" w:type="dxa"/>
          </w:tcPr>
          <w:p w14:paraId="58F69D24" w14:textId="77777777" w:rsidR="00457480" w:rsidRDefault="00457480" w:rsidP="002757FB">
            <w:pPr>
              <w:rPr>
                <w:rFonts w:ascii="Roboto" w:hAnsi="Roboto"/>
              </w:rPr>
            </w:pPr>
          </w:p>
        </w:tc>
        <w:tc>
          <w:tcPr>
            <w:tcW w:w="2835" w:type="dxa"/>
          </w:tcPr>
          <w:p w14:paraId="465251C3" w14:textId="506BF72F" w:rsidR="00457480" w:rsidRDefault="00457480" w:rsidP="002757FB">
            <w:pPr>
              <w:rPr>
                <w:rFonts w:ascii="Roboto" w:hAnsi="Roboto"/>
              </w:rPr>
            </w:pPr>
          </w:p>
        </w:tc>
        <w:tc>
          <w:tcPr>
            <w:tcW w:w="2835" w:type="dxa"/>
          </w:tcPr>
          <w:p w14:paraId="16B45424" w14:textId="77777777" w:rsidR="00457480" w:rsidRDefault="00457480" w:rsidP="002757FB">
            <w:pPr>
              <w:rPr>
                <w:rFonts w:ascii="Roboto" w:hAnsi="Roboto"/>
              </w:rPr>
            </w:pPr>
          </w:p>
        </w:tc>
      </w:tr>
      <w:bookmarkEnd w:id="0"/>
    </w:tbl>
    <w:p w14:paraId="286BDDD7" w14:textId="77777777" w:rsidR="002757FB" w:rsidRPr="007D0A43" w:rsidRDefault="002757FB" w:rsidP="002757FB">
      <w:pPr>
        <w:spacing w:after="0"/>
        <w:rPr>
          <w:rFonts w:ascii="Roboto" w:hAnsi="Roboto"/>
          <w:sz w:val="12"/>
          <w:szCs w:val="12"/>
        </w:rPr>
      </w:pPr>
    </w:p>
    <w:p w14:paraId="686C3B93" w14:textId="56AA9F7D" w:rsidR="002757FB" w:rsidRPr="00286839" w:rsidRDefault="00F46D7E" w:rsidP="002757FB">
      <w:pPr>
        <w:spacing w:after="0"/>
        <w:rPr>
          <w:rFonts w:ascii="Roboto" w:hAnsi="Roboto"/>
          <w:b/>
          <w:bCs/>
        </w:rPr>
      </w:pPr>
      <w:r w:rsidRPr="00286839">
        <w:rPr>
          <w:rFonts w:ascii="Roboto" w:hAnsi="Roboto"/>
          <w:b/>
          <w:bCs/>
        </w:rPr>
        <w:t xml:space="preserve">Employee name: </w:t>
      </w:r>
    </w:p>
    <w:p w14:paraId="6AB56C54" w14:textId="1D725CB9" w:rsidR="00F46D7E" w:rsidRPr="00286839" w:rsidRDefault="00F46D7E" w:rsidP="002757FB">
      <w:pPr>
        <w:spacing w:after="0"/>
        <w:rPr>
          <w:rFonts w:ascii="Roboto" w:hAnsi="Roboto"/>
          <w:b/>
          <w:bCs/>
        </w:rPr>
      </w:pPr>
      <w:r w:rsidRPr="00286839">
        <w:rPr>
          <w:rFonts w:ascii="Roboto" w:hAnsi="Roboto"/>
          <w:b/>
          <w:bCs/>
        </w:rPr>
        <w:t>Line manager:</w:t>
      </w:r>
    </w:p>
    <w:p w14:paraId="52F73D2C" w14:textId="74E77CE0" w:rsidR="00F46D7E" w:rsidRPr="00286839" w:rsidRDefault="00F46D7E" w:rsidP="002757FB">
      <w:pPr>
        <w:spacing w:after="0"/>
        <w:rPr>
          <w:rFonts w:ascii="Roboto" w:hAnsi="Roboto"/>
          <w:b/>
          <w:bCs/>
        </w:rPr>
      </w:pPr>
      <w:r w:rsidRPr="00286839">
        <w:rPr>
          <w:rFonts w:ascii="Roboto" w:hAnsi="Roboto"/>
          <w:b/>
          <w:bCs/>
        </w:rPr>
        <w:t xml:space="preserve">Date: </w:t>
      </w:r>
    </w:p>
    <w:p w14:paraId="3FEE0B7A" w14:textId="3177D2C0" w:rsidR="004C0549" w:rsidRPr="005A312A" w:rsidRDefault="00F861B7" w:rsidP="005A312A">
      <w:pPr>
        <w:spacing w:after="0"/>
        <w:rPr>
          <w:rFonts w:ascii="Roboto" w:hAnsi="Roboto"/>
          <w:b/>
          <w:bCs/>
        </w:rPr>
      </w:pPr>
      <w:r w:rsidRPr="00286839">
        <w:rPr>
          <w:rFonts w:ascii="Roboto" w:hAnsi="Roboto"/>
          <w:b/>
          <w:bCs/>
        </w:rPr>
        <w:t xml:space="preserve">Review date: </w:t>
      </w:r>
    </w:p>
    <w:p w14:paraId="32DF3198" w14:textId="377E6644" w:rsidR="002408EF" w:rsidRDefault="002408EF" w:rsidP="007D0A43">
      <w:pPr>
        <w:spacing w:after="0"/>
        <w:rPr>
          <w:rFonts w:ascii="Roboto" w:hAnsi="Roboto"/>
        </w:rPr>
      </w:pPr>
    </w:p>
    <w:p w14:paraId="07261493" w14:textId="70F04D96" w:rsidR="002408EF" w:rsidRDefault="00E5356C" w:rsidP="0094579B">
      <w:pPr>
        <w:rPr>
          <w:rFonts w:ascii="Roboto" w:hAnsi="Roboto"/>
          <w:b/>
          <w:bCs/>
        </w:rPr>
      </w:pPr>
      <w:r>
        <w:rPr>
          <w:rFonts w:ascii="Roboto" w:hAnsi="Roboto"/>
          <w:b/>
          <w:bCs/>
        </w:rPr>
        <w:t xml:space="preserve">Appendix A: </w:t>
      </w:r>
      <w:r w:rsidR="002408EF" w:rsidRPr="002408EF">
        <w:rPr>
          <w:rFonts w:ascii="Roboto" w:hAnsi="Roboto"/>
          <w:b/>
          <w:bCs/>
        </w:rPr>
        <w:t xml:space="preserve">Stress Risk Assessment template for staff and managers </w:t>
      </w:r>
      <w:r w:rsidR="00D8386C">
        <w:rPr>
          <w:rFonts w:ascii="Roboto" w:hAnsi="Roboto"/>
          <w:b/>
          <w:bCs/>
        </w:rPr>
        <w:t>(</w:t>
      </w:r>
      <w:r w:rsidR="002408EF" w:rsidRPr="002408EF">
        <w:rPr>
          <w:rFonts w:ascii="Roboto" w:hAnsi="Roboto"/>
          <w:b/>
          <w:bCs/>
        </w:rPr>
        <w:t xml:space="preserve">completed example)  </w:t>
      </w:r>
    </w:p>
    <w:p w14:paraId="7F0F4AA9" w14:textId="22A54982" w:rsidR="002408EF" w:rsidRDefault="002408EF" w:rsidP="0094579B">
      <w:pPr>
        <w:rPr>
          <w:rFonts w:ascii="Roboto" w:hAnsi="Roboto"/>
        </w:rPr>
      </w:pPr>
      <w:r>
        <w:rPr>
          <w:rFonts w:ascii="Roboto" w:hAnsi="Roboto"/>
        </w:rPr>
        <w:t>T</w:t>
      </w:r>
      <w:r w:rsidR="00696F5E">
        <w:rPr>
          <w:rFonts w:ascii="Roboto" w:hAnsi="Roboto"/>
        </w:rPr>
        <w:t xml:space="preserve">his section provides examples of what different types of stressor might look like when a stress risk assessment is completed. </w:t>
      </w:r>
      <w:r>
        <w:rPr>
          <w:rFonts w:ascii="Roboto" w:hAnsi="Roboto"/>
        </w:rPr>
        <w:t>This is provided for illustrative purposes only –</w:t>
      </w:r>
      <w:r w:rsidR="00696F5E">
        <w:rPr>
          <w:rFonts w:ascii="Roboto" w:hAnsi="Roboto"/>
        </w:rPr>
        <w:t xml:space="preserve"> </w:t>
      </w:r>
      <w:r>
        <w:rPr>
          <w:rFonts w:ascii="Roboto" w:hAnsi="Roboto"/>
        </w:rPr>
        <w:t>what is included in the assessment will vary depending upon circumstances</w:t>
      </w:r>
      <w:r w:rsidR="004504FF">
        <w:rPr>
          <w:rFonts w:ascii="Roboto" w:hAnsi="Roboto"/>
        </w:rPr>
        <w:t>;</w:t>
      </w:r>
      <w:r w:rsidR="00903F18">
        <w:rPr>
          <w:rFonts w:ascii="Roboto" w:hAnsi="Roboto"/>
        </w:rPr>
        <w:t xml:space="preserve"> </w:t>
      </w:r>
      <w:r w:rsidR="004504FF">
        <w:rPr>
          <w:rFonts w:ascii="Roboto" w:hAnsi="Roboto"/>
        </w:rPr>
        <w:t>for example,</w:t>
      </w:r>
      <w:r w:rsidR="00903F18">
        <w:rPr>
          <w:rFonts w:ascii="Roboto" w:hAnsi="Roboto"/>
        </w:rPr>
        <w:t xml:space="preserve"> some assessments may contain less information where a more limited number of relevant stressors are identified. </w:t>
      </w:r>
    </w:p>
    <w:p w14:paraId="3A01B2BB" w14:textId="77777777" w:rsidR="0036131F" w:rsidRPr="002408EF" w:rsidRDefault="0036131F" w:rsidP="0094579B">
      <w:pPr>
        <w:rPr>
          <w:rFonts w:ascii="Roboto" w:hAnsi="Roboto"/>
        </w:rPr>
      </w:pPr>
    </w:p>
    <w:tbl>
      <w:tblPr>
        <w:tblStyle w:val="TableGrid"/>
        <w:tblW w:w="17554" w:type="dxa"/>
        <w:tblLook w:val="04A0" w:firstRow="1" w:lastRow="0" w:firstColumn="1" w:lastColumn="0" w:noHBand="0" w:noVBand="1"/>
      </w:tblPr>
      <w:tblGrid>
        <w:gridCol w:w="2551"/>
        <w:gridCol w:w="2835"/>
        <w:gridCol w:w="2835"/>
        <w:gridCol w:w="2835"/>
        <w:gridCol w:w="2835"/>
        <w:gridCol w:w="3663"/>
      </w:tblGrid>
      <w:tr w:rsidR="00DD2909" w14:paraId="6059C287" w14:textId="77777777" w:rsidTr="002C2082">
        <w:trPr>
          <w:gridAfter w:val="1"/>
          <w:wAfter w:w="3663" w:type="dxa"/>
        </w:trPr>
        <w:tc>
          <w:tcPr>
            <w:tcW w:w="2551" w:type="dxa"/>
            <w:vAlign w:val="center"/>
          </w:tcPr>
          <w:p w14:paraId="6955B74F" w14:textId="792081DB" w:rsidR="00036CAC" w:rsidRPr="005166EC" w:rsidRDefault="00036CAC" w:rsidP="00BF51F8">
            <w:pPr>
              <w:jc w:val="center"/>
              <w:rPr>
                <w:rFonts w:ascii="Roboto" w:hAnsi="Roboto"/>
                <w:b/>
                <w:bCs/>
              </w:rPr>
            </w:pPr>
            <w:r w:rsidRPr="005166EC">
              <w:rPr>
                <w:rFonts w:ascii="Roboto" w:hAnsi="Roboto"/>
                <w:b/>
                <w:bCs/>
              </w:rPr>
              <w:t xml:space="preserve">What are the </w:t>
            </w:r>
            <w:r>
              <w:rPr>
                <w:rFonts w:ascii="Roboto" w:hAnsi="Roboto"/>
                <w:b/>
                <w:bCs/>
              </w:rPr>
              <w:t>stressors or contributing factors</w:t>
            </w:r>
            <w:r w:rsidRPr="005166EC">
              <w:rPr>
                <w:rFonts w:ascii="Roboto" w:hAnsi="Roboto"/>
                <w:b/>
                <w:bCs/>
              </w:rPr>
              <w:t>?</w:t>
            </w:r>
          </w:p>
        </w:tc>
        <w:tc>
          <w:tcPr>
            <w:tcW w:w="2835" w:type="dxa"/>
            <w:vAlign w:val="center"/>
          </w:tcPr>
          <w:p w14:paraId="1E28EB3C" w14:textId="74E57DEE" w:rsidR="00036CAC" w:rsidRDefault="00036CAC" w:rsidP="00036CAC">
            <w:pPr>
              <w:jc w:val="center"/>
              <w:rPr>
                <w:rFonts w:ascii="Roboto" w:hAnsi="Roboto"/>
                <w:b/>
                <w:bCs/>
              </w:rPr>
            </w:pPr>
            <w:r>
              <w:rPr>
                <w:rFonts w:ascii="Roboto" w:hAnsi="Roboto"/>
                <w:b/>
                <w:bCs/>
              </w:rPr>
              <w:t xml:space="preserve">Impact </w:t>
            </w:r>
          </w:p>
          <w:p w14:paraId="22D51692" w14:textId="77777777" w:rsidR="00036CAC" w:rsidRDefault="00036CAC" w:rsidP="00036CAC">
            <w:pPr>
              <w:jc w:val="center"/>
              <w:rPr>
                <w:rFonts w:ascii="Roboto" w:hAnsi="Roboto"/>
                <w:b/>
                <w:bCs/>
              </w:rPr>
            </w:pPr>
            <w:r>
              <w:rPr>
                <w:rFonts w:ascii="Roboto" w:hAnsi="Roboto"/>
                <w:b/>
                <w:bCs/>
              </w:rPr>
              <w:t>0 = not relevant</w:t>
            </w:r>
          </w:p>
          <w:p w14:paraId="63CF943C" w14:textId="77777777" w:rsidR="00036CAC" w:rsidRDefault="00036CAC" w:rsidP="00036CAC">
            <w:pPr>
              <w:jc w:val="center"/>
              <w:rPr>
                <w:rFonts w:ascii="Roboto" w:hAnsi="Roboto"/>
                <w:b/>
                <w:bCs/>
              </w:rPr>
            </w:pPr>
            <w:r>
              <w:rPr>
                <w:rFonts w:ascii="Roboto" w:hAnsi="Roboto"/>
                <w:b/>
                <w:bCs/>
              </w:rPr>
              <w:t xml:space="preserve">1 = relevant but not significant </w:t>
            </w:r>
          </w:p>
          <w:p w14:paraId="1866485A" w14:textId="2D76C0A7" w:rsidR="00036CAC" w:rsidRPr="005166EC" w:rsidRDefault="00036CAC" w:rsidP="00036CAC">
            <w:pPr>
              <w:jc w:val="center"/>
              <w:rPr>
                <w:rFonts w:ascii="Roboto" w:hAnsi="Roboto"/>
                <w:b/>
                <w:bCs/>
              </w:rPr>
            </w:pPr>
            <w:r>
              <w:rPr>
                <w:rFonts w:ascii="Roboto" w:hAnsi="Roboto"/>
                <w:b/>
                <w:bCs/>
              </w:rPr>
              <w:t>2 = relevant and significant</w:t>
            </w:r>
          </w:p>
        </w:tc>
        <w:tc>
          <w:tcPr>
            <w:tcW w:w="2835" w:type="dxa"/>
            <w:vAlign w:val="center"/>
          </w:tcPr>
          <w:p w14:paraId="442E90BB" w14:textId="70478317" w:rsidR="00036CAC" w:rsidRPr="005166EC" w:rsidRDefault="00036CAC" w:rsidP="00BF51F8">
            <w:pPr>
              <w:jc w:val="center"/>
              <w:rPr>
                <w:rFonts w:ascii="Roboto" w:hAnsi="Roboto"/>
                <w:b/>
                <w:bCs/>
              </w:rPr>
            </w:pPr>
            <w:r>
              <w:rPr>
                <w:rFonts w:ascii="Roboto" w:hAnsi="Roboto"/>
                <w:b/>
                <w:bCs/>
              </w:rPr>
              <w:t>What are the issues to be considered?</w:t>
            </w:r>
          </w:p>
        </w:tc>
        <w:tc>
          <w:tcPr>
            <w:tcW w:w="2835" w:type="dxa"/>
            <w:vAlign w:val="center"/>
          </w:tcPr>
          <w:p w14:paraId="26F25D0B" w14:textId="12B85200" w:rsidR="00036CAC" w:rsidRPr="005166EC" w:rsidRDefault="00036CAC" w:rsidP="00BF51F8">
            <w:pPr>
              <w:jc w:val="center"/>
              <w:rPr>
                <w:rFonts w:ascii="Roboto" w:hAnsi="Roboto"/>
                <w:b/>
                <w:bCs/>
              </w:rPr>
            </w:pPr>
            <w:r>
              <w:rPr>
                <w:rFonts w:ascii="Roboto" w:hAnsi="Roboto"/>
                <w:b/>
                <w:bCs/>
              </w:rPr>
              <w:t xml:space="preserve">What actions or measures can be taken to reduce or manage the stressor? </w:t>
            </w:r>
          </w:p>
        </w:tc>
        <w:tc>
          <w:tcPr>
            <w:tcW w:w="2835" w:type="dxa"/>
            <w:vAlign w:val="center"/>
          </w:tcPr>
          <w:p w14:paraId="57FEADAE" w14:textId="659948D6" w:rsidR="00036CAC" w:rsidRPr="005166EC" w:rsidRDefault="00036CAC" w:rsidP="00BF51F8">
            <w:pPr>
              <w:jc w:val="center"/>
              <w:rPr>
                <w:rFonts w:ascii="Roboto" w:hAnsi="Roboto"/>
                <w:b/>
                <w:bCs/>
              </w:rPr>
            </w:pPr>
            <w:r>
              <w:rPr>
                <w:rFonts w:ascii="Roboto" w:hAnsi="Roboto"/>
                <w:b/>
                <w:bCs/>
              </w:rPr>
              <w:t xml:space="preserve">Action plan – comments, actions to be taken by whom and to what timescales </w:t>
            </w:r>
          </w:p>
        </w:tc>
      </w:tr>
      <w:tr w:rsidR="00DD2909" w14:paraId="7E0F3FF5" w14:textId="77777777" w:rsidTr="002C2082">
        <w:trPr>
          <w:gridAfter w:val="1"/>
          <w:wAfter w:w="3663" w:type="dxa"/>
          <w:trHeight w:val="1012"/>
        </w:trPr>
        <w:tc>
          <w:tcPr>
            <w:tcW w:w="2551" w:type="dxa"/>
            <w:vMerge w:val="restart"/>
          </w:tcPr>
          <w:p w14:paraId="6E88A3EF" w14:textId="162AD65F" w:rsidR="00036CAC" w:rsidRDefault="00036CAC" w:rsidP="00BF51F8">
            <w:pPr>
              <w:rPr>
                <w:rFonts w:ascii="Roboto" w:hAnsi="Roboto"/>
              </w:rPr>
            </w:pPr>
            <w:r>
              <w:rPr>
                <w:rFonts w:ascii="Roboto" w:hAnsi="Roboto"/>
              </w:rPr>
              <w:t>Demands</w:t>
            </w:r>
          </w:p>
        </w:tc>
        <w:tc>
          <w:tcPr>
            <w:tcW w:w="2835" w:type="dxa"/>
          </w:tcPr>
          <w:p w14:paraId="570F521E" w14:textId="77777777" w:rsidR="00036CAC" w:rsidRDefault="00036CAC" w:rsidP="00BF51F8">
            <w:pPr>
              <w:rPr>
                <w:rFonts w:ascii="Roboto" w:hAnsi="Roboto"/>
              </w:rPr>
            </w:pPr>
          </w:p>
          <w:p w14:paraId="0B060170" w14:textId="77777777" w:rsidR="00036CAC" w:rsidRDefault="00036CAC" w:rsidP="00BF51F8">
            <w:pPr>
              <w:rPr>
                <w:rFonts w:ascii="Roboto" w:hAnsi="Roboto"/>
              </w:rPr>
            </w:pPr>
          </w:p>
        </w:tc>
        <w:tc>
          <w:tcPr>
            <w:tcW w:w="2835" w:type="dxa"/>
          </w:tcPr>
          <w:p w14:paraId="38031D07" w14:textId="77777777" w:rsidR="00036CAC" w:rsidRDefault="00036CAC" w:rsidP="00036CAC">
            <w:pPr>
              <w:rPr>
                <w:rFonts w:ascii="Roboto" w:hAnsi="Roboto"/>
              </w:rPr>
            </w:pPr>
            <w:r>
              <w:rPr>
                <w:rFonts w:ascii="Roboto" w:hAnsi="Roboto"/>
              </w:rPr>
              <w:t>Employee’s role has frequently changing deadlines or objectives</w:t>
            </w:r>
          </w:p>
          <w:p w14:paraId="2A45A38E" w14:textId="77777777" w:rsidR="00036CAC" w:rsidRDefault="00036CAC" w:rsidP="00BF51F8">
            <w:pPr>
              <w:rPr>
                <w:rFonts w:ascii="Roboto" w:hAnsi="Roboto"/>
              </w:rPr>
            </w:pPr>
          </w:p>
        </w:tc>
        <w:tc>
          <w:tcPr>
            <w:tcW w:w="2835" w:type="dxa"/>
          </w:tcPr>
          <w:p w14:paraId="0071D1AD" w14:textId="59825B23" w:rsidR="00036CAC" w:rsidRDefault="001F7F3F" w:rsidP="00BF51F8">
            <w:pPr>
              <w:rPr>
                <w:rFonts w:ascii="Roboto" w:hAnsi="Roboto"/>
              </w:rPr>
            </w:pPr>
            <w:r>
              <w:rPr>
                <w:rFonts w:ascii="Roboto" w:hAnsi="Roboto"/>
              </w:rPr>
              <w:t>Line manager and employee to agree both shorter- and longer-term objectives. Agreed objectives to be recorded in writing.</w:t>
            </w:r>
          </w:p>
        </w:tc>
        <w:tc>
          <w:tcPr>
            <w:tcW w:w="2835" w:type="dxa"/>
          </w:tcPr>
          <w:p w14:paraId="1748DA9C" w14:textId="77777777" w:rsidR="00036CAC" w:rsidRDefault="001F7F3F" w:rsidP="002A475A">
            <w:pPr>
              <w:pStyle w:val="ListParagraph"/>
              <w:numPr>
                <w:ilvl w:val="0"/>
                <w:numId w:val="21"/>
              </w:numPr>
              <w:ind w:left="360"/>
              <w:rPr>
                <w:rFonts w:ascii="Roboto" w:hAnsi="Roboto"/>
              </w:rPr>
            </w:pPr>
            <w:r>
              <w:rPr>
                <w:rFonts w:ascii="Roboto" w:hAnsi="Roboto"/>
              </w:rPr>
              <w:t xml:space="preserve">Line manager to make sure that CDR has a clear growth trajectory. </w:t>
            </w:r>
          </w:p>
          <w:p w14:paraId="60CB9B3C" w14:textId="662695FB" w:rsidR="001F7F3F" w:rsidRDefault="001F7F3F" w:rsidP="002A475A">
            <w:pPr>
              <w:pStyle w:val="ListParagraph"/>
              <w:numPr>
                <w:ilvl w:val="0"/>
                <w:numId w:val="21"/>
              </w:numPr>
              <w:ind w:left="360"/>
              <w:rPr>
                <w:rFonts w:ascii="Roboto" w:hAnsi="Roboto"/>
              </w:rPr>
            </w:pPr>
            <w:r>
              <w:rPr>
                <w:rFonts w:ascii="Roboto" w:hAnsi="Roboto"/>
              </w:rPr>
              <w:t xml:space="preserve">CDR process as an opportunity to assess any training and/or development needs. </w:t>
            </w:r>
          </w:p>
        </w:tc>
      </w:tr>
      <w:tr w:rsidR="00B41D60" w14:paraId="5F012C9D" w14:textId="77777777" w:rsidTr="00BC3BF5">
        <w:trPr>
          <w:gridAfter w:val="1"/>
          <w:wAfter w:w="3663" w:type="dxa"/>
          <w:trHeight w:val="557"/>
        </w:trPr>
        <w:tc>
          <w:tcPr>
            <w:tcW w:w="2551" w:type="dxa"/>
            <w:vMerge/>
          </w:tcPr>
          <w:p w14:paraId="6165CEA2" w14:textId="77777777" w:rsidR="00B41D60" w:rsidRDefault="00B41D60" w:rsidP="00BF51F8">
            <w:pPr>
              <w:rPr>
                <w:rFonts w:ascii="Roboto" w:hAnsi="Roboto"/>
              </w:rPr>
            </w:pPr>
          </w:p>
        </w:tc>
        <w:tc>
          <w:tcPr>
            <w:tcW w:w="2835" w:type="dxa"/>
          </w:tcPr>
          <w:p w14:paraId="2313C01E" w14:textId="77777777" w:rsidR="00B41D60" w:rsidRDefault="00B41D60" w:rsidP="00BF51F8">
            <w:pPr>
              <w:rPr>
                <w:rFonts w:ascii="Roboto" w:hAnsi="Roboto"/>
              </w:rPr>
            </w:pPr>
          </w:p>
          <w:p w14:paraId="4FD4F507" w14:textId="77777777" w:rsidR="00B41D60" w:rsidRDefault="00B41D60" w:rsidP="00BF51F8">
            <w:pPr>
              <w:rPr>
                <w:rFonts w:ascii="Roboto" w:hAnsi="Roboto"/>
              </w:rPr>
            </w:pPr>
          </w:p>
          <w:p w14:paraId="19B50B39" w14:textId="77777777" w:rsidR="00B41D60" w:rsidRDefault="00B41D60" w:rsidP="00BF51F8">
            <w:pPr>
              <w:rPr>
                <w:rFonts w:ascii="Roboto" w:hAnsi="Roboto"/>
              </w:rPr>
            </w:pPr>
          </w:p>
        </w:tc>
        <w:tc>
          <w:tcPr>
            <w:tcW w:w="2835" w:type="dxa"/>
          </w:tcPr>
          <w:p w14:paraId="65F39921" w14:textId="77777777" w:rsidR="00B41D60" w:rsidRDefault="00B41D60" w:rsidP="00036CAC">
            <w:pPr>
              <w:rPr>
                <w:rFonts w:ascii="Roboto" w:hAnsi="Roboto"/>
              </w:rPr>
            </w:pPr>
            <w:r>
              <w:rPr>
                <w:rFonts w:ascii="Roboto" w:hAnsi="Roboto"/>
              </w:rPr>
              <w:t xml:space="preserve">Mismatch in demands of work in relation to skills and capability of post-holder </w:t>
            </w:r>
          </w:p>
          <w:p w14:paraId="266467EC" w14:textId="77777777" w:rsidR="00B41D60" w:rsidRDefault="00B41D60">
            <w:pPr>
              <w:rPr>
                <w:rFonts w:ascii="Roboto" w:hAnsi="Roboto"/>
              </w:rPr>
            </w:pPr>
          </w:p>
          <w:p w14:paraId="69E8A9F2" w14:textId="77777777" w:rsidR="00B41D60" w:rsidRDefault="00B41D60" w:rsidP="00BF51F8">
            <w:pPr>
              <w:rPr>
                <w:rFonts w:ascii="Roboto" w:hAnsi="Roboto"/>
              </w:rPr>
            </w:pPr>
          </w:p>
        </w:tc>
        <w:tc>
          <w:tcPr>
            <w:tcW w:w="2835" w:type="dxa"/>
          </w:tcPr>
          <w:p w14:paraId="517C5289" w14:textId="4CB22956" w:rsidR="00B41D60" w:rsidRDefault="00B41D60" w:rsidP="00122983">
            <w:pPr>
              <w:rPr>
                <w:rFonts w:ascii="Roboto" w:hAnsi="Roboto"/>
              </w:rPr>
            </w:pPr>
          </w:p>
        </w:tc>
        <w:tc>
          <w:tcPr>
            <w:tcW w:w="2835" w:type="dxa"/>
          </w:tcPr>
          <w:p w14:paraId="37F0FA73" w14:textId="7154ACB4" w:rsidR="00B41D60" w:rsidRDefault="00B41D60" w:rsidP="00F45052">
            <w:pPr>
              <w:pStyle w:val="ListParagraph"/>
              <w:numPr>
                <w:ilvl w:val="0"/>
                <w:numId w:val="21"/>
              </w:numPr>
              <w:ind w:left="360"/>
              <w:rPr>
                <w:rFonts w:ascii="Roboto" w:hAnsi="Roboto"/>
              </w:rPr>
            </w:pPr>
            <w:r>
              <w:rPr>
                <w:rFonts w:ascii="Roboto" w:hAnsi="Roboto"/>
              </w:rPr>
              <w:t xml:space="preserve">Line manager to support employee in including their previous experiences, </w:t>
            </w:r>
            <w:proofErr w:type="gramStart"/>
            <w:r>
              <w:rPr>
                <w:rFonts w:ascii="Roboto" w:hAnsi="Roboto"/>
              </w:rPr>
              <w:t>skills</w:t>
            </w:r>
            <w:proofErr w:type="gramEnd"/>
            <w:r>
              <w:rPr>
                <w:rFonts w:ascii="Roboto" w:hAnsi="Roboto"/>
              </w:rPr>
              <w:t xml:space="preserve"> and capabilities as part of the CDR process (including in a Personal Development Plan (PDP)).</w:t>
            </w:r>
          </w:p>
          <w:p w14:paraId="5872579F" w14:textId="4F99605A" w:rsidR="001F7F3F" w:rsidRDefault="001F7F3F" w:rsidP="00F45052">
            <w:pPr>
              <w:pStyle w:val="ListParagraph"/>
              <w:numPr>
                <w:ilvl w:val="0"/>
                <w:numId w:val="21"/>
              </w:numPr>
              <w:ind w:left="360"/>
              <w:rPr>
                <w:rFonts w:ascii="Roboto" w:hAnsi="Roboto"/>
              </w:rPr>
            </w:pPr>
            <w:r>
              <w:rPr>
                <w:rFonts w:ascii="Roboto" w:hAnsi="Roboto"/>
              </w:rPr>
              <w:t>CDR process as an opportunity to assess any training and/or development needs.</w:t>
            </w:r>
          </w:p>
          <w:p w14:paraId="297740E4" w14:textId="77777777" w:rsidR="00B41D60" w:rsidRDefault="00B41D60" w:rsidP="00F45052">
            <w:pPr>
              <w:pStyle w:val="ListParagraph"/>
              <w:ind w:left="360"/>
              <w:rPr>
                <w:rFonts w:ascii="Roboto" w:hAnsi="Roboto"/>
              </w:rPr>
            </w:pPr>
          </w:p>
        </w:tc>
      </w:tr>
      <w:tr w:rsidR="005E0661" w14:paraId="51B9BA46" w14:textId="77777777" w:rsidTr="006F1703">
        <w:trPr>
          <w:gridAfter w:val="1"/>
          <w:wAfter w:w="3663" w:type="dxa"/>
          <w:trHeight w:val="2024"/>
        </w:trPr>
        <w:tc>
          <w:tcPr>
            <w:tcW w:w="2551" w:type="dxa"/>
            <w:vMerge w:val="restart"/>
          </w:tcPr>
          <w:p w14:paraId="078ACA54" w14:textId="77777777" w:rsidR="005E0661" w:rsidRDefault="005E0661" w:rsidP="00BF51F8">
            <w:pPr>
              <w:rPr>
                <w:rFonts w:ascii="Roboto" w:hAnsi="Roboto"/>
              </w:rPr>
            </w:pPr>
            <w:r>
              <w:rPr>
                <w:rFonts w:ascii="Roboto" w:hAnsi="Roboto"/>
              </w:rPr>
              <w:lastRenderedPageBreak/>
              <w:t>Control</w:t>
            </w:r>
          </w:p>
        </w:tc>
        <w:tc>
          <w:tcPr>
            <w:tcW w:w="2835" w:type="dxa"/>
          </w:tcPr>
          <w:p w14:paraId="0F2FEDDC" w14:textId="77777777" w:rsidR="005E0661" w:rsidRDefault="005E0661" w:rsidP="00BF51F8">
            <w:pPr>
              <w:rPr>
                <w:rFonts w:ascii="Roboto" w:hAnsi="Roboto"/>
              </w:rPr>
            </w:pPr>
          </w:p>
          <w:p w14:paraId="5E11F4F0" w14:textId="77777777" w:rsidR="005E0661" w:rsidRDefault="005E0661" w:rsidP="00BF51F8">
            <w:pPr>
              <w:rPr>
                <w:rFonts w:ascii="Roboto" w:hAnsi="Roboto"/>
              </w:rPr>
            </w:pPr>
          </w:p>
          <w:p w14:paraId="71EE79F9" w14:textId="77777777" w:rsidR="005E0661" w:rsidRDefault="005E0661" w:rsidP="00BF51F8">
            <w:pPr>
              <w:rPr>
                <w:rFonts w:ascii="Roboto" w:hAnsi="Roboto"/>
              </w:rPr>
            </w:pPr>
          </w:p>
          <w:p w14:paraId="7280A3AC" w14:textId="30DBAB36" w:rsidR="005E0661" w:rsidRDefault="005E0661" w:rsidP="00BF51F8">
            <w:pPr>
              <w:rPr>
                <w:rFonts w:ascii="Roboto" w:hAnsi="Roboto"/>
              </w:rPr>
            </w:pPr>
          </w:p>
        </w:tc>
        <w:tc>
          <w:tcPr>
            <w:tcW w:w="2835" w:type="dxa"/>
          </w:tcPr>
          <w:p w14:paraId="3C229712" w14:textId="77777777" w:rsidR="005E0661" w:rsidRDefault="005E0661" w:rsidP="007D0A43">
            <w:pPr>
              <w:rPr>
                <w:rFonts w:ascii="Roboto" w:hAnsi="Roboto"/>
              </w:rPr>
            </w:pPr>
            <w:r>
              <w:rPr>
                <w:rFonts w:ascii="Roboto" w:hAnsi="Roboto"/>
              </w:rPr>
              <w:t xml:space="preserve">Employee feels that they do not have autonomy or are not given the opportunity to input into the design of tasks or how work is undertaken. </w:t>
            </w:r>
          </w:p>
          <w:p w14:paraId="4337877D" w14:textId="77777777" w:rsidR="005E0661" w:rsidRDefault="005E0661">
            <w:pPr>
              <w:rPr>
                <w:rFonts w:ascii="Roboto" w:hAnsi="Roboto"/>
              </w:rPr>
            </w:pPr>
          </w:p>
          <w:p w14:paraId="54BD658C" w14:textId="77777777" w:rsidR="005E0661" w:rsidRDefault="005E0661" w:rsidP="00BF51F8">
            <w:pPr>
              <w:rPr>
                <w:rFonts w:ascii="Roboto" w:hAnsi="Roboto"/>
              </w:rPr>
            </w:pPr>
          </w:p>
        </w:tc>
        <w:tc>
          <w:tcPr>
            <w:tcW w:w="2835" w:type="dxa"/>
          </w:tcPr>
          <w:p w14:paraId="375A298E" w14:textId="77777777" w:rsidR="005E0661" w:rsidRDefault="00297BF3" w:rsidP="005E0661">
            <w:pPr>
              <w:pStyle w:val="ListParagraph"/>
              <w:numPr>
                <w:ilvl w:val="0"/>
                <w:numId w:val="21"/>
              </w:numPr>
              <w:ind w:left="360"/>
              <w:rPr>
                <w:rFonts w:ascii="Roboto" w:hAnsi="Roboto"/>
              </w:rPr>
            </w:pPr>
            <w:r>
              <w:rPr>
                <w:rFonts w:ascii="Roboto" w:hAnsi="Roboto"/>
              </w:rPr>
              <w:t>Line manager to include employee in relevant project planning meetings and discussions with stakeholders, at equal level as other team members do for their respective pieces of work.</w:t>
            </w:r>
          </w:p>
          <w:p w14:paraId="4C13EF4D" w14:textId="7D6B0912" w:rsidR="00BE3E7C" w:rsidRDefault="00BE3E7C" w:rsidP="005E0661">
            <w:pPr>
              <w:pStyle w:val="ListParagraph"/>
              <w:numPr>
                <w:ilvl w:val="0"/>
                <w:numId w:val="21"/>
              </w:numPr>
              <w:ind w:left="360"/>
              <w:rPr>
                <w:rFonts w:ascii="Roboto" w:hAnsi="Roboto"/>
              </w:rPr>
            </w:pPr>
            <w:r>
              <w:rPr>
                <w:rFonts w:ascii="Roboto" w:hAnsi="Roboto"/>
              </w:rPr>
              <w:t>Line manager to respond (</w:t>
            </w:r>
            <w:proofErr w:type="gramStart"/>
            <w:r>
              <w:rPr>
                <w:rFonts w:ascii="Roboto" w:hAnsi="Roboto"/>
              </w:rPr>
              <w:t>e.g.</w:t>
            </w:r>
            <w:proofErr w:type="gramEnd"/>
            <w:r>
              <w:rPr>
                <w:rFonts w:ascii="Roboto" w:hAnsi="Roboto"/>
              </w:rPr>
              <w:t xml:space="preserve"> via email) to confirm receipt of status updates etc. from employee. </w:t>
            </w:r>
          </w:p>
        </w:tc>
        <w:tc>
          <w:tcPr>
            <w:tcW w:w="2835" w:type="dxa"/>
          </w:tcPr>
          <w:p w14:paraId="606304BD" w14:textId="7E2FE166" w:rsidR="005E0661" w:rsidRDefault="00B472AA" w:rsidP="00B247AA">
            <w:pPr>
              <w:pStyle w:val="ListParagraph"/>
              <w:numPr>
                <w:ilvl w:val="0"/>
                <w:numId w:val="21"/>
              </w:numPr>
              <w:ind w:left="360"/>
              <w:rPr>
                <w:rFonts w:ascii="Roboto" w:hAnsi="Roboto"/>
              </w:rPr>
            </w:pPr>
            <w:r>
              <w:rPr>
                <w:rFonts w:ascii="Roboto" w:hAnsi="Roboto"/>
              </w:rPr>
              <w:t xml:space="preserve">Discussions about </w:t>
            </w:r>
            <w:r w:rsidR="00E653DC">
              <w:rPr>
                <w:rFonts w:ascii="Roboto" w:hAnsi="Roboto"/>
              </w:rPr>
              <w:t xml:space="preserve">employee’s individual contributions and inputs (including into group projects) to be part of CDR meetings. </w:t>
            </w:r>
          </w:p>
        </w:tc>
      </w:tr>
      <w:tr w:rsidR="000F0892" w14:paraId="1DEA6F99" w14:textId="77777777" w:rsidTr="000F0892">
        <w:trPr>
          <w:gridAfter w:val="1"/>
          <w:wAfter w:w="3663" w:type="dxa"/>
          <w:trHeight w:val="1490"/>
        </w:trPr>
        <w:tc>
          <w:tcPr>
            <w:tcW w:w="2551" w:type="dxa"/>
            <w:vMerge/>
          </w:tcPr>
          <w:p w14:paraId="2DC82F34" w14:textId="77777777" w:rsidR="000F0892" w:rsidRDefault="000F0892" w:rsidP="00BF51F8">
            <w:pPr>
              <w:rPr>
                <w:rFonts w:ascii="Roboto" w:hAnsi="Roboto"/>
              </w:rPr>
            </w:pPr>
          </w:p>
        </w:tc>
        <w:tc>
          <w:tcPr>
            <w:tcW w:w="2835" w:type="dxa"/>
          </w:tcPr>
          <w:p w14:paraId="10094150" w14:textId="4E1B56D4" w:rsidR="000F0892" w:rsidRDefault="000F0892" w:rsidP="00BF51F8">
            <w:pPr>
              <w:rPr>
                <w:rFonts w:ascii="Roboto" w:hAnsi="Roboto"/>
              </w:rPr>
            </w:pPr>
          </w:p>
          <w:p w14:paraId="1376200B" w14:textId="77777777" w:rsidR="000F0892" w:rsidRDefault="000F0892" w:rsidP="00BF51F8">
            <w:pPr>
              <w:rPr>
                <w:rFonts w:ascii="Roboto" w:hAnsi="Roboto"/>
              </w:rPr>
            </w:pPr>
          </w:p>
          <w:p w14:paraId="35B8004B" w14:textId="77777777" w:rsidR="000F0892" w:rsidRDefault="000F0892" w:rsidP="00BF51F8">
            <w:pPr>
              <w:rPr>
                <w:rFonts w:ascii="Roboto" w:hAnsi="Roboto"/>
              </w:rPr>
            </w:pPr>
          </w:p>
          <w:p w14:paraId="6EEFFCDC" w14:textId="77777777" w:rsidR="000F0892" w:rsidRDefault="000F0892" w:rsidP="00BF51F8">
            <w:pPr>
              <w:rPr>
                <w:rFonts w:ascii="Roboto" w:hAnsi="Roboto"/>
              </w:rPr>
            </w:pPr>
          </w:p>
          <w:p w14:paraId="73C7A226" w14:textId="77777777" w:rsidR="000F0892" w:rsidRDefault="000F0892" w:rsidP="00BF51F8">
            <w:pPr>
              <w:rPr>
                <w:rFonts w:ascii="Roboto" w:hAnsi="Roboto"/>
              </w:rPr>
            </w:pPr>
          </w:p>
        </w:tc>
        <w:tc>
          <w:tcPr>
            <w:tcW w:w="2835" w:type="dxa"/>
          </w:tcPr>
          <w:p w14:paraId="392981D5" w14:textId="77777777" w:rsidR="000F0892" w:rsidRDefault="000F0892" w:rsidP="0093570D">
            <w:pPr>
              <w:rPr>
                <w:rFonts w:ascii="Roboto" w:hAnsi="Roboto"/>
              </w:rPr>
            </w:pPr>
            <w:r>
              <w:rPr>
                <w:rFonts w:ascii="Roboto" w:hAnsi="Roboto"/>
              </w:rPr>
              <w:t xml:space="preserve">Employee feels that they do not have opportunities (or feel unable) to comment or raise concerns </w:t>
            </w:r>
          </w:p>
          <w:p w14:paraId="3280CB63" w14:textId="77777777" w:rsidR="000F0892" w:rsidRDefault="000F0892" w:rsidP="00BF51F8">
            <w:pPr>
              <w:rPr>
                <w:rFonts w:ascii="Roboto" w:hAnsi="Roboto"/>
              </w:rPr>
            </w:pPr>
          </w:p>
        </w:tc>
        <w:tc>
          <w:tcPr>
            <w:tcW w:w="2835" w:type="dxa"/>
          </w:tcPr>
          <w:p w14:paraId="4CA477DA" w14:textId="559BC349" w:rsidR="000F0892" w:rsidRDefault="00EF4BF6" w:rsidP="00143A44">
            <w:pPr>
              <w:pStyle w:val="ListParagraph"/>
              <w:numPr>
                <w:ilvl w:val="0"/>
                <w:numId w:val="21"/>
              </w:numPr>
              <w:ind w:left="360"/>
              <w:rPr>
                <w:rFonts w:ascii="Roboto" w:hAnsi="Roboto"/>
              </w:rPr>
            </w:pPr>
            <w:r>
              <w:rPr>
                <w:rFonts w:ascii="Roboto" w:hAnsi="Roboto"/>
              </w:rPr>
              <w:t xml:space="preserve">Line manager to discuss in next one-to-one </w:t>
            </w:r>
          </w:p>
        </w:tc>
        <w:tc>
          <w:tcPr>
            <w:tcW w:w="2835" w:type="dxa"/>
          </w:tcPr>
          <w:p w14:paraId="5C96BD56" w14:textId="088554E0" w:rsidR="000F0892" w:rsidRDefault="008914E0" w:rsidP="00B247AA">
            <w:pPr>
              <w:pStyle w:val="ListParagraph"/>
              <w:numPr>
                <w:ilvl w:val="0"/>
                <w:numId w:val="21"/>
              </w:numPr>
              <w:ind w:left="360"/>
              <w:rPr>
                <w:rFonts w:ascii="Roboto" w:hAnsi="Roboto"/>
              </w:rPr>
            </w:pPr>
            <w:r>
              <w:rPr>
                <w:rFonts w:ascii="Roboto" w:hAnsi="Roboto"/>
              </w:rPr>
              <w:t xml:space="preserve">Employee contributions (including at team meetings and other meetings) to be acknowledged in the same way as everyone else’s. </w:t>
            </w:r>
          </w:p>
        </w:tc>
      </w:tr>
      <w:tr w:rsidR="002C2082" w14:paraId="7C897F60" w14:textId="77777777" w:rsidTr="002C2082">
        <w:trPr>
          <w:gridAfter w:val="1"/>
          <w:wAfter w:w="3663" w:type="dxa"/>
          <w:trHeight w:val="1485"/>
        </w:trPr>
        <w:tc>
          <w:tcPr>
            <w:tcW w:w="2551" w:type="dxa"/>
            <w:vMerge w:val="restart"/>
          </w:tcPr>
          <w:p w14:paraId="22F9AFF5" w14:textId="77777777" w:rsidR="0093570D" w:rsidRDefault="0093570D" w:rsidP="00BF51F8">
            <w:pPr>
              <w:rPr>
                <w:rFonts w:ascii="Roboto" w:hAnsi="Roboto"/>
              </w:rPr>
            </w:pPr>
            <w:r>
              <w:rPr>
                <w:rFonts w:ascii="Roboto" w:hAnsi="Roboto"/>
              </w:rPr>
              <w:t>Support</w:t>
            </w:r>
          </w:p>
          <w:p w14:paraId="329E403B" w14:textId="77777777" w:rsidR="0093570D" w:rsidRDefault="0093570D" w:rsidP="00BF51F8">
            <w:pPr>
              <w:rPr>
                <w:rFonts w:ascii="Roboto" w:hAnsi="Roboto"/>
              </w:rPr>
            </w:pPr>
          </w:p>
          <w:p w14:paraId="7CC1E77B" w14:textId="77777777" w:rsidR="0093570D" w:rsidRDefault="0093570D" w:rsidP="00BF51F8">
            <w:pPr>
              <w:rPr>
                <w:rFonts w:ascii="Roboto" w:hAnsi="Roboto"/>
              </w:rPr>
            </w:pPr>
          </w:p>
          <w:p w14:paraId="1186CFF1" w14:textId="77777777" w:rsidR="0093570D" w:rsidRDefault="0093570D" w:rsidP="00BF51F8">
            <w:pPr>
              <w:rPr>
                <w:rFonts w:ascii="Roboto" w:hAnsi="Roboto"/>
              </w:rPr>
            </w:pPr>
          </w:p>
          <w:p w14:paraId="7960C556" w14:textId="77777777" w:rsidR="0093570D" w:rsidRDefault="0093570D" w:rsidP="00BF51F8">
            <w:pPr>
              <w:rPr>
                <w:rFonts w:ascii="Roboto" w:hAnsi="Roboto"/>
              </w:rPr>
            </w:pPr>
          </w:p>
          <w:p w14:paraId="02FF5E0C" w14:textId="77777777" w:rsidR="0093570D" w:rsidRDefault="0093570D" w:rsidP="00BF51F8">
            <w:pPr>
              <w:rPr>
                <w:rFonts w:ascii="Roboto" w:hAnsi="Roboto"/>
              </w:rPr>
            </w:pPr>
          </w:p>
          <w:p w14:paraId="1A5A3E1E" w14:textId="77777777" w:rsidR="0093570D" w:rsidRDefault="0093570D" w:rsidP="00BF51F8">
            <w:pPr>
              <w:rPr>
                <w:rFonts w:ascii="Roboto" w:hAnsi="Roboto"/>
              </w:rPr>
            </w:pPr>
          </w:p>
          <w:p w14:paraId="141BA1DF" w14:textId="77777777" w:rsidR="0093570D" w:rsidRDefault="0093570D" w:rsidP="00BF51F8">
            <w:pPr>
              <w:rPr>
                <w:rFonts w:ascii="Roboto" w:hAnsi="Roboto"/>
              </w:rPr>
            </w:pPr>
          </w:p>
          <w:p w14:paraId="24FC3864" w14:textId="77777777" w:rsidR="0093570D" w:rsidRDefault="0093570D" w:rsidP="00BF51F8">
            <w:pPr>
              <w:rPr>
                <w:rFonts w:ascii="Roboto" w:hAnsi="Roboto"/>
              </w:rPr>
            </w:pPr>
          </w:p>
          <w:p w14:paraId="19887C03" w14:textId="77777777" w:rsidR="0093570D" w:rsidRDefault="0093570D" w:rsidP="00BF51F8">
            <w:pPr>
              <w:rPr>
                <w:rFonts w:ascii="Roboto" w:hAnsi="Roboto"/>
              </w:rPr>
            </w:pPr>
          </w:p>
          <w:p w14:paraId="5D2BF3AF" w14:textId="7B0C14D7" w:rsidR="0093570D" w:rsidRDefault="0093570D" w:rsidP="00BF51F8">
            <w:pPr>
              <w:rPr>
                <w:rFonts w:ascii="Roboto" w:hAnsi="Roboto"/>
              </w:rPr>
            </w:pPr>
          </w:p>
        </w:tc>
        <w:tc>
          <w:tcPr>
            <w:tcW w:w="2835" w:type="dxa"/>
          </w:tcPr>
          <w:p w14:paraId="7A305BC2" w14:textId="68153636" w:rsidR="0093570D" w:rsidRDefault="0093570D" w:rsidP="00BF51F8">
            <w:pPr>
              <w:rPr>
                <w:rFonts w:ascii="Roboto" w:hAnsi="Roboto"/>
              </w:rPr>
            </w:pPr>
          </w:p>
        </w:tc>
        <w:tc>
          <w:tcPr>
            <w:tcW w:w="2835" w:type="dxa"/>
          </w:tcPr>
          <w:p w14:paraId="5DCDED4B" w14:textId="4AE2564A" w:rsidR="0093570D" w:rsidRDefault="0093570D" w:rsidP="00BF51F8">
            <w:pPr>
              <w:rPr>
                <w:rFonts w:ascii="Roboto" w:hAnsi="Roboto"/>
              </w:rPr>
            </w:pPr>
            <w:r>
              <w:rPr>
                <w:rFonts w:ascii="Roboto" w:hAnsi="Roboto"/>
              </w:rPr>
              <w:t xml:space="preserve">Employee feels that their job responsibilities are constantly </w:t>
            </w:r>
            <w:proofErr w:type="gramStart"/>
            <w:r>
              <w:rPr>
                <w:rFonts w:ascii="Roboto" w:hAnsi="Roboto"/>
              </w:rPr>
              <w:t>changing</w:t>
            </w:r>
            <w:proofErr w:type="gramEnd"/>
            <w:r>
              <w:rPr>
                <w:rFonts w:ascii="Roboto" w:hAnsi="Roboto"/>
              </w:rPr>
              <w:t xml:space="preserve"> and they aren’t sure what support they have</w:t>
            </w:r>
          </w:p>
        </w:tc>
        <w:tc>
          <w:tcPr>
            <w:tcW w:w="2835" w:type="dxa"/>
          </w:tcPr>
          <w:p w14:paraId="2C3D23DA" w14:textId="6A9944DD" w:rsidR="0093570D" w:rsidRDefault="004F3419" w:rsidP="00077994">
            <w:pPr>
              <w:pStyle w:val="ListParagraph"/>
              <w:numPr>
                <w:ilvl w:val="0"/>
                <w:numId w:val="21"/>
              </w:numPr>
              <w:ind w:left="360"/>
              <w:rPr>
                <w:rFonts w:ascii="Roboto" w:hAnsi="Roboto"/>
              </w:rPr>
            </w:pPr>
            <w:r>
              <w:rPr>
                <w:rFonts w:ascii="Roboto" w:hAnsi="Roboto"/>
              </w:rPr>
              <w:t xml:space="preserve">Line manager recognises difficulties that changing responsibilities/mixed messages can bring. </w:t>
            </w:r>
          </w:p>
        </w:tc>
        <w:tc>
          <w:tcPr>
            <w:tcW w:w="2835" w:type="dxa"/>
          </w:tcPr>
          <w:p w14:paraId="73C23573" w14:textId="77777777" w:rsidR="0093570D" w:rsidRDefault="0093570D" w:rsidP="00C801DC">
            <w:pPr>
              <w:pStyle w:val="ListParagraph"/>
              <w:ind w:left="360"/>
              <w:rPr>
                <w:rFonts w:ascii="Roboto" w:hAnsi="Roboto"/>
              </w:rPr>
            </w:pPr>
          </w:p>
        </w:tc>
      </w:tr>
      <w:tr w:rsidR="006825AD" w14:paraId="50C70936" w14:textId="77777777" w:rsidTr="003A5B60">
        <w:trPr>
          <w:gridAfter w:val="1"/>
          <w:wAfter w:w="3663" w:type="dxa"/>
          <w:trHeight w:val="2083"/>
        </w:trPr>
        <w:tc>
          <w:tcPr>
            <w:tcW w:w="2551" w:type="dxa"/>
            <w:vMerge/>
          </w:tcPr>
          <w:p w14:paraId="2AF08FA5" w14:textId="77777777" w:rsidR="006825AD" w:rsidRDefault="006825AD" w:rsidP="00BF51F8">
            <w:pPr>
              <w:rPr>
                <w:rFonts w:ascii="Roboto" w:hAnsi="Roboto"/>
              </w:rPr>
            </w:pPr>
          </w:p>
        </w:tc>
        <w:tc>
          <w:tcPr>
            <w:tcW w:w="2835" w:type="dxa"/>
          </w:tcPr>
          <w:p w14:paraId="45C765C3" w14:textId="77777777" w:rsidR="006825AD" w:rsidRDefault="006825AD" w:rsidP="00BF51F8">
            <w:pPr>
              <w:rPr>
                <w:rFonts w:ascii="Roboto" w:hAnsi="Roboto"/>
              </w:rPr>
            </w:pPr>
            <w:r>
              <w:rPr>
                <w:rFonts w:ascii="Roboto" w:hAnsi="Roboto"/>
              </w:rPr>
              <w:t xml:space="preserve"> </w:t>
            </w:r>
          </w:p>
          <w:p w14:paraId="0D97D238" w14:textId="77777777" w:rsidR="006825AD" w:rsidRDefault="006825AD" w:rsidP="00BF51F8">
            <w:pPr>
              <w:rPr>
                <w:rFonts w:ascii="Roboto" w:hAnsi="Roboto"/>
              </w:rPr>
            </w:pPr>
          </w:p>
          <w:p w14:paraId="69C3795E" w14:textId="41E003A2" w:rsidR="006825AD" w:rsidRDefault="006825AD" w:rsidP="00BF51F8">
            <w:pPr>
              <w:rPr>
                <w:rFonts w:ascii="Roboto" w:hAnsi="Roboto"/>
              </w:rPr>
            </w:pPr>
          </w:p>
        </w:tc>
        <w:tc>
          <w:tcPr>
            <w:tcW w:w="2835" w:type="dxa"/>
          </w:tcPr>
          <w:p w14:paraId="3702B49C" w14:textId="6362017D" w:rsidR="006825AD" w:rsidRDefault="006825AD" w:rsidP="00BF51F8">
            <w:pPr>
              <w:rPr>
                <w:rFonts w:ascii="Roboto" w:hAnsi="Roboto"/>
              </w:rPr>
            </w:pPr>
            <w:r>
              <w:rPr>
                <w:rFonts w:ascii="Roboto" w:hAnsi="Roboto"/>
              </w:rPr>
              <w:t>Employee is uncertain or uncomfortable about asking for assistance when they are experiencing difficulties</w:t>
            </w:r>
          </w:p>
        </w:tc>
        <w:tc>
          <w:tcPr>
            <w:tcW w:w="2835" w:type="dxa"/>
          </w:tcPr>
          <w:p w14:paraId="0B13EF7B" w14:textId="16BEF67C" w:rsidR="006825AD" w:rsidRDefault="006825AD" w:rsidP="00FC65B4">
            <w:pPr>
              <w:pStyle w:val="ListParagraph"/>
              <w:numPr>
                <w:ilvl w:val="0"/>
                <w:numId w:val="21"/>
              </w:numPr>
              <w:ind w:left="360"/>
              <w:rPr>
                <w:rFonts w:ascii="Roboto" w:hAnsi="Roboto"/>
              </w:rPr>
            </w:pPr>
            <w:r>
              <w:rPr>
                <w:rFonts w:ascii="Roboto" w:hAnsi="Roboto"/>
              </w:rPr>
              <w:t xml:space="preserve">Regular one-to-ones as an opportunity for the employee to raise any concerns relating to work or working relationships. Line manager to avoid  </w:t>
            </w:r>
          </w:p>
        </w:tc>
        <w:tc>
          <w:tcPr>
            <w:tcW w:w="2835" w:type="dxa"/>
          </w:tcPr>
          <w:p w14:paraId="16D6FD7B" w14:textId="77777777" w:rsidR="006825AD" w:rsidRDefault="006825AD" w:rsidP="00C801DC">
            <w:pPr>
              <w:pStyle w:val="ListParagraph"/>
              <w:ind w:left="360"/>
              <w:rPr>
                <w:rFonts w:ascii="Roboto" w:hAnsi="Roboto"/>
              </w:rPr>
            </w:pPr>
          </w:p>
        </w:tc>
      </w:tr>
      <w:tr w:rsidR="002C2082" w14:paraId="1BFB9CD6" w14:textId="77777777" w:rsidTr="002C2082">
        <w:trPr>
          <w:gridAfter w:val="1"/>
          <w:wAfter w:w="3663" w:type="dxa"/>
          <w:trHeight w:val="841"/>
        </w:trPr>
        <w:tc>
          <w:tcPr>
            <w:tcW w:w="2551" w:type="dxa"/>
            <w:vMerge/>
          </w:tcPr>
          <w:p w14:paraId="1D58834E" w14:textId="77777777" w:rsidR="00DD2909" w:rsidRDefault="00DD2909" w:rsidP="00BF51F8">
            <w:pPr>
              <w:rPr>
                <w:rFonts w:ascii="Roboto" w:hAnsi="Roboto"/>
              </w:rPr>
            </w:pPr>
          </w:p>
        </w:tc>
        <w:tc>
          <w:tcPr>
            <w:tcW w:w="2835" w:type="dxa"/>
          </w:tcPr>
          <w:p w14:paraId="761730F8" w14:textId="77777777" w:rsidR="00DD2909" w:rsidRDefault="00DD2909" w:rsidP="00BF51F8">
            <w:pPr>
              <w:rPr>
                <w:rFonts w:ascii="Roboto" w:hAnsi="Roboto"/>
              </w:rPr>
            </w:pPr>
          </w:p>
          <w:p w14:paraId="67B204DA" w14:textId="77777777" w:rsidR="00DD2909" w:rsidRDefault="00DD2909" w:rsidP="00BF51F8">
            <w:pPr>
              <w:rPr>
                <w:rFonts w:ascii="Roboto" w:hAnsi="Roboto"/>
              </w:rPr>
            </w:pPr>
          </w:p>
        </w:tc>
        <w:tc>
          <w:tcPr>
            <w:tcW w:w="2835" w:type="dxa"/>
          </w:tcPr>
          <w:p w14:paraId="575C41D0" w14:textId="77777777" w:rsidR="00DD2909" w:rsidRDefault="00DD2909" w:rsidP="00DD2909">
            <w:pPr>
              <w:rPr>
                <w:rFonts w:ascii="Roboto" w:hAnsi="Roboto"/>
              </w:rPr>
            </w:pPr>
            <w:r>
              <w:rPr>
                <w:rFonts w:ascii="Roboto" w:hAnsi="Roboto"/>
              </w:rPr>
              <w:t>Employee feels undervalued</w:t>
            </w:r>
          </w:p>
          <w:p w14:paraId="06A4D450" w14:textId="77777777" w:rsidR="00DD2909" w:rsidRDefault="00DD2909" w:rsidP="00BF51F8">
            <w:pPr>
              <w:rPr>
                <w:rFonts w:ascii="Roboto" w:hAnsi="Roboto"/>
              </w:rPr>
            </w:pPr>
          </w:p>
        </w:tc>
        <w:tc>
          <w:tcPr>
            <w:tcW w:w="2835" w:type="dxa"/>
          </w:tcPr>
          <w:p w14:paraId="1842F0F7" w14:textId="441120C8" w:rsidR="00DD2909" w:rsidRPr="006825AD" w:rsidRDefault="00DD2909" w:rsidP="006825AD">
            <w:pPr>
              <w:pStyle w:val="ListParagraph"/>
              <w:numPr>
                <w:ilvl w:val="0"/>
                <w:numId w:val="21"/>
              </w:numPr>
              <w:ind w:left="360"/>
              <w:rPr>
                <w:rFonts w:ascii="Roboto" w:hAnsi="Roboto"/>
              </w:rPr>
            </w:pPr>
            <w:r>
              <w:rPr>
                <w:rFonts w:ascii="Roboto" w:hAnsi="Roboto"/>
              </w:rPr>
              <w:t>Line manager to ensure that employee’s contribution (</w:t>
            </w:r>
            <w:proofErr w:type="gramStart"/>
            <w:r>
              <w:rPr>
                <w:rFonts w:ascii="Roboto" w:hAnsi="Roboto"/>
              </w:rPr>
              <w:t>e.g.</w:t>
            </w:r>
            <w:proofErr w:type="gramEnd"/>
            <w:r>
              <w:rPr>
                <w:rFonts w:ascii="Roboto" w:hAnsi="Roboto"/>
              </w:rPr>
              <w:t xml:space="preserve"> in team meetings and other meetings) to be equally well-received as those of others</w:t>
            </w:r>
          </w:p>
          <w:p w14:paraId="3370FDE8" w14:textId="22FC7E79" w:rsidR="00DD2909" w:rsidRPr="00E0198B" w:rsidRDefault="00DD2909" w:rsidP="00E0198B">
            <w:pPr>
              <w:rPr>
                <w:rFonts w:ascii="Roboto" w:hAnsi="Roboto"/>
              </w:rPr>
            </w:pPr>
          </w:p>
        </w:tc>
        <w:tc>
          <w:tcPr>
            <w:tcW w:w="2835" w:type="dxa"/>
          </w:tcPr>
          <w:p w14:paraId="10C9778A" w14:textId="0BA82514" w:rsidR="00DD2909" w:rsidRPr="006825AD" w:rsidRDefault="00DD2909" w:rsidP="006825AD">
            <w:pPr>
              <w:pStyle w:val="ListParagraph"/>
              <w:numPr>
                <w:ilvl w:val="0"/>
                <w:numId w:val="21"/>
              </w:numPr>
              <w:ind w:left="360"/>
              <w:rPr>
                <w:rFonts w:ascii="Roboto" w:hAnsi="Roboto"/>
              </w:rPr>
            </w:pPr>
            <w:r>
              <w:rPr>
                <w:rFonts w:ascii="Roboto" w:hAnsi="Roboto"/>
              </w:rPr>
              <w:t xml:space="preserve">Line manager to support employee in including their previous experiences, </w:t>
            </w:r>
            <w:proofErr w:type="gramStart"/>
            <w:r>
              <w:rPr>
                <w:rFonts w:ascii="Roboto" w:hAnsi="Roboto"/>
              </w:rPr>
              <w:t>skills</w:t>
            </w:r>
            <w:proofErr w:type="gramEnd"/>
            <w:r>
              <w:rPr>
                <w:rFonts w:ascii="Roboto" w:hAnsi="Roboto"/>
              </w:rPr>
              <w:t xml:space="preserve"> and capabilities as part of the CDR process (including in a PDP).</w:t>
            </w:r>
          </w:p>
        </w:tc>
      </w:tr>
      <w:tr w:rsidR="000620F8" w14:paraId="6BFA4CE3" w14:textId="77777777" w:rsidTr="000620F8">
        <w:trPr>
          <w:trHeight w:val="1845"/>
        </w:trPr>
        <w:tc>
          <w:tcPr>
            <w:tcW w:w="2551" w:type="dxa"/>
            <w:vMerge w:val="restart"/>
          </w:tcPr>
          <w:p w14:paraId="369EB236" w14:textId="77777777" w:rsidR="000620F8" w:rsidRDefault="000620F8" w:rsidP="00BF51F8">
            <w:pPr>
              <w:rPr>
                <w:rFonts w:ascii="Roboto" w:hAnsi="Roboto"/>
              </w:rPr>
            </w:pPr>
            <w:r>
              <w:rPr>
                <w:rFonts w:ascii="Roboto" w:hAnsi="Roboto"/>
              </w:rPr>
              <w:t>Relationships</w:t>
            </w:r>
          </w:p>
          <w:p w14:paraId="64EE86EB" w14:textId="77777777" w:rsidR="000620F8" w:rsidRDefault="000620F8" w:rsidP="00BF51F8">
            <w:pPr>
              <w:rPr>
                <w:rFonts w:ascii="Roboto" w:hAnsi="Roboto"/>
              </w:rPr>
            </w:pPr>
          </w:p>
          <w:p w14:paraId="7445A9B6" w14:textId="77777777" w:rsidR="000620F8" w:rsidRDefault="000620F8" w:rsidP="00BF51F8">
            <w:pPr>
              <w:rPr>
                <w:rFonts w:ascii="Roboto" w:hAnsi="Roboto"/>
              </w:rPr>
            </w:pPr>
          </w:p>
          <w:p w14:paraId="3FEBF943" w14:textId="77777777" w:rsidR="000620F8" w:rsidRDefault="000620F8" w:rsidP="00BF51F8">
            <w:pPr>
              <w:rPr>
                <w:rFonts w:ascii="Roboto" w:hAnsi="Roboto"/>
              </w:rPr>
            </w:pPr>
          </w:p>
          <w:p w14:paraId="054137EE" w14:textId="77777777" w:rsidR="000620F8" w:rsidRDefault="000620F8" w:rsidP="00BF51F8">
            <w:pPr>
              <w:rPr>
                <w:rFonts w:ascii="Roboto" w:hAnsi="Roboto"/>
              </w:rPr>
            </w:pPr>
          </w:p>
          <w:p w14:paraId="41E876CB" w14:textId="5AC651E9" w:rsidR="000620F8" w:rsidRDefault="000620F8" w:rsidP="00BF51F8">
            <w:pPr>
              <w:rPr>
                <w:rFonts w:ascii="Roboto" w:hAnsi="Roboto"/>
              </w:rPr>
            </w:pPr>
          </w:p>
        </w:tc>
        <w:tc>
          <w:tcPr>
            <w:tcW w:w="2835" w:type="dxa"/>
            <w:vMerge w:val="restart"/>
          </w:tcPr>
          <w:p w14:paraId="01171454" w14:textId="7ED453AD" w:rsidR="000620F8" w:rsidRDefault="000620F8" w:rsidP="00BF51F8">
            <w:pPr>
              <w:rPr>
                <w:rFonts w:ascii="Roboto" w:hAnsi="Roboto"/>
              </w:rPr>
            </w:pPr>
          </w:p>
          <w:p w14:paraId="329B1A6C" w14:textId="03515D68" w:rsidR="000620F8" w:rsidRDefault="000620F8" w:rsidP="00BF51F8">
            <w:pPr>
              <w:rPr>
                <w:rFonts w:ascii="Roboto" w:hAnsi="Roboto"/>
              </w:rPr>
            </w:pPr>
          </w:p>
          <w:p w14:paraId="63790CC9" w14:textId="35EC6918" w:rsidR="000620F8" w:rsidRDefault="000620F8" w:rsidP="00BF51F8">
            <w:pPr>
              <w:rPr>
                <w:rFonts w:ascii="Roboto" w:hAnsi="Roboto"/>
              </w:rPr>
            </w:pPr>
          </w:p>
          <w:p w14:paraId="498881AE" w14:textId="77777777" w:rsidR="000620F8" w:rsidRDefault="000620F8" w:rsidP="00BF51F8">
            <w:pPr>
              <w:rPr>
                <w:rFonts w:ascii="Roboto" w:hAnsi="Roboto"/>
              </w:rPr>
            </w:pPr>
          </w:p>
          <w:p w14:paraId="02CAF597" w14:textId="77777777" w:rsidR="000620F8" w:rsidRDefault="000620F8" w:rsidP="00BF51F8">
            <w:pPr>
              <w:rPr>
                <w:rFonts w:ascii="Roboto" w:hAnsi="Roboto"/>
              </w:rPr>
            </w:pPr>
          </w:p>
          <w:p w14:paraId="0B0993E2" w14:textId="77777777" w:rsidR="000620F8" w:rsidRDefault="000620F8" w:rsidP="00BF51F8">
            <w:pPr>
              <w:rPr>
                <w:rFonts w:ascii="Roboto" w:hAnsi="Roboto"/>
              </w:rPr>
            </w:pPr>
          </w:p>
          <w:p w14:paraId="4B51D1F3" w14:textId="77777777" w:rsidR="000620F8" w:rsidRDefault="000620F8" w:rsidP="00BF51F8">
            <w:pPr>
              <w:rPr>
                <w:rFonts w:ascii="Roboto" w:hAnsi="Roboto"/>
              </w:rPr>
            </w:pPr>
          </w:p>
          <w:p w14:paraId="0E221966" w14:textId="097AE938" w:rsidR="000620F8" w:rsidRDefault="000620F8" w:rsidP="00BF51F8">
            <w:pPr>
              <w:rPr>
                <w:rFonts w:ascii="Roboto" w:hAnsi="Roboto"/>
              </w:rPr>
            </w:pPr>
          </w:p>
        </w:tc>
        <w:tc>
          <w:tcPr>
            <w:tcW w:w="2835" w:type="dxa"/>
            <w:vMerge w:val="restart"/>
            <w:vAlign w:val="center"/>
          </w:tcPr>
          <w:p w14:paraId="64144D8B" w14:textId="77777777" w:rsidR="000620F8" w:rsidRDefault="000620F8" w:rsidP="000620F8">
            <w:pPr>
              <w:rPr>
                <w:rFonts w:ascii="Roboto" w:hAnsi="Roboto"/>
              </w:rPr>
            </w:pPr>
            <w:r>
              <w:rPr>
                <w:rFonts w:ascii="Roboto" w:hAnsi="Roboto"/>
              </w:rPr>
              <w:t>Employee is unhappy about what they see as unacceptable behaviour</w:t>
            </w:r>
          </w:p>
          <w:p w14:paraId="3ED5EED2" w14:textId="77777777" w:rsidR="000620F8" w:rsidRDefault="000620F8" w:rsidP="000620F8">
            <w:pPr>
              <w:rPr>
                <w:rFonts w:ascii="Roboto" w:hAnsi="Roboto"/>
              </w:rPr>
            </w:pPr>
          </w:p>
        </w:tc>
        <w:tc>
          <w:tcPr>
            <w:tcW w:w="2835" w:type="dxa"/>
          </w:tcPr>
          <w:p w14:paraId="62B59A27" w14:textId="62612992" w:rsidR="000620F8" w:rsidRPr="002A411D" w:rsidRDefault="000620F8" w:rsidP="00BF51F8">
            <w:pPr>
              <w:rPr>
                <w:rFonts w:ascii="Roboto" w:hAnsi="Roboto"/>
                <w:i/>
                <w:iCs/>
              </w:rPr>
            </w:pPr>
            <w:r w:rsidRPr="002A411D">
              <w:rPr>
                <w:rFonts w:ascii="Roboto" w:hAnsi="Roboto"/>
                <w:i/>
                <w:iCs/>
              </w:rPr>
              <w:t>Example 1: Employee is unhappy about the behaviour of a colleague in meetings</w:t>
            </w:r>
          </w:p>
          <w:p w14:paraId="2E5A604A" w14:textId="77777777" w:rsidR="000620F8" w:rsidRDefault="000620F8" w:rsidP="00BF51F8">
            <w:pPr>
              <w:rPr>
                <w:rFonts w:ascii="Roboto" w:hAnsi="Roboto"/>
              </w:rPr>
            </w:pPr>
          </w:p>
          <w:p w14:paraId="34516EB9" w14:textId="77777777" w:rsidR="000620F8" w:rsidRDefault="000620F8" w:rsidP="00BF51F8">
            <w:pPr>
              <w:rPr>
                <w:rFonts w:ascii="Roboto" w:hAnsi="Roboto"/>
              </w:rPr>
            </w:pPr>
            <w:r>
              <w:rPr>
                <w:rFonts w:ascii="Roboto" w:hAnsi="Roboto"/>
              </w:rPr>
              <w:t xml:space="preserve">Acknowledge that employee has a right to raise concerns regarding work or working relationships.  </w:t>
            </w:r>
          </w:p>
          <w:p w14:paraId="1DF898D2" w14:textId="4484C39E" w:rsidR="000620F8" w:rsidRDefault="000620F8" w:rsidP="00BF51F8">
            <w:pPr>
              <w:rPr>
                <w:rFonts w:ascii="Roboto" w:hAnsi="Roboto"/>
              </w:rPr>
            </w:pPr>
          </w:p>
        </w:tc>
        <w:tc>
          <w:tcPr>
            <w:tcW w:w="2835" w:type="dxa"/>
          </w:tcPr>
          <w:p w14:paraId="4D3514C0" w14:textId="34B3428D" w:rsidR="000620F8" w:rsidRDefault="000620F8" w:rsidP="00C801DC">
            <w:pPr>
              <w:pStyle w:val="ListParagraph"/>
              <w:ind w:left="360"/>
              <w:rPr>
                <w:rFonts w:ascii="Roboto" w:hAnsi="Roboto"/>
              </w:rPr>
            </w:pPr>
          </w:p>
        </w:tc>
        <w:tc>
          <w:tcPr>
            <w:tcW w:w="3663" w:type="dxa"/>
            <w:vMerge w:val="restart"/>
            <w:tcBorders>
              <w:top w:val="nil"/>
            </w:tcBorders>
          </w:tcPr>
          <w:p w14:paraId="54B98398" w14:textId="77777777" w:rsidR="000620F8" w:rsidRDefault="000620F8" w:rsidP="00451CFB">
            <w:pPr>
              <w:pStyle w:val="ListParagraph"/>
              <w:ind w:left="360"/>
              <w:rPr>
                <w:rFonts w:ascii="Roboto" w:hAnsi="Roboto"/>
              </w:rPr>
            </w:pPr>
          </w:p>
        </w:tc>
      </w:tr>
      <w:tr w:rsidR="000620F8" w14:paraId="552EB074" w14:textId="77777777" w:rsidTr="006C78F0">
        <w:trPr>
          <w:trHeight w:val="699"/>
        </w:trPr>
        <w:tc>
          <w:tcPr>
            <w:tcW w:w="2551" w:type="dxa"/>
            <w:vMerge/>
          </w:tcPr>
          <w:p w14:paraId="39243149" w14:textId="77777777" w:rsidR="000620F8" w:rsidRDefault="000620F8" w:rsidP="00BF51F8">
            <w:pPr>
              <w:rPr>
                <w:rFonts w:ascii="Roboto" w:hAnsi="Roboto"/>
              </w:rPr>
            </w:pPr>
          </w:p>
        </w:tc>
        <w:tc>
          <w:tcPr>
            <w:tcW w:w="2835" w:type="dxa"/>
            <w:vMerge/>
          </w:tcPr>
          <w:p w14:paraId="3C83A06D" w14:textId="77777777" w:rsidR="000620F8" w:rsidRDefault="000620F8" w:rsidP="00BF51F8">
            <w:pPr>
              <w:rPr>
                <w:rFonts w:ascii="Roboto" w:hAnsi="Roboto"/>
              </w:rPr>
            </w:pPr>
          </w:p>
        </w:tc>
        <w:tc>
          <w:tcPr>
            <w:tcW w:w="2835" w:type="dxa"/>
            <w:vMerge/>
          </w:tcPr>
          <w:p w14:paraId="46EA42F6" w14:textId="77777777" w:rsidR="000620F8" w:rsidRDefault="000620F8" w:rsidP="00BF51F8">
            <w:pPr>
              <w:rPr>
                <w:rFonts w:ascii="Roboto" w:hAnsi="Roboto"/>
              </w:rPr>
            </w:pPr>
          </w:p>
        </w:tc>
        <w:tc>
          <w:tcPr>
            <w:tcW w:w="2835" w:type="dxa"/>
            <w:vMerge w:val="restart"/>
          </w:tcPr>
          <w:p w14:paraId="312548DC" w14:textId="77777777" w:rsidR="000620F8" w:rsidRPr="002A411D" w:rsidRDefault="000620F8" w:rsidP="00BF51F8">
            <w:pPr>
              <w:rPr>
                <w:rFonts w:ascii="Roboto" w:hAnsi="Roboto"/>
                <w:i/>
                <w:iCs/>
              </w:rPr>
            </w:pPr>
            <w:r w:rsidRPr="002A411D">
              <w:rPr>
                <w:rFonts w:ascii="Roboto" w:hAnsi="Roboto"/>
                <w:i/>
                <w:iCs/>
              </w:rPr>
              <w:t>Example 2: Employee is asked a personal question several times in front of the team</w:t>
            </w:r>
          </w:p>
          <w:p w14:paraId="1BBE4577" w14:textId="77777777" w:rsidR="000620F8" w:rsidRDefault="000620F8" w:rsidP="00BF51F8">
            <w:pPr>
              <w:rPr>
                <w:rFonts w:ascii="Roboto" w:hAnsi="Roboto"/>
              </w:rPr>
            </w:pPr>
          </w:p>
          <w:p w14:paraId="20AE4673" w14:textId="3F261C94" w:rsidR="000620F8" w:rsidRDefault="000620F8" w:rsidP="00BF51F8">
            <w:pPr>
              <w:rPr>
                <w:rFonts w:ascii="Roboto" w:hAnsi="Roboto"/>
              </w:rPr>
            </w:pPr>
            <w:r>
              <w:rPr>
                <w:rFonts w:ascii="Roboto" w:hAnsi="Roboto"/>
              </w:rPr>
              <w:t xml:space="preserve">Staff confidentiality and privacy should be </w:t>
            </w:r>
            <w:r>
              <w:rPr>
                <w:rFonts w:ascii="Roboto" w:hAnsi="Roboto"/>
              </w:rPr>
              <w:lastRenderedPageBreak/>
              <w:t xml:space="preserve">respected. Understand that people may be </w:t>
            </w:r>
            <w:proofErr w:type="gramStart"/>
            <w:r>
              <w:rPr>
                <w:rFonts w:ascii="Roboto" w:hAnsi="Roboto"/>
              </w:rPr>
              <w:t>more or less comfortable</w:t>
            </w:r>
            <w:proofErr w:type="gramEnd"/>
            <w:r>
              <w:rPr>
                <w:rFonts w:ascii="Roboto" w:hAnsi="Roboto"/>
              </w:rPr>
              <w:t xml:space="preserve"> sharing aspects of their personal life.</w:t>
            </w:r>
          </w:p>
        </w:tc>
        <w:tc>
          <w:tcPr>
            <w:tcW w:w="2835" w:type="dxa"/>
            <w:vMerge w:val="restart"/>
          </w:tcPr>
          <w:p w14:paraId="58D15CE1" w14:textId="539AD8D5" w:rsidR="000620F8" w:rsidRDefault="000620F8" w:rsidP="004D17A8">
            <w:pPr>
              <w:pStyle w:val="ListParagraph"/>
              <w:numPr>
                <w:ilvl w:val="0"/>
                <w:numId w:val="21"/>
              </w:numPr>
              <w:ind w:left="360"/>
              <w:rPr>
                <w:rFonts w:ascii="Roboto" w:hAnsi="Roboto"/>
              </w:rPr>
            </w:pPr>
            <w:r>
              <w:rPr>
                <w:rFonts w:ascii="Roboto" w:hAnsi="Roboto"/>
              </w:rPr>
              <w:lastRenderedPageBreak/>
              <w:t xml:space="preserve">Line manager should avoid asking personal questions if the employee seems unwilling to share this </w:t>
            </w:r>
            <w:proofErr w:type="gramStart"/>
            <w:r>
              <w:rPr>
                <w:rFonts w:ascii="Roboto" w:hAnsi="Roboto"/>
              </w:rPr>
              <w:t>information, and</w:t>
            </w:r>
            <w:proofErr w:type="gramEnd"/>
            <w:r>
              <w:rPr>
                <w:rFonts w:ascii="Roboto" w:hAnsi="Roboto"/>
              </w:rPr>
              <w:t xml:space="preserve"> should not repeat a </w:t>
            </w:r>
            <w:r>
              <w:rPr>
                <w:rFonts w:ascii="Roboto" w:hAnsi="Roboto"/>
              </w:rPr>
              <w:lastRenderedPageBreak/>
              <w:t>personal question if the employee avoided the question the first time around. Line manager should encourage the same approach throughout rest of the team.</w:t>
            </w:r>
          </w:p>
        </w:tc>
        <w:tc>
          <w:tcPr>
            <w:tcW w:w="3663" w:type="dxa"/>
            <w:vMerge/>
            <w:tcBorders>
              <w:top w:val="nil"/>
            </w:tcBorders>
          </w:tcPr>
          <w:p w14:paraId="72E4F8EE" w14:textId="1F27C41A" w:rsidR="000620F8" w:rsidRDefault="000620F8" w:rsidP="007115E3">
            <w:pPr>
              <w:pStyle w:val="ListParagraph"/>
              <w:ind w:left="360"/>
              <w:rPr>
                <w:rFonts w:ascii="Roboto" w:hAnsi="Roboto"/>
              </w:rPr>
            </w:pPr>
          </w:p>
        </w:tc>
      </w:tr>
      <w:tr w:rsidR="000620F8" w14:paraId="21030359" w14:textId="77777777" w:rsidTr="00C801DC">
        <w:trPr>
          <w:gridAfter w:val="1"/>
          <w:wAfter w:w="3663" w:type="dxa"/>
          <w:trHeight w:val="465"/>
        </w:trPr>
        <w:tc>
          <w:tcPr>
            <w:tcW w:w="2551" w:type="dxa"/>
            <w:vMerge/>
            <w:tcBorders>
              <w:top w:val="single" w:sz="4" w:space="0" w:color="auto"/>
            </w:tcBorders>
          </w:tcPr>
          <w:p w14:paraId="3D84028E" w14:textId="77777777" w:rsidR="000620F8" w:rsidRDefault="000620F8" w:rsidP="00BF51F8">
            <w:pPr>
              <w:rPr>
                <w:rFonts w:ascii="Roboto" w:hAnsi="Roboto"/>
              </w:rPr>
            </w:pPr>
          </w:p>
        </w:tc>
        <w:tc>
          <w:tcPr>
            <w:tcW w:w="2835" w:type="dxa"/>
            <w:tcBorders>
              <w:top w:val="single" w:sz="4" w:space="0" w:color="auto"/>
            </w:tcBorders>
          </w:tcPr>
          <w:p w14:paraId="0C62C639" w14:textId="763D1D5D" w:rsidR="000620F8" w:rsidRDefault="000620F8" w:rsidP="00BF51F8">
            <w:pPr>
              <w:rPr>
                <w:rFonts w:ascii="Roboto" w:hAnsi="Roboto"/>
              </w:rPr>
            </w:pPr>
          </w:p>
        </w:tc>
        <w:tc>
          <w:tcPr>
            <w:tcW w:w="2835" w:type="dxa"/>
            <w:vMerge/>
            <w:tcBorders>
              <w:top w:val="single" w:sz="4" w:space="0" w:color="auto"/>
            </w:tcBorders>
          </w:tcPr>
          <w:p w14:paraId="50D36EF5" w14:textId="6FA1D20D" w:rsidR="000620F8" w:rsidRDefault="000620F8" w:rsidP="00BF51F8">
            <w:pPr>
              <w:rPr>
                <w:rFonts w:ascii="Roboto" w:hAnsi="Roboto"/>
              </w:rPr>
            </w:pPr>
          </w:p>
        </w:tc>
        <w:tc>
          <w:tcPr>
            <w:tcW w:w="2835" w:type="dxa"/>
            <w:vMerge/>
            <w:tcBorders>
              <w:top w:val="single" w:sz="4" w:space="0" w:color="auto"/>
            </w:tcBorders>
          </w:tcPr>
          <w:p w14:paraId="445B3ADE" w14:textId="2E042014" w:rsidR="000620F8" w:rsidRDefault="000620F8" w:rsidP="000620F8">
            <w:pPr>
              <w:pStyle w:val="ListParagraph"/>
              <w:ind w:left="360"/>
              <w:rPr>
                <w:rFonts w:ascii="Roboto" w:hAnsi="Roboto"/>
              </w:rPr>
            </w:pPr>
          </w:p>
        </w:tc>
        <w:tc>
          <w:tcPr>
            <w:tcW w:w="2835" w:type="dxa"/>
            <w:vMerge/>
            <w:tcBorders>
              <w:top w:val="nil"/>
            </w:tcBorders>
          </w:tcPr>
          <w:p w14:paraId="7AEE3F65" w14:textId="77777777" w:rsidR="000620F8" w:rsidRDefault="000620F8" w:rsidP="000620F8">
            <w:pPr>
              <w:pStyle w:val="ListParagraph"/>
              <w:ind w:left="360"/>
              <w:rPr>
                <w:rFonts w:ascii="Roboto" w:hAnsi="Roboto"/>
              </w:rPr>
            </w:pPr>
          </w:p>
        </w:tc>
      </w:tr>
      <w:tr w:rsidR="002C2082" w14:paraId="3AEB220E" w14:textId="77777777" w:rsidTr="00A660E9">
        <w:trPr>
          <w:gridAfter w:val="1"/>
          <w:wAfter w:w="3663" w:type="dxa"/>
          <w:trHeight w:val="420"/>
        </w:trPr>
        <w:tc>
          <w:tcPr>
            <w:tcW w:w="2551" w:type="dxa"/>
            <w:vMerge/>
            <w:tcBorders>
              <w:top w:val="nil"/>
            </w:tcBorders>
          </w:tcPr>
          <w:p w14:paraId="241C99DE" w14:textId="77777777" w:rsidR="00DD2909" w:rsidRDefault="00DD2909" w:rsidP="00BF51F8">
            <w:pPr>
              <w:rPr>
                <w:rFonts w:ascii="Roboto" w:hAnsi="Roboto"/>
              </w:rPr>
            </w:pPr>
          </w:p>
        </w:tc>
        <w:tc>
          <w:tcPr>
            <w:tcW w:w="2835" w:type="dxa"/>
          </w:tcPr>
          <w:p w14:paraId="784794D7" w14:textId="2BF001E1" w:rsidR="00DD2909" w:rsidRDefault="00DD2909" w:rsidP="00BF51F8">
            <w:pPr>
              <w:rPr>
                <w:rFonts w:ascii="Roboto" w:hAnsi="Roboto"/>
              </w:rPr>
            </w:pPr>
          </w:p>
        </w:tc>
        <w:tc>
          <w:tcPr>
            <w:tcW w:w="2835" w:type="dxa"/>
          </w:tcPr>
          <w:p w14:paraId="333E2E75" w14:textId="4DC57A42" w:rsidR="00DD2909" w:rsidRDefault="00DD2909" w:rsidP="00BF51F8">
            <w:pPr>
              <w:rPr>
                <w:rFonts w:ascii="Roboto" w:hAnsi="Roboto"/>
              </w:rPr>
            </w:pPr>
            <w:r>
              <w:rPr>
                <w:rFonts w:ascii="Roboto" w:hAnsi="Roboto"/>
              </w:rPr>
              <w:t>Employee feels isolated when working at home</w:t>
            </w:r>
          </w:p>
        </w:tc>
        <w:tc>
          <w:tcPr>
            <w:tcW w:w="2835" w:type="dxa"/>
          </w:tcPr>
          <w:p w14:paraId="08707AB1" w14:textId="6034BD53" w:rsidR="00DD2909" w:rsidRDefault="00DD2909" w:rsidP="00634512">
            <w:pPr>
              <w:pStyle w:val="ListParagraph"/>
              <w:numPr>
                <w:ilvl w:val="0"/>
                <w:numId w:val="21"/>
              </w:numPr>
              <w:ind w:left="360"/>
              <w:rPr>
                <w:rFonts w:ascii="Roboto" w:hAnsi="Roboto"/>
              </w:rPr>
            </w:pPr>
            <w:r>
              <w:rPr>
                <w:rFonts w:ascii="Roboto" w:hAnsi="Roboto"/>
              </w:rPr>
              <w:t xml:space="preserve">Line manager to agree regular </w:t>
            </w:r>
            <w:proofErr w:type="gramStart"/>
            <w:r>
              <w:rPr>
                <w:rFonts w:ascii="Roboto" w:hAnsi="Roboto"/>
              </w:rPr>
              <w:t>catch-ups</w:t>
            </w:r>
            <w:proofErr w:type="gramEnd"/>
            <w:r>
              <w:rPr>
                <w:rFonts w:ascii="Roboto" w:hAnsi="Roboto"/>
              </w:rPr>
              <w:t xml:space="preserve"> and check-ins with employee</w:t>
            </w:r>
            <w:r w:rsidR="008E79A3">
              <w:rPr>
                <w:rFonts w:ascii="Roboto" w:hAnsi="Roboto"/>
              </w:rPr>
              <w:t>.</w:t>
            </w:r>
          </w:p>
          <w:p w14:paraId="624FF22A" w14:textId="4F504E47" w:rsidR="008E79A3" w:rsidRDefault="008E79A3" w:rsidP="00634512">
            <w:pPr>
              <w:pStyle w:val="ListParagraph"/>
              <w:numPr>
                <w:ilvl w:val="0"/>
                <w:numId w:val="21"/>
              </w:numPr>
              <w:ind w:left="360"/>
              <w:rPr>
                <w:rFonts w:ascii="Roboto" w:hAnsi="Roboto"/>
              </w:rPr>
            </w:pPr>
            <w:r>
              <w:rPr>
                <w:rFonts w:ascii="Roboto" w:hAnsi="Roboto"/>
              </w:rPr>
              <w:t xml:space="preserve">Line manager to signpost employee to resources that may be helpful, including Staff Counselling and EAP. </w:t>
            </w:r>
          </w:p>
          <w:p w14:paraId="6D25E8F9" w14:textId="75301796" w:rsidR="00DD2909" w:rsidRDefault="00DD2909" w:rsidP="00BF51F8">
            <w:pPr>
              <w:rPr>
                <w:rFonts w:ascii="Roboto" w:hAnsi="Roboto"/>
              </w:rPr>
            </w:pPr>
          </w:p>
        </w:tc>
        <w:tc>
          <w:tcPr>
            <w:tcW w:w="2835" w:type="dxa"/>
          </w:tcPr>
          <w:p w14:paraId="626795CF" w14:textId="20251564" w:rsidR="00DD2909" w:rsidRDefault="00DD2909" w:rsidP="00F54C63">
            <w:pPr>
              <w:pStyle w:val="ListParagraph"/>
              <w:numPr>
                <w:ilvl w:val="0"/>
                <w:numId w:val="21"/>
              </w:numPr>
              <w:ind w:left="360"/>
              <w:rPr>
                <w:rFonts w:ascii="Roboto" w:hAnsi="Roboto"/>
              </w:rPr>
            </w:pPr>
            <w:r>
              <w:rPr>
                <w:rFonts w:ascii="Roboto" w:hAnsi="Roboto"/>
              </w:rPr>
              <w:t xml:space="preserve">Agree with employee that they work on campus full-time (if helpful, for an initial trial period) </w:t>
            </w:r>
          </w:p>
        </w:tc>
      </w:tr>
      <w:tr w:rsidR="002C2082" w14:paraId="07CC1CF8" w14:textId="77777777" w:rsidTr="002C2082">
        <w:trPr>
          <w:gridAfter w:val="1"/>
          <w:wAfter w:w="3663" w:type="dxa"/>
          <w:trHeight w:val="335"/>
        </w:trPr>
        <w:tc>
          <w:tcPr>
            <w:tcW w:w="2551" w:type="dxa"/>
            <w:vMerge w:val="restart"/>
          </w:tcPr>
          <w:p w14:paraId="7AB885D4" w14:textId="77777777" w:rsidR="002C2082" w:rsidRDefault="002C2082" w:rsidP="00BF51F8">
            <w:pPr>
              <w:rPr>
                <w:rFonts w:ascii="Roboto" w:hAnsi="Roboto"/>
              </w:rPr>
            </w:pPr>
            <w:r>
              <w:rPr>
                <w:rFonts w:ascii="Roboto" w:hAnsi="Roboto"/>
              </w:rPr>
              <w:t>Role</w:t>
            </w:r>
          </w:p>
          <w:p w14:paraId="6CFEF2D0" w14:textId="77777777" w:rsidR="002C2082" w:rsidRDefault="002C2082" w:rsidP="00BF51F8">
            <w:pPr>
              <w:rPr>
                <w:rFonts w:ascii="Roboto" w:hAnsi="Roboto"/>
              </w:rPr>
            </w:pPr>
          </w:p>
          <w:p w14:paraId="6256FE91" w14:textId="77777777" w:rsidR="002C2082" w:rsidRDefault="002C2082" w:rsidP="00BF51F8">
            <w:pPr>
              <w:rPr>
                <w:rFonts w:ascii="Roboto" w:hAnsi="Roboto"/>
              </w:rPr>
            </w:pPr>
          </w:p>
          <w:p w14:paraId="0EEB388B" w14:textId="77777777" w:rsidR="002C2082" w:rsidRDefault="002C2082" w:rsidP="00BF51F8">
            <w:pPr>
              <w:rPr>
                <w:rFonts w:ascii="Roboto" w:hAnsi="Roboto"/>
              </w:rPr>
            </w:pPr>
          </w:p>
          <w:p w14:paraId="7C64852A" w14:textId="3E70F81D" w:rsidR="002C2082" w:rsidRDefault="002C2082" w:rsidP="00BF51F8">
            <w:pPr>
              <w:rPr>
                <w:rFonts w:ascii="Roboto" w:hAnsi="Roboto"/>
              </w:rPr>
            </w:pPr>
          </w:p>
        </w:tc>
        <w:tc>
          <w:tcPr>
            <w:tcW w:w="2835" w:type="dxa"/>
          </w:tcPr>
          <w:p w14:paraId="3755A142" w14:textId="275BC1CE" w:rsidR="002C2082" w:rsidRDefault="002C2082" w:rsidP="00BF51F8">
            <w:pPr>
              <w:rPr>
                <w:rFonts w:ascii="Roboto" w:hAnsi="Roboto"/>
              </w:rPr>
            </w:pPr>
          </w:p>
        </w:tc>
        <w:tc>
          <w:tcPr>
            <w:tcW w:w="2835" w:type="dxa"/>
          </w:tcPr>
          <w:p w14:paraId="69531B2B" w14:textId="2DD6DFFD" w:rsidR="002C2082" w:rsidRDefault="002C2082" w:rsidP="00BF51F8">
            <w:pPr>
              <w:rPr>
                <w:rFonts w:ascii="Roboto" w:hAnsi="Roboto"/>
              </w:rPr>
            </w:pPr>
            <w:r>
              <w:rPr>
                <w:rFonts w:ascii="Roboto" w:hAnsi="Roboto"/>
              </w:rPr>
              <w:t>Employee feels that their role is not being conductive to their career growth</w:t>
            </w:r>
          </w:p>
        </w:tc>
        <w:tc>
          <w:tcPr>
            <w:tcW w:w="2835" w:type="dxa"/>
          </w:tcPr>
          <w:p w14:paraId="6B182456" w14:textId="53907E88" w:rsidR="002C2082" w:rsidRDefault="002C2082" w:rsidP="007F5D44">
            <w:pPr>
              <w:rPr>
                <w:rFonts w:ascii="Roboto" w:hAnsi="Roboto"/>
              </w:rPr>
            </w:pPr>
          </w:p>
        </w:tc>
        <w:tc>
          <w:tcPr>
            <w:tcW w:w="2835" w:type="dxa"/>
          </w:tcPr>
          <w:p w14:paraId="086C6E97" w14:textId="6D4BCC51" w:rsidR="002C2082" w:rsidRDefault="002C2082" w:rsidP="00FF419A">
            <w:pPr>
              <w:pStyle w:val="ListParagraph"/>
              <w:numPr>
                <w:ilvl w:val="0"/>
                <w:numId w:val="21"/>
              </w:numPr>
              <w:ind w:left="360"/>
              <w:rPr>
                <w:rFonts w:ascii="Roboto" w:hAnsi="Roboto"/>
              </w:rPr>
            </w:pPr>
            <w:r>
              <w:rPr>
                <w:rFonts w:ascii="Roboto" w:hAnsi="Roboto"/>
              </w:rPr>
              <w:t xml:space="preserve">Line manager to make sure that employee’s CDR (including Personal Development Plan (PDP)) has a clear growth trajectory. </w:t>
            </w:r>
          </w:p>
          <w:p w14:paraId="130ACCA5" w14:textId="29B1B4F0" w:rsidR="002C2082" w:rsidRDefault="002C2082" w:rsidP="00FF419A">
            <w:pPr>
              <w:pStyle w:val="ListParagraph"/>
              <w:numPr>
                <w:ilvl w:val="0"/>
                <w:numId w:val="21"/>
              </w:numPr>
              <w:ind w:left="360"/>
              <w:rPr>
                <w:rFonts w:ascii="Roboto" w:hAnsi="Roboto"/>
              </w:rPr>
            </w:pPr>
            <w:r>
              <w:rPr>
                <w:rFonts w:ascii="Roboto" w:hAnsi="Roboto"/>
              </w:rPr>
              <w:t xml:space="preserve">Everything related to BAU, project work, </w:t>
            </w:r>
            <w:proofErr w:type="gramStart"/>
            <w:r>
              <w:rPr>
                <w:rFonts w:ascii="Roboto" w:hAnsi="Roboto"/>
              </w:rPr>
              <w:t>CDR</w:t>
            </w:r>
            <w:proofErr w:type="gramEnd"/>
            <w:r>
              <w:rPr>
                <w:rFonts w:ascii="Roboto" w:hAnsi="Roboto"/>
              </w:rPr>
              <w:t xml:space="preserve"> and training to be documented in writing. These written records to be used in regular one-to-ones to agree next steps. As part of this process, agree ways in which employee can be </w:t>
            </w:r>
            <w:r>
              <w:rPr>
                <w:rFonts w:ascii="Roboto" w:hAnsi="Roboto"/>
              </w:rPr>
              <w:lastRenderedPageBreak/>
              <w:t xml:space="preserve">given increased responsibility to grow in their job role. </w:t>
            </w:r>
          </w:p>
          <w:p w14:paraId="4176DB69" w14:textId="19B40134" w:rsidR="002C2082" w:rsidRDefault="002C2082" w:rsidP="0023590E">
            <w:pPr>
              <w:pStyle w:val="ListParagraph"/>
              <w:ind w:left="360"/>
              <w:rPr>
                <w:rFonts w:ascii="Roboto" w:hAnsi="Roboto"/>
              </w:rPr>
            </w:pPr>
          </w:p>
        </w:tc>
      </w:tr>
      <w:tr w:rsidR="002C2082" w14:paraId="13F8817D" w14:textId="77777777" w:rsidTr="002C2082">
        <w:trPr>
          <w:gridAfter w:val="1"/>
          <w:wAfter w:w="3663" w:type="dxa"/>
          <w:trHeight w:val="510"/>
        </w:trPr>
        <w:tc>
          <w:tcPr>
            <w:tcW w:w="2551" w:type="dxa"/>
            <w:vMerge/>
          </w:tcPr>
          <w:p w14:paraId="4CD17ADB" w14:textId="77777777" w:rsidR="002C2082" w:rsidRDefault="002C2082" w:rsidP="00BF51F8">
            <w:pPr>
              <w:rPr>
                <w:rFonts w:ascii="Roboto" w:hAnsi="Roboto"/>
              </w:rPr>
            </w:pPr>
          </w:p>
        </w:tc>
        <w:tc>
          <w:tcPr>
            <w:tcW w:w="2835" w:type="dxa"/>
          </w:tcPr>
          <w:p w14:paraId="1B631035" w14:textId="5C3F1878" w:rsidR="002C2082" w:rsidRDefault="002C2082" w:rsidP="00BF51F8">
            <w:pPr>
              <w:rPr>
                <w:rFonts w:ascii="Roboto" w:hAnsi="Roboto"/>
              </w:rPr>
            </w:pPr>
          </w:p>
        </w:tc>
        <w:tc>
          <w:tcPr>
            <w:tcW w:w="2835" w:type="dxa"/>
          </w:tcPr>
          <w:p w14:paraId="47B3F5DD" w14:textId="27FE2786" w:rsidR="002C2082" w:rsidRDefault="002C2082" w:rsidP="00BF51F8">
            <w:pPr>
              <w:rPr>
                <w:rFonts w:ascii="Roboto" w:hAnsi="Roboto"/>
              </w:rPr>
            </w:pPr>
            <w:r>
              <w:rPr>
                <w:rFonts w:ascii="Roboto" w:hAnsi="Roboto"/>
              </w:rPr>
              <w:t>Employee feels that there are mixed messages regarding their role</w:t>
            </w:r>
          </w:p>
        </w:tc>
        <w:tc>
          <w:tcPr>
            <w:tcW w:w="2835" w:type="dxa"/>
          </w:tcPr>
          <w:p w14:paraId="45846DF4" w14:textId="77777777" w:rsidR="00660DD1" w:rsidRPr="00A6190D" w:rsidRDefault="00660DD1" w:rsidP="00660DD1">
            <w:pPr>
              <w:pStyle w:val="ListParagraph"/>
              <w:numPr>
                <w:ilvl w:val="0"/>
                <w:numId w:val="21"/>
              </w:numPr>
              <w:ind w:left="360"/>
              <w:rPr>
                <w:rFonts w:ascii="Roboto" w:hAnsi="Roboto"/>
              </w:rPr>
            </w:pPr>
            <w:r>
              <w:rPr>
                <w:rFonts w:ascii="Roboto" w:hAnsi="Roboto"/>
              </w:rPr>
              <w:t xml:space="preserve">Regular one-to-ones as an opportunity to discuss progress, agree next steps and avoid mixed messages. Employee given opportunity to have their input into the scope and design of the role.  </w:t>
            </w:r>
          </w:p>
          <w:p w14:paraId="42718344" w14:textId="0C6CDF02" w:rsidR="002C2082" w:rsidRDefault="002C2082" w:rsidP="001D12F6">
            <w:pPr>
              <w:rPr>
                <w:rFonts w:ascii="Roboto" w:hAnsi="Roboto"/>
              </w:rPr>
            </w:pPr>
          </w:p>
        </w:tc>
        <w:tc>
          <w:tcPr>
            <w:tcW w:w="2835" w:type="dxa"/>
          </w:tcPr>
          <w:p w14:paraId="17C5A285" w14:textId="57489A9E" w:rsidR="002C2082" w:rsidRDefault="00352964" w:rsidP="00660DD1">
            <w:pPr>
              <w:pStyle w:val="ListParagraph"/>
              <w:numPr>
                <w:ilvl w:val="0"/>
                <w:numId w:val="21"/>
              </w:numPr>
              <w:ind w:left="360"/>
              <w:rPr>
                <w:rFonts w:ascii="Roboto" w:hAnsi="Roboto"/>
              </w:rPr>
            </w:pPr>
            <w:r>
              <w:rPr>
                <w:rFonts w:ascii="Roboto" w:hAnsi="Roboto"/>
              </w:rPr>
              <w:t xml:space="preserve">CDR process as an opportunity to </w:t>
            </w:r>
            <w:r w:rsidR="00CE13AF">
              <w:rPr>
                <w:rFonts w:ascii="Roboto" w:hAnsi="Roboto"/>
              </w:rPr>
              <w:t xml:space="preserve">align objectives to an agreed understanding of what the employee’s role involves. </w:t>
            </w:r>
          </w:p>
        </w:tc>
      </w:tr>
      <w:tr w:rsidR="002C2082" w14:paraId="171AC6E6" w14:textId="77777777" w:rsidTr="002C2082">
        <w:trPr>
          <w:gridAfter w:val="1"/>
          <w:wAfter w:w="3663" w:type="dxa"/>
          <w:trHeight w:val="390"/>
        </w:trPr>
        <w:tc>
          <w:tcPr>
            <w:tcW w:w="2551" w:type="dxa"/>
            <w:vMerge/>
          </w:tcPr>
          <w:p w14:paraId="7D9F7B39" w14:textId="77777777" w:rsidR="002C2082" w:rsidRDefault="002C2082" w:rsidP="00BF51F8">
            <w:pPr>
              <w:rPr>
                <w:rFonts w:ascii="Roboto" w:hAnsi="Roboto"/>
              </w:rPr>
            </w:pPr>
          </w:p>
        </w:tc>
        <w:tc>
          <w:tcPr>
            <w:tcW w:w="2835" w:type="dxa"/>
          </w:tcPr>
          <w:p w14:paraId="6A472B12" w14:textId="0796E08E" w:rsidR="002C2082" w:rsidRDefault="002C2082" w:rsidP="00BF51F8">
            <w:pPr>
              <w:rPr>
                <w:rFonts w:ascii="Roboto" w:hAnsi="Roboto"/>
              </w:rPr>
            </w:pPr>
          </w:p>
        </w:tc>
        <w:tc>
          <w:tcPr>
            <w:tcW w:w="2835" w:type="dxa"/>
          </w:tcPr>
          <w:p w14:paraId="0CF776F9" w14:textId="02335D81" w:rsidR="002C2082" w:rsidRDefault="002C2082" w:rsidP="00BF51F8">
            <w:pPr>
              <w:rPr>
                <w:rFonts w:ascii="Roboto" w:hAnsi="Roboto"/>
              </w:rPr>
            </w:pPr>
            <w:r>
              <w:rPr>
                <w:rFonts w:ascii="Roboto" w:hAnsi="Roboto"/>
              </w:rPr>
              <w:t>Employee feels that their role lacks an accurate job description and/or person specification</w:t>
            </w:r>
          </w:p>
        </w:tc>
        <w:tc>
          <w:tcPr>
            <w:tcW w:w="2835" w:type="dxa"/>
          </w:tcPr>
          <w:p w14:paraId="474C4AFF" w14:textId="3B8C35C4" w:rsidR="002C2082" w:rsidRDefault="002C2082" w:rsidP="003F1F37">
            <w:pPr>
              <w:pStyle w:val="ListParagraph"/>
              <w:numPr>
                <w:ilvl w:val="0"/>
                <w:numId w:val="21"/>
              </w:numPr>
              <w:ind w:left="360"/>
              <w:rPr>
                <w:rFonts w:ascii="Roboto" w:hAnsi="Roboto"/>
              </w:rPr>
            </w:pPr>
          </w:p>
        </w:tc>
        <w:tc>
          <w:tcPr>
            <w:tcW w:w="2835" w:type="dxa"/>
          </w:tcPr>
          <w:p w14:paraId="54E60355" w14:textId="42929EFB" w:rsidR="002C2082" w:rsidRDefault="002C2082" w:rsidP="000C5320">
            <w:pPr>
              <w:pStyle w:val="ListParagraph"/>
              <w:numPr>
                <w:ilvl w:val="0"/>
                <w:numId w:val="21"/>
              </w:numPr>
              <w:ind w:left="360"/>
              <w:rPr>
                <w:rFonts w:ascii="Roboto" w:hAnsi="Roboto"/>
              </w:rPr>
            </w:pPr>
            <w:r>
              <w:rPr>
                <w:rFonts w:ascii="Roboto" w:hAnsi="Roboto"/>
              </w:rPr>
              <w:t xml:space="preserve">Line manager to incorporate any required changes to job role as part of both interim and longer-term CDR objectives. </w:t>
            </w:r>
          </w:p>
        </w:tc>
      </w:tr>
      <w:tr w:rsidR="002C2082" w14:paraId="456A9A8A" w14:textId="77777777" w:rsidTr="002C2082">
        <w:trPr>
          <w:gridAfter w:val="1"/>
          <w:wAfter w:w="3663" w:type="dxa"/>
          <w:trHeight w:val="466"/>
        </w:trPr>
        <w:tc>
          <w:tcPr>
            <w:tcW w:w="2551" w:type="dxa"/>
            <w:vMerge w:val="restart"/>
          </w:tcPr>
          <w:p w14:paraId="1AA46046" w14:textId="77777777" w:rsidR="002C2082" w:rsidRDefault="002C2082" w:rsidP="00BF51F8">
            <w:pPr>
              <w:rPr>
                <w:rFonts w:ascii="Roboto" w:hAnsi="Roboto"/>
              </w:rPr>
            </w:pPr>
            <w:r>
              <w:rPr>
                <w:rFonts w:ascii="Roboto" w:hAnsi="Roboto"/>
              </w:rPr>
              <w:t>Change</w:t>
            </w:r>
          </w:p>
          <w:p w14:paraId="4BD34D1F" w14:textId="77777777" w:rsidR="002C2082" w:rsidRDefault="002C2082" w:rsidP="00BF51F8">
            <w:pPr>
              <w:rPr>
                <w:rFonts w:ascii="Roboto" w:hAnsi="Roboto"/>
              </w:rPr>
            </w:pPr>
          </w:p>
          <w:p w14:paraId="071CF711" w14:textId="77777777" w:rsidR="002C2082" w:rsidRDefault="002C2082" w:rsidP="00BF51F8">
            <w:pPr>
              <w:rPr>
                <w:rFonts w:ascii="Roboto" w:hAnsi="Roboto"/>
              </w:rPr>
            </w:pPr>
          </w:p>
          <w:p w14:paraId="742E29D2" w14:textId="77777777" w:rsidR="002C2082" w:rsidRDefault="002C2082" w:rsidP="00BF51F8">
            <w:pPr>
              <w:rPr>
                <w:rFonts w:ascii="Roboto" w:hAnsi="Roboto"/>
              </w:rPr>
            </w:pPr>
          </w:p>
          <w:p w14:paraId="7516997C" w14:textId="77777777" w:rsidR="002C2082" w:rsidRDefault="002C2082" w:rsidP="00BF51F8">
            <w:pPr>
              <w:rPr>
                <w:rFonts w:ascii="Roboto" w:hAnsi="Roboto"/>
              </w:rPr>
            </w:pPr>
          </w:p>
          <w:p w14:paraId="6BB6BBAE" w14:textId="77777777" w:rsidR="002C2082" w:rsidRDefault="002C2082" w:rsidP="00BF51F8">
            <w:pPr>
              <w:rPr>
                <w:rFonts w:ascii="Roboto" w:hAnsi="Roboto"/>
              </w:rPr>
            </w:pPr>
          </w:p>
          <w:p w14:paraId="3C80170F" w14:textId="7F0B332A" w:rsidR="002C2082" w:rsidRDefault="002C2082" w:rsidP="00BF51F8">
            <w:pPr>
              <w:rPr>
                <w:rFonts w:ascii="Roboto" w:hAnsi="Roboto"/>
              </w:rPr>
            </w:pPr>
          </w:p>
        </w:tc>
        <w:tc>
          <w:tcPr>
            <w:tcW w:w="2835" w:type="dxa"/>
          </w:tcPr>
          <w:p w14:paraId="1901606F" w14:textId="5B39DFD6" w:rsidR="002C2082" w:rsidRDefault="002C2082" w:rsidP="00BF51F8">
            <w:pPr>
              <w:rPr>
                <w:rFonts w:ascii="Roboto" w:hAnsi="Roboto"/>
              </w:rPr>
            </w:pPr>
          </w:p>
        </w:tc>
        <w:tc>
          <w:tcPr>
            <w:tcW w:w="2835" w:type="dxa"/>
          </w:tcPr>
          <w:p w14:paraId="2D911776" w14:textId="54DA60E0" w:rsidR="002C2082" w:rsidRDefault="002C2082" w:rsidP="00BF51F8">
            <w:pPr>
              <w:rPr>
                <w:rFonts w:ascii="Roboto" w:hAnsi="Roboto"/>
              </w:rPr>
            </w:pPr>
            <w:r>
              <w:rPr>
                <w:rFonts w:ascii="Roboto" w:hAnsi="Roboto"/>
              </w:rPr>
              <w:t>Employee is returning from extended absence due to leave or sickness absence</w:t>
            </w:r>
          </w:p>
        </w:tc>
        <w:tc>
          <w:tcPr>
            <w:tcW w:w="2835" w:type="dxa"/>
          </w:tcPr>
          <w:p w14:paraId="27951ED2" w14:textId="4D7A019B" w:rsidR="002C2082" w:rsidRDefault="002C2082" w:rsidP="000C5320">
            <w:pPr>
              <w:pStyle w:val="ListParagraph"/>
              <w:numPr>
                <w:ilvl w:val="0"/>
                <w:numId w:val="21"/>
              </w:numPr>
              <w:ind w:left="360"/>
              <w:rPr>
                <w:rFonts w:ascii="Roboto" w:hAnsi="Roboto"/>
              </w:rPr>
            </w:pPr>
            <w:r>
              <w:rPr>
                <w:rFonts w:ascii="Roboto" w:hAnsi="Roboto"/>
              </w:rPr>
              <w:t>Recommendations</w:t>
            </w:r>
            <w:r w:rsidR="00DF0101">
              <w:rPr>
                <w:rFonts w:ascii="Roboto" w:hAnsi="Roboto"/>
              </w:rPr>
              <w:t xml:space="preserve"> from</w:t>
            </w:r>
            <w:r>
              <w:rPr>
                <w:rFonts w:ascii="Roboto" w:hAnsi="Roboto"/>
              </w:rPr>
              <w:t xml:space="preserve"> Occupational Health </w:t>
            </w:r>
            <w:r w:rsidR="00DF0101">
              <w:rPr>
                <w:rFonts w:ascii="Roboto" w:hAnsi="Roboto"/>
              </w:rPr>
              <w:t xml:space="preserve">and other sources </w:t>
            </w:r>
            <w:r>
              <w:rPr>
                <w:rFonts w:ascii="Roboto" w:hAnsi="Roboto"/>
              </w:rPr>
              <w:t>(as relevant) to be actioned.</w:t>
            </w:r>
          </w:p>
          <w:p w14:paraId="64DD4ED3" w14:textId="065AF971" w:rsidR="002C2082" w:rsidRDefault="002C2082" w:rsidP="000C5320">
            <w:pPr>
              <w:pStyle w:val="ListParagraph"/>
              <w:numPr>
                <w:ilvl w:val="0"/>
                <w:numId w:val="21"/>
              </w:numPr>
              <w:ind w:left="360"/>
              <w:rPr>
                <w:rFonts w:ascii="Roboto" w:hAnsi="Roboto"/>
              </w:rPr>
            </w:pPr>
            <w:r>
              <w:rPr>
                <w:rFonts w:ascii="Roboto" w:hAnsi="Roboto"/>
              </w:rPr>
              <w:t xml:space="preserve">Where clarity is required upon the employee’s return regarding their job role, actions may be identified under ‘Role’. </w:t>
            </w:r>
          </w:p>
        </w:tc>
        <w:tc>
          <w:tcPr>
            <w:tcW w:w="2835" w:type="dxa"/>
          </w:tcPr>
          <w:p w14:paraId="778BB34D" w14:textId="77777777" w:rsidR="002C2082" w:rsidRDefault="002C2082" w:rsidP="00D96996">
            <w:pPr>
              <w:pStyle w:val="ListParagraph"/>
              <w:numPr>
                <w:ilvl w:val="0"/>
                <w:numId w:val="21"/>
              </w:numPr>
              <w:ind w:left="360"/>
              <w:rPr>
                <w:rFonts w:ascii="Roboto" w:hAnsi="Roboto"/>
              </w:rPr>
            </w:pPr>
          </w:p>
        </w:tc>
      </w:tr>
      <w:tr w:rsidR="00157BD0" w14:paraId="276B9F5D" w14:textId="77777777" w:rsidTr="002C2082">
        <w:trPr>
          <w:gridAfter w:val="1"/>
          <w:wAfter w:w="3663" w:type="dxa"/>
          <w:trHeight w:val="600"/>
        </w:trPr>
        <w:tc>
          <w:tcPr>
            <w:tcW w:w="2551" w:type="dxa"/>
            <w:vMerge/>
          </w:tcPr>
          <w:p w14:paraId="11C3876A" w14:textId="77777777" w:rsidR="00157BD0" w:rsidRDefault="00157BD0" w:rsidP="00BF51F8">
            <w:pPr>
              <w:rPr>
                <w:rFonts w:ascii="Roboto" w:hAnsi="Roboto"/>
              </w:rPr>
            </w:pPr>
          </w:p>
        </w:tc>
        <w:tc>
          <w:tcPr>
            <w:tcW w:w="2835" w:type="dxa"/>
          </w:tcPr>
          <w:p w14:paraId="152EB24C" w14:textId="089B83F9" w:rsidR="00157BD0" w:rsidRDefault="00157BD0" w:rsidP="00BF51F8">
            <w:pPr>
              <w:rPr>
                <w:rFonts w:ascii="Roboto" w:hAnsi="Roboto"/>
              </w:rPr>
            </w:pPr>
          </w:p>
        </w:tc>
        <w:tc>
          <w:tcPr>
            <w:tcW w:w="2835" w:type="dxa"/>
            <w:vMerge w:val="restart"/>
          </w:tcPr>
          <w:p w14:paraId="32CCBD31" w14:textId="7260369E" w:rsidR="00157BD0" w:rsidRDefault="00157BD0" w:rsidP="00BF51F8">
            <w:pPr>
              <w:rPr>
                <w:rFonts w:ascii="Roboto" w:hAnsi="Roboto"/>
              </w:rPr>
            </w:pPr>
            <w:r>
              <w:rPr>
                <w:rFonts w:ascii="Roboto" w:hAnsi="Roboto"/>
              </w:rPr>
              <w:t xml:space="preserve">A restructuring or organisational change is </w:t>
            </w:r>
            <w:proofErr w:type="gramStart"/>
            <w:r>
              <w:rPr>
                <w:rFonts w:ascii="Roboto" w:hAnsi="Roboto"/>
              </w:rPr>
              <w:lastRenderedPageBreak/>
              <w:t>approaching</w:t>
            </w:r>
            <w:proofErr w:type="gramEnd"/>
            <w:r>
              <w:rPr>
                <w:rFonts w:ascii="Roboto" w:hAnsi="Roboto"/>
              </w:rPr>
              <w:t xml:space="preserve"> and the employee is feeling insecure about their job</w:t>
            </w:r>
          </w:p>
        </w:tc>
        <w:tc>
          <w:tcPr>
            <w:tcW w:w="2835" w:type="dxa"/>
            <w:vMerge w:val="restart"/>
          </w:tcPr>
          <w:p w14:paraId="75017383" w14:textId="77777777" w:rsidR="00157BD0" w:rsidRDefault="00157BD0" w:rsidP="00E90359">
            <w:pPr>
              <w:pStyle w:val="ListParagraph"/>
              <w:numPr>
                <w:ilvl w:val="0"/>
                <w:numId w:val="21"/>
              </w:numPr>
              <w:ind w:left="360"/>
              <w:rPr>
                <w:rFonts w:ascii="Roboto" w:hAnsi="Roboto"/>
              </w:rPr>
            </w:pPr>
            <w:r>
              <w:rPr>
                <w:rFonts w:ascii="Roboto" w:hAnsi="Roboto"/>
              </w:rPr>
              <w:lastRenderedPageBreak/>
              <w:t xml:space="preserve">One-to-ones as an opportunity to </w:t>
            </w:r>
          </w:p>
          <w:p w14:paraId="4C74FF6B" w14:textId="77777777" w:rsidR="00157BD0" w:rsidRDefault="00157BD0" w:rsidP="00E90359">
            <w:pPr>
              <w:rPr>
                <w:rFonts w:ascii="Roboto" w:hAnsi="Roboto"/>
              </w:rPr>
            </w:pPr>
          </w:p>
          <w:p w14:paraId="3B7AB758" w14:textId="731A211B" w:rsidR="00157BD0" w:rsidRPr="00E90359" w:rsidRDefault="00157BD0" w:rsidP="00E90359">
            <w:pPr>
              <w:rPr>
                <w:rFonts w:ascii="Roboto" w:hAnsi="Roboto"/>
              </w:rPr>
            </w:pPr>
          </w:p>
        </w:tc>
        <w:tc>
          <w:tcPr>
            <w:tcW w:w="2835" w:type="dxa"/>
          </w:tcPr>
          <w:p w14:paraId="6DD88B79" w14:textId="77777777" w:rsidR="00157BD0" w:rsidRDefault="00157BD0" w:rsidP="00BD21D6">
            <w:pPr>
              <w:pStyle w:val="ListParagraph"/>
              <w:numPr>
                <w:ilvl w:val="0"/>
                <w:numId w:val="21"/>
              </w:numPr>
              <w:ind w:left="360"/>
              <w:rPr>
                <w:rFonts w:ascii="Roboto" w:hAnsi="Roboto"/>
              </w:rPr>
            </w:pPr>
          </w:p>
        </w:tc>
      </w:tr>
      <w:tr w:rsidR="00157BD0" w14:paraId="38CBAF48" w14:textId="77777777" w:rsidTr="00CF24E3">
        <w:trPr>
          <w:gridAfter w:val="1"/>
          <w:wAfter w:w="3663" w:type="dxa"/>
          <w:trHeight w:val="675"/>
        </w:trPr>
        <w:tc>
          <w:tcPr>
            <w:tcW w:w="2551" w:type="dxa"/>
            <w:vMerge/>
          </w:tcPr>
          <w:p w14:paraId="46075AFD" w14:textId="77777777" w:rsidR="00157BD0" w:rsidRDefault="00157BD0" w:rsidP="00BF51F8">
            <w:pPr>
              <w:rPr>
                <w:rFonts w:ascii="Roboto" w:hAnsi="Roboto"/>
              </w:rPr>
            </w:pPr>
          </w:p>
        </w:tc>
        <w:tc>
          <w:tcPr>
            <w:tcW w:w="2835" w:type="dxa"/>
            <w:tcBorders>
              <w:top w:val="single" w:sz="4" w:space="0" w:color="auto"/>
            </w:tcBorders>
          </w:tcPr>
          <w:p w14:paraId="233A8423" w14:textId="77777777" w:rsidR="00157BD0" w:rsidRDefault="00157BD0" w:rsidP="00BF51F8">
            <w:pPr>
              <w:rPr>
                <w:rFonts w:ascii="Roboto" w:hAnsi="Roboto"/>
              </w:rPr>
            </w:pPr>
          </w:p>
        </w:tc>
        <w:tc>
          <w:tcPr>
            <w:tcW w:w="2835" w:type="dxa"/>
            <w:vMerge/>
          </w:tcPr>
          <w:p w14:paraId="6EAD0E67" w14:textId="77777777" w:rsidR="00157BD0" w:rsidRDefault="00157BD0" w:rsidP="00BF51F8">
            <w:pPr>
              <w:rPr>
                <w:rFonts w:ascii="Roboto" w:hAnsi="Roboto"/>
              </w:rPr>
            </w:pPr>
          </w:p>
        </w:tc>
        <w:tc>
          <w:tcPr>
            <w:tcW w:w="2835" w:type="dxa"/>
            <w:vMerge/>
          </w:tcPr>
          <w:p w14:paraId="16EBFF98" w14:textId="148C8A94" w:rsidR="00157BD0" w:rsidRDefault="00157BD0" w:rsidP="00BF51F8">
            <w:pPr>
              <w:rPr>
                <w:rFonts w:ascii="Roboto" w:hAnsi="Roboto"/>
              </w:rPr>
            </w:pPr>
          </w:p>
        </w:tc>
        <w:tc>
          <w:tcPr>
            <w:tcW w:w="2835" w:type="dxa"/>
            <w:tcBorders>
              <w:top w:val="nil"/>
            </w:tcBorders>
          </w:tcPr>
          <w:p w14:paraId="76B92BA1" w14:textId="77777777" w:rsidR="00157BD0" w:rsidRDefault="00157BD0" w:rsidP="00BF51F8">
            <w:pPr>
              <w:rPr>
                <w:rFonts w:ascii="Roboto" w:hAnsi="Roboto"/>
              </w:rPr>
            </w:pPr>
          </w:p>
        </w:tc>
      </w:tr>
    </w:tbl>
    <w:p w14:paraId="44FD84CE" w14:textId="4CDCB391" w:rsidR="002408EF" w:rsidRDefault="002408EF" w:rsidP="0094579B">
      <w:pPr>
        <w:rPr>
          <w:rFonts w:ascii="Roboto" w:hAnsi="Roboto"/>
        </w:rPr>
      </w:pPr>
    </w:p>
    <w:p w14:paraId="49E1AE9F" w14:textId="3DDC1F38" w:rsidR="002408EF" w:rsidRDefault="002408EF" w:rsidP="0094579B">
      <w:pPr>
        <w:rPr>
          <w:rFonts w:ascii="Roboto" w:hAnsi="Roboto"/>
        </w:rPr>
      </w:pPr>
    </w:p>
    <w:p w14:paraId="40A66C21" w14:textId="4B8EFE16" w:rsidR="006C0C55" w:rsidRDefault="006C0C55" w:rsidP="0094579B">
      <w:pPr>
        <w:rPr>
          <w:rFonts w:ascii="Roboto" w:hAnsi="Roboto"/>
        </w:rPr>
      </w:pPr>
    </w:p>
    <w:p w14:paraId="47B67280" w14:textId="77777777" w:rsidR="006C0C55" w:rsidRPr="000E41AB" w:rsidRDefault="006C0C55" w:rsidP="0094579B">
      <w:pPr>
        <w:rPr>
          <w:rFonts w:ascii="Roboto" w:hAnsi="Roboto"/>
        </w:rPr>
      </w:pPr>
    </w:p>
    <w:sectPr w:rsidR="006C0C55" w:rsidRPr="000E41AB" w:rsidSect="00C93F10">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2A83" w14:textId="77777777" w:rsidR="00F3286D" w:rsidRDefault="00F3286D" w:rsidP="00EF7028">
      <w:pPr>
        <w:spacing w:after="0" w:line="240" w:lineRule="auto"/>
      </w:pPr>
      <w:r>
        <w:separator/>
      </w:r>
    </w:p>
  </w:endnote>
  <w:endnote w:type="continuationSeparator" w:id="0">
    <w:p w14:paraId="683DBD8F" w14:textId="77777777" w:rsidR="00F3286D" w:rsidRDefault="00F3286D" w:rsidP="00EF7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90189" w14:textId="77777777" w:rsidR="00F3286D" w:rsidRDefault="00F3286D" w:rsidP="00EF7028">
      <w:pPr>
        <w:spacing w:after="0" w:line="240" w:lineRule="auto"/>
      </w:pPr>
      <w:r>
        <w:separator/>
      </w:r>
    </w:p>
  </w:footnote>
  <w:footnote w:type="continuationSeparator" w:id="0">
    <w:p w14:paraId="7CDD27AC" w14:textId="77777777" w:rsidR="00F3286D" w:rsidRDefault="00F3286D" w:rsidP="00EF7028">
      <w:pPr>
        <w:spacing w:after="0" w:line="240" w:lineRule="auto"/>
      </w:pPr>
      <w:r>
        <w:continuationSeparator/>
      </w:r>
    </w:p>
  </w:footnote>
  <w:footnote w:id="1">
    <w:p w14:paraId="0849D346" w14:textId="23C9A79C" w:rsidR="00EF7028" w:rsidRDefault="00EF7028">
      <w:pPr>
        <w:pStyle w:val="FootnoteText"/>
      </w:pPr>
      <w:r>
        <w:rPr>
          <w:rStyle w:val="FootnoteReference"/>
        </w:rPr>
        <w:footnoteRef/>
      </w:r>
      <w:r>
        <w:t xml:space="preserve"> </w:t>
      </w:r>
      <w:hyperlink r:id="rId1" w:history="1">
        <w:r w:rsidRPr="00DC2FBD">
          <w:rPr>
            <w:rStyle w:val="Hyperlink"/>
            <w:rFonts w:ascii="Arial" w:hAnsi="Arial" w:cs="Arial"/>
          </w:rPr>
          <w:t>https://www.nhs.uk/mental-health/feelings-symptoms-behaviours/feelings-and-symptoms/stress/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7D78" w14:textId="0D6430E7" w:rsidR="002408EF" w:rsidRDefault="002408EF">
    <w:pPr>
      <w:pStyle w:val="Header"/>
    </w:pPr>
    <w:r>
      <w:rPr>
        <w:noProof/>
        <w:lang w:eastAsia="en-GB"/>
      </w:rPr>
      <w:drawing>
        <wp:anchor distT="0" distB="0" distL="114300" distR="114300" simplePos="0" relativeHeight="251659264" behindDoc="0" locked="0" layoutInCell="1" allowOverlap="1" wp14:anchorId="57B4C43D" wp14:editId="3332DC71">
          <wp:simplePos x="0" y="0"/>
          <wp:positionH relativeFrom="margin">
            <wp:posOffset>7635875</wp:posOffset>
          </wp:positionH>
          <wp:positionV relativeFrom="margin">
            <wp:posOffset>-760730</wp:posOffset>
          </wp:positionV>
          <wp:extent cx="1970405" cy="667385"/>
          <wp:effectExtent l="0" t="0" r="0" b="5715"/>
          <wp:wrapSquare wrapText="bothSides"/>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descr="Graphical user interface, text,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0405" cy="6673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235"/>
    <w:multiLevelType w:val="hybridMultilevel"/>
    <w:tmpl w:val="C760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67E94"/>
    <w:multiLevelType w:val="hybridMultilevel"/>
    <w:tmpl w:val="ACEED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F6545"/>
    <w:multiLevelType w:val="hybridMultilevel"/>
    <w:tmpl w:val="A0A8B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76A68"/>
    <w:multiLevelType w:val="hybridMultilevel"/>
    <w:tmpl w:val="DA522266"/>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4" w15:restartNumberingAfterBreak="0">
    <w:nsid w:val="083F1BEB"/>
    <w:multiLevelType w:val="hybridMultilevel"/>
    <w:tmpl w:val="93D24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95471"/>
    <w:multiLevelType w:val="hybridMultilevel"/>
    <w:tmpl w:val="778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AC2011"/>
    <w:multiLevelType w:val="hybridMultilevel"/>
    <w:tmpl w:val="6DEA2A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D5DDE"/>
    <w:multiLevelType w:val="hybridMultilevel"/>
    <w:tmpl w:val="9C10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B15D9"/>
    <w:multiLevelType w:val="hybridMultilevel"/>
    <w:tmpl w:val="99860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900DC3"/>
    <w:multiLevelType w:val="hybridMultilevel"/>
    <w:tmpl w:val="5B240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D2F67"/>
    <w:multiLevelType w:val="hybridMultilevel"/>
    <w:tmpl w:val="691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D6B85"/>
    <w:multiLevelType w:val="hybridMultilevel"/>
    <w:tmpl w:val="473C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DC32FC"/>
    <w:multiLevelType w:val="hybridMultilevel"/>
    <w:tmpl w:val="7734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63D1C"/>
    <w:multiLevelType w:val="hybridMultilevel"/>
    <w:tmpl w:val="57E44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432A6F"/>
    <w:multiLevelType w:val="hybridMultilevel"/>
    <w:tmpl w:val="CACEF584"/>
    <w:lvl w:ilvl="0" w:tplc="A9C2EBAC">
      <w:start w:val="1"/>
      <w:numFmt w:val="decimal"/>
      <w:lvlText w:val="%1."/>
      <w:lvlJc w:val="left"/>
      <w:pPr>
        <w:ind w:left="394" w:hanging="360"/>
      </w:pPr>
      <w:rPr>
        <w:rFonts w:asciiTheme="minorHAnsi" w:hAnsiTheme="minorHAnsi" w:cs="Arial"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5" w15:restartNumberingAfterBreak="0">
    <w:nsid w:val="3FEA378E"/>
    <w:multiLevelType w:val="hybridMultilevel"/>
    <w:tmpl w:val="031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07371D"/>
    <w:multiLevelType w:val="hybridMultilevel"/>
    <w:tmpl w:val="0D9EB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2472D"/>
    <w:multiLevelType w:val="hybridMultilevel"/>
    <w:tmpl w:val="ECDE7F70"/>
    <w:lvl w:ilvl="0" w:tplc="580C4D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DB1AB5"/>
    <w:multiLevelType w:val="hybridMultilevel"/>
    <w:tmpl w:val="7100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00F58"/>
    <w:multiLevelType w:val="hybridMultilevel"/>
    <w:tmpl w:val="53BCC116"/>
    <w:lvl w:ilvl="0" w:tplc="A02676AE">
      <w:start w:val="1"/>
      <w:numFmt w:val="decimal"/>
      <w:lvlText w:val="%1."/>
      <w:lvlJc w:val="left"/>
      <w:pPr>
        <w:ind w:left="720" w:hanging="360"/>
      </w:pPr>
      <w:rPr>
        <w:rFonts w:asciiTheme="minorHAnsi" w:hAnsiTheme="minorHAns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394DB2"/>
    <w:multiLevelType w:val="hybridMultilevel"/>
    <w:tmpl w:val="C0EE1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0047658">
    <w:abstractNumId w:val="18"/>
  </w:num>
  <w:num w:numId="2" w16cid:durableId="748618605">
    <w:abstractNumId w:val="5"/>
  </w:num>
  <w:num w:numId="3" w16cid:durableId="1483809571">
    <w:abstractNumId w:val="13"/>
  </w:num>
  <w:num w:numId="4" w16cid:durableId="1936744483">
    <w:abstractNumId w:val="7"/>
  </w:num>
  <w:num w:numId="5" w16cid:durableId="268243111">
    <w:abstractNumId w:val="2"/>
  </w:num>
  <w:num w:numId="6" w16cid:durableId="1279027385">
    <w:abstractNumId w:val="15"/>
  </w:num>
  <w:num w:numId="7" w16cid:durableId="236979888">
    <w:abstractNumId w:val="20"/>
  </w:num>
  <w:num w:numId="8" w16cid:durableId="1036004368">
    <w:abstractNumId w:val="19"/>
  </w:num>
  <w:num w:numId="9" w16cid:durableId="1192257604">
    <w:abstractNumId w:val="14"/>
  </w:num>
  <w:num w:numId="10" w16cid:durableId="1192646911">
    <w:abstractNumId w:val="11"/>
  </w:num>
  <w:num w:numId="11" w16cid:durableId="249437545">
    <w:abstractNumId w:val="17"/>
  </w:num>
  <w:num w:numId="12" w16cid:durableId="941883684">
    <w:abstractNumId w:val="4"/>
  </w:num>
  <w:num w:numId="13" w16cid:durableId="968392170">
    <w:abstractNumId w:val="9"/>
  </w:num>
  <w:num w:numId="14" w16cid:durableId="687409847">
    <w:abstractNumId w:val="0"/>
  </w:num>
  <w:num w:numId="15" w16cid:durableId="545533672">
    <w:abstractNumId w:val="3"/>
  </w:num>
  <w:num w:numId="16" w16cid:durableId="730537447">
    <w:abstractNumId w:val="6"/>
  </w:num>
  <w:num w:numId="17" w16cid:durableId="1988821695">
    <w:abstractNumId w:val="12"/>
  </w:num>
  <w:num w:numId="18" w16cid:durableId="1343971007">
    <w:abstractNumId w:val="16"/>
  </w:num>
  <w:num w:numId="19" w16cid:durableId="1553492834">
    <w:abstractNumId w:val="1"/>
  </w:num>
  <w:num w:numId="20" w16cid:durableId="1296176257">
    <w:abstractNumId w:val="8"/>
  </w:num>
  <w:num w:numId="21" w16cid:durableId="9016006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433"/>
    <w:rsid w:val="000012D2"/>
    <w:rsid w:val="00005EB3"/>
    <w:rsid w:val="00011D63"/>
    <w:rsid w:val="00012745"/>
    <w:rsid w:val="00013424"/>
    <w:rsid w:val="0001435B"/>
    <w:rsid w:val="00025B4D"/>
    <w:rsid w:val="00026AE0"/>
    <w:rsid w:val="0002759C"/>
    <w:rsid w:val="00033FF2"/>
    <w:rsid w:val="0003433E"/>
    <w:rsid w:val="00034741"/>
    <w:rsid w:val="00036CAC"/>
    <w:rsid w:val="00050232"/>
    <w:rsid w:val="000515A9"/>
    <w:rsid w:val="000610E9"/>
    <w:rsid w:val="000620F8"/>
    <w:rsid w:val="000634EB"/>
    <w:rsid w:val="00064004"/>
    <w:rsid w:val="00070F5E"/>
    <w:rsid w:val="00071214"/>
    <w:rsid w:val="0007185C"/>
    <w:rsid w:val="00073510"/>
    <w:rsid w:val="00076611"/>
    <w:rsid w:val="00076DCC"/>
    <w:rsid w:val="00077994"/>
    <w:rsid w:val="00080B60"/>
    <w:rsid w:val="00083EF2"/>
    <w:rsid w:val="000844C9"/>
    <w:rsid w:val="00091B6D"/>
    <w:rsid w:val="00093E6F"/>
    <w:rsid w:val="00094466"/>
    <w:rsid w:val="00097736"/>
    <w:rsid w:val="000A21B5"/>
    <w:rsid w:val="000A22C7"/>
    <w:rsid w:val="000A25C0"/>
    <w:rsid w:val="000A39DF"/>
    <w:rsid w:val="000A49A9"/>
    <w:rsid w:val="000B3AE4"/>
    <w:rsid w:val="000B460C"/>
    <w:rsid w:val="000B59F7"/>
    <w:rsid w:val="000C0565"/>
    <w:rsid w:val="000C0743"/>
    <w:rsid w:val="000C1E28"/>
    <w:rsid w:val="000C4BF9"/>
    <w:rsid w:val="000C5320"/>
    <w:rsid w:val="000C567E"/>
    <w:rsid w:val="000D0D2D"/>
    <w:rsid w:val="000D177F"/>
    <w:rsid w:val="000D1F1F"/>
    <w:rsid w:val="000D234B"/>
    <w:rsid w:val="000D40EA"/>
    <w:rsid w:val="000D6273"/>
    <w:rsid w:val="000E241F"/>
    <w:rsid w:val="000E35E7"/>
    <w:rsid w:val="000E41AB"/>
    <w:rsid w:val="000E4CC7"/>
    <w:rsid w:val="000F0892"/>
    <w:rsid w:val="000F0B82"/>
    <w:rsid w:val="000F2E31"/>
    <w:rsid w:val="000F7C4B"/>
    <w:rsid w:val="000F7E49"/>
    <w:rsid w:val="001008BD"/>
    <w:rsid w:val="00103B74"/>
    <w:rsid w:val="00103EE3"/>
    <w:rsid w:val="001062F6"/>
    <w:rsid w:val="00107C11"/>
    <w:rsid w:val="00107EE5"/>
    <w:rsid w:val="00111EA9"/>
    <w:rsid w:val="00113B40"/>
    <w:rsid w:val="00114959"/>
    <w:rsid w:val="00116288"/>
    <w:rsid w:val="00116AD2"/>
    <w:rsid w:val="00125C9C"/>
    <w:rsid w:val="001260EF"/>
    <w:rsid w:val="0013192B"/>
    <w:rsid w:val="00131A84"/>
    <w:rsid w:val="001333A5"/>
    <w:rsid w:val="00134407"/>
    <w:rsid w:val="00134BE7"/>
    <w:rsid w:val="00134D55"/>
    <w:rsid w:val="001352B1"/>
    <w:rsid w:val="00140E68"/>
    <w:rsid w:val="00142744"/>
    <w:rsid w:val="00143A44"/>
    <w:rsid w:val="00144753"/>
    <w:rsid w:val="00144854"/>
    <w:rsid w:val="0014751D"/>
    <w:rsid w:val="00147681"/>
    <w:rsid w:val="00152059"/>
    <w:rsid w:val="001559BE"/>
    <w:rsid w:val="00157BD0"/>
    <w:rsid w:val="00164B3F"/>
    <w:rsid w:val="0017033C"/>
    <w:rsid w:val="00172242"/>
    <w:rsid w:val="001735A8"/>
    <w:rsid w:val="00185E45"/>
    <w:rsid w:val="0019044F"/>
    <w:rsid w:val="001905D0"/>
    <w:rsid w:val="001918F6"/>
    <w:rsid w:val="00194FBC"/>
    <w:rsid w:val="00196EB9"/>
    <w:rsid w:val="001A21DF"/>
    <w:rsid w:val="001A2F19"/>
    <w:rsid w:val="001A3E79"/>
    <w:rsid w:val="001A5076"/>
    <w:rsid w:val="001B0415"/>
    <w:rsid w:val="001B2045"/>
    <w:rsid w:val="001B4BB7"/>
    <w:rsid w:val="001B5557"/>
    <w:rsid w:val="001B57D9"/>
    <w:rsid w:val="001B73DC"/>
    <w:rsid w:val="001B7C98"/>
    <w:rsid w:val="001C2049"/>
    <w:rsid w:val="001D0F37"/>
    <w:rsid w:val="001D4CAD"/>
    <w:rsid w:val="001D64AB"/>
    <w:rsid w:val="001D77B6"/>
    <w:rsid w:val="001E015E"/>
    <w:rsid w:val="001E4312"/>
    <w:rsid w:val="001E5226"/>
    <w:rsid w:val="001E7433"/>
    <w:rsid w:val="001F05B4"/>
    <w:rsid w:val="001F2AC6"/>
    <w:rsid w:val="001F6172"/>
    <w:rsid w:val="001F7F3F"/>
    <w:rsid w:val="00204433"/>
    <w:rsid w:val="00204564"/>
    <w:rsid w:val="002059FF"/>
    <w:rsid w:val="00207580"/>
    <w:rsid w:val="00210498"/>
    <w:rsid w:val="00210858"/>
    <w:rsid w:val="00210FD5"/>
    <w:rsid w:val="00217F00"/>
    <w:rsid w:val="002249AB"/>
    <w:rsid w:val="00226795"/>
    <w:rsid w:val="00230AAE"/>
    <w:rsid w:val="0023390B"/>
    <w:rsid w:val="002358C1"/>
    <w:rsid w:val="0023590E"/>
    <w:rsid w:val="002408EF"/>
    <w:rsid w:val="00240B36"/>
    <w:rsid w:val="00240EAE"/>
    <w:rsid w:val="002428E2"/>
    <w:rsid w:val="00245476"/>
    <w:rsid w:val="0024564E"/>
    <w:rsid w:val="002463C6"/>
    <w:rsid w:val="00247EF5"/>
    <w:rsid w:val="002503AD"/>
    <w:rsid w:val="002515BE"/>
    <w:rsid w:val="002523E5"/>
    <w:rsid w:val="00253C28"/>
    <w:rsid w:val="002546E3"/>
    <w:rsid w:val="002565EA"/>
    <w:rsid w:val="0026011B"/>
    <w:rsid w:val="0026190D"/>
    <w:rsid w:val="002626B1"/>
    <w:rsid w:val="00264D6B"/>
    <w:rsid w:val="00270658"/>
    <w:rsid w:val="002732E0"/>
    <w:rsid w:val="00273D6C"/>
    <w:rsid w:val="00274759"/>
    <w:rsid w:val="00275045"/>
    <w:rsid w:val="002752E6"/>
    <w:rsid w:val="002757FB"/>
    <w:rsid w:val="002820BD"/>
    <w:rsid w:val="002831A0"/>
    <w:rsid w:val="00283774"/>
    <w:rsid w:val="00286839"/>
    <w:rsid w:val="00290929"/>
    <w:rsid w:val="002937C9"/>
    <w:rsid w:val="00293AE2"/>
    <w:rsid w:val="00294458"/>
    <w:rsid w:val="00294DD8"/>
    <w:rsid w:val="0029561D"/>
    <w:rsid w:val="00297971"/>
    <w:rsid w:val="00297BF3"/>
    <w:rsid w:val="002A04D6"/>
    <w:rsid w:val="002A3179"/>
    <w:rsid w:val="002A3467"/>
    <w:rsid w:val="002A411D"/>
    <w:rsid w:val="002A475A"/>
    <w:rsid w:val="002A5575"/>
    <w:rsid w:val="002A57AB"/>
    <w:rsid w:val="002A7031"/>
    <w:rsid w:val="002B06DC"/>
    <w:rsid w:val="002B1842"/>
    <w:rsid w:val="002B43AC"/>
    <w:rsid w:val="002C2082"/>
    <w:rsid w:val="002C5E0F"/>
    <w:rsid w:val="002D147D"/>
    <w:rsid w:val="002D2B14"/>
    <w:rsid w:val="002D366B"/>
    <w:rsid w:val="002D4035"/>
    <w:rsid w:val="002D6C46"/>
    <w:rsid w:val="002D6C6A"/>
    <w:rsid w:val="002E07A7"/>
    <w:rsid w:val="002E5125"/>
    <w:rsid w:val="002E54CA"/>
    <w:rsid w:val="002E58AB"/>
    <w:rsid w:val="002F15C2"/>
    <w:rsid w:val="002F25D9"/>
    <w:rsid w:val="002F3B23"/>
    <w:rsid w:val="003003F9"/>
    <w:rsid w:val="00300F79"/>
    <w:rsid w:val="00303BFB"/>
    <w:rsid w:val="003070C6"/>
    <w:rsid w:val="003070D9"/>
    <w:rsid w:val="00311577"/>
    <w:rsid w:val="00313C0B"/>
    <w:rsid w:val="00314C31"/>
    <w:rsid w:val="00315741"/>
    <w:rsid w:val="00316B85"/>
    <w:rsid w:val="003215E8"/>
    <w:rsid w:val="003257C0"/>
    <w:rsid w:val="00326171"/>
    <w:rsid w:val="003267E9"/>
    <w:rsid w:val="0032760D"/>
    <w:rsid w:val="00333681"/>
    <w:rsid w:val="00334BDE"/>
    <w:rsid w:val="003458F0"/>
    <w:rsid w:val="003462C7"/>
    <w:rsid w:val="00352964"/>
    <w:rsid w:val="00354D3F"/>
    <w:rsid w:val="003558C4"/>
    <w:rsid w:val="00360845"/>
    <w:rsid w:val="0036131F"/>
    <w:rsid w:val="0036215C"/>
    <w:rsid w:val="00363936"/>
    <w:rsid w:val="00364918"/>
    <w:rsid w:val="00371F98"/>
    <w:rsid w:val="003749A3"/>
    <w:rsid w:val="0037699E"/>
    <w:rsid w:val="003771FD"/>
    <w:rsid w:val="003817D8"/>
    <w:rsid w:val="003829AC"/>
    <w:rsid w:val="00387555"/>
    <w:rsid w:val="003905D7"/>
    <w:rsid w:val="00391586"/>
    <w:rsid w:val="00391A42"/>
    <w:rsid w:val="0039683C"/>
    <w:rsid w:val="00397625"/>
    <w:rsid w:val="003A0AEA"/>
    <w:rsid w:val="003A3BD7"/>
    <w:rsid w:val="003A4CC9"/>
    <w:rsid w:val="003A58C2"/>
    <w:rsid w:val="003B1453"/>
    <w:rsid w:val="003B5F6E"/>
    <w:rsid w:val="003B7F75"/>
    <w:rsid w:val="003C0481"/>
    <w:rsid w:val="003C3141"/>
    <w:rsid w:val="003C32D4"/>
    <w:rsid w:val="003C4432"/>
    <w:rsid w:val="003D3B31"/>
    <w:rsid w:val="003D4C3F"/>
    <w:rsid w:val="003E011C"/>
    <w:rsid w:val="003E1A6C"/>
    <w:rsid w:val="003E3C68"/>
    <w:rsid w:val="003E41F6"/>
    <w:rsid w:val="003E45A6"/>
    <w:rsid w:val="003F1F37"/>
    <w:rsid w:val="003F7D77"/>
    <w:rsid w:val="004019FA"/>
    <w:rsid w:val="004044A9"/>
    <w:rsid w:val="004061B1"/>
    <w:rsid w:val="004062B9"/>
    <w:rsid w:val="004103C9"/>
    <w:rsid w:val="004112AE"/>
    <w:rsid w:val="004154F1"/>
    <w:rsid w:val="00417E35"/>
    <w:rsid w:val="0042008E"/>
    <w:rsid w:val="00422524"/>
    <w:rsid w:val="00422ED2"/>
    <w:rsid w:val="00427CA6"/>
    <w:rsid w:val="00427ED5"/>
    <w:rsid w:val="0043222E"/>
    <w:rsid w:val="00432F39"/>
    <w:rsid w:val="00436442"/>
    <w:rsid w:val="00447A22"/>
    <w:rsid w:val="00447DC4"/>
    <w:rsid w:val="004504FF"/>
    <w:rsid w:val="00451CFB"/>
    <w:rsid w:val="0045439F"/>
    <w:rsid w:val="00457162"/>
    <w:rsid w:val="00457480"/>
    <w:rsid w:val="00460F6A"/>
    <w:rsid w:val="00464A39"/>
    <w:rsid w:val="00466DE7"/>
    <w:rsid w:val="00466E55"/>
    <w:rsid w:val="00467CFF"/>
    <w:rsid w:val="004714C1"/>
    <w:rsid w:val="00472AD8"/>
    <w:rsid w:val="00475288"/>
    <w:rsid w:val="00475525"/>
    <w:rsid w:val="00481F33"/>
    <w:rsid w:val="0048283B"/>
    <w:rsid w:val="00482A31"/>
    <w:rsid w:val="0048370A"/>
    <w:rsid w:val="0048452B"/>
    <w:rsid w:val="00487193"/>
    <w:rsid w:val="00491CC9"/>
    <w:rsid w:val="004956EE"/>
    <w:rsid w:val="00496F05"/>
    <w:rsid w:val="00497D0F"/>
    <w:rsid w:val="004A033B"/>
    <w:rsid w:val="004A1CF2"/>
    <w:rsid w:val="004A2E14"/>
    <w:rsid w:val="004A356B"/>
    <w:rsid w:val="004A4AD2"/>
    <w:rsid w:val="004B19DB"/>
    <w:rsid w:val="004B2153"/>
    <w:rsid w:val="004B2BB1"/>
    <w:rsid w:val="004B4AD9"/>
    <w:rsid w:val="004B56CF"/>
    <w:rsid w:val="004B58DC"/>
    <w:rsid w:val="004B5AFD"/>
    <w:rsid w:val="004B5D42"/>
    <w:rsid w:val="004B7B83"/>
    <w:rsid w:val="004C0549"/>
    <w:rsid w:val="004C21AA"/>
    <w:rsid w:val="004C4E8C"/>
    <w:rsid w:val="004D17A8"/>
    <w:rsid w:val="004D31AF"/>
    <w:rsid w:val="004D5607"/>
    <w:rsid w:val="004D5B02"/>
    <w:rsid w:val="004D720F"/>
    <w:rsid w:val="004E00D8"/>
    <w:rsid w:val="004F3419"/>
    <w:rsid w:val="004F45A8"/>
    <w:rsid w:val="004F7E6A"/>
    <w:rsid w:val="00505022"/>
    <w:rsid w:val="005057E8"/>
    <w:rsid w:val="00506921"/>
    <w:rsid w:val="00510269"/>
    <w:rsid w:val="00510818"/>
    <w:rsid w:val="005166EC"/>
    <w:rsid w:val="00520DB6"/>
    <w:rsid w:val="005245E3"/>
    <w:rsid w:val="00525694"/>
    <w:rsid w:val="00526894"/>
    <w:rsid w:val="0053112C"/>
    <w:rsid w:val="0053160D"/>
    <w:rsid w:val="0054537D"/>
    <w:rsid w:val="00553D1E"/>
    <w:rsid w:val="00560EB1"/>
    <w:rsid w:val="00561CC0"/>
    <w:rsid w:val="00565A00"/>
    <w:rsid w:val="0056633F"/>
    <w:rsid w:val="00572D8D"/>
    <w:rsid w:val="00573AEA"/>
    <w:rsid w:val="005761FF"/>
    <w:rsid w:val="005802D6"/>
    <w:rsid w:val="00582881"/>
    <w:rsid w:val="00582B14"/>
    <w:rsid w:val="0058359B"/>
    <w:rsid w:val="00584D35"/>
    <w:rsid w:val="0058641C"/>
    <w:rsid w:val="00591F6A"/>
    <w:rsid w:val="00594DE9"/>
    <w:rsid w:val="005A023B"/>
    <w:rsid w:val="005A1FE3"/>
    <w:rsid w:val="005A2836"/>
    <w:rsid w:val="005A312A"/>
    <w:rsid w:val="005A62AE"/>
    <w:rsid w:val="005A66D4"/>
    <w:rsid w:val="005A732A"/>
    <w:rsid w:val="005B67BA"/>
    <w:rsid w:val="005B6FB1"/>
    <w:rsid w:val="005C12C7"/>
    <w:rsid w:val="005C3269"/>
    <w:rsid w:val="005C77E0"/>
    <w:rsid w:val="005D0946"/>
    <w:rsid w:val="005D1DC5"/>
    <w:rsid w:val="005D3CDA"/>
    <w:rsid w:val="005D75A6"/>
    <w:rsid w:val="005E0661"/>
    <w:rsid w:val="005E4F8B"/>
    <w:rsid w:val="005E5BB3"/>
    <w:rsid w:val="005F1794"/>
    <w:rsid w:val="005F1BFF"/>
    <w:rsid w:val="005F5B71"/>
    <w:rsid w:val="005F79C4"/>
    <w:rsid w:val="00602729"/>
    <w:rsid w:val="00602A94"/>
    <w:rsid w:val="00607428"/>
    <w:rsid w:val="006134BB"/>
    <w:rsid w:val="006248EA"/>
    <w:rsid w:val="00626455"/>
    <w:rsid w:val="00633331"/>
    <w:rsid w:val="00634512"/>
    <w:rsid w:val="00634BAB"/>
    <w:rsid w:val="00636CF1"/>
    <w:rsid w:val="006374C8"/>
    <w:rsid w:val="006379E3"/>
    <w:rsid w:val="0064071F"/>
    <w:rsid w:val="00642BE8"/>
    <w:rsid w:val="00643E7C"/>
    <w:rsid w:val="00647D60"/>
    <w:rsid w:val="00652B7F"/>
    <w:rsid w:val="00655688"/>
    <w:rsid w:val="00660DD1"/>
    <w:rsid w:val="006621A8"/>
    <w:rsid w:val="00665C01"/>
    <w:rsid w:val="00674815"/>
    <w:rsid w:val="00676A28"/>
    <w:rsid w:val="006824C1"/>
    <w:rsid w:val="006825AD"/>
    <w:rsid w:val="006826EE"/>
    <w:rsid w:val="00682E82"/>
    <w:rsid w:val="00683D50"/>
    <w:rsid w:val="00685629"/>
    <w:rsid w:val="00694D07"/>
    <w:rsid w:val="0069653D"/>
    <w:rsid w:val="00696F5E"/>
    <w:rsid w:val="006A239D"/>
    <w:rsid w:val="006B180B"/>
    <w:rsid w:val="006B2282"/>
    <w:rsid w:val="006B27C0"/>
    <w:rsid w:val="006B3AF7"/>
    <w:rsid w:val="006B439F"/>
    <w:rsid w:val="006B456D"/>
    <w:rsid w:val="006B6384"/>
    <w:rsid w:val="006B6B83"/>
    <w:rsid w:val="006B722C"/>
    <w:rsid w:val="006B7FCA"/>
    <w:rsid w:val="006C0C55"/>
    <w:rsid w:val="006C3D64"/>
    <w:rsid w:val="006C5538"/>
    <w:rsid w:val="006C6CBB"/>
    <w:rsid w:val="006C78F0"/>
    <w:rsid w:val="006D3082"/>
    <w:rsid w:val="006D377D"/>
    <w:rsid w:val="006D45CB"/>
    <w:rsid w:val="006D622F"/>
    <w:rsid w:val="006D68CE"/>
    <w:rsid w:val="006E115B"/>
    <w:rsid w:val="006E1510"/>
    <w:rsid w:val="006E233B"/>
    <w:rsid w:val="006E300E"/>
    <w:rsid w:val="006E4D2D"/>
    <w:rsid w:val="006F66BC"/>
    <w:rsid w:val="006F67DB"/>
    <w:rsid w:val="007107EC"/>
    <w:rsid w:val="007115E3"/>
    <w:rsid w:val="0071280B"/>
    <w:rsid w:val="0071297A"/>
    <w:rsid w:val="00715C3E"/>
    <w:rsid w:val="007222CC"/>
    <w:rsid w:val="007225E4"/>
    <w:rsid w:val="00730CB8"/>
    <w:rsid w:val="007317B3"/>
    <w:rsid w:val="00731A41"/>
    <w:rsid w:val="00732D3F"/>
    <w:rsid w:val="00733E56"/>
    <w:rsid w:val="007360A2"/>
    <w:rsid w:val="00740E2A"/>
    <w:rsid w:val="00744113"/>
    <w:rsid w:val="00744FA0"/>
    <w:rsid w:val="007614DE"/>
    <w:rsid w:val="0076171C"/>
    <w:rsid w:val="00764AA8"/>
    <w:rsid w:val="007659C8"/>
    <w:rsid w:val="0076655A"/>
    <w:rsid w:val="007709F0"/>
    <w:rsid w:val="007740F6"/>
    <w:rsid w:val="007777D9"/>
    <w:rsid w:val="0079649D"/>
    <w:rsid w:val="007A6F3E"/>
    <w:rsid w:val="007A7673"/>
    <w:rsid w:val="007B15DB"/>
    <w:rsid w:val="007B2F74"/>
    <w:rsid w:val="007C00F5"/>
    <w:rsid w:val="007C39C0"/>
    <w:rsid w:val="007C5A20"/>
    <w:rsid w:val="007C5A9A"/>
    <w:rsid w:val="007C5D78"/>
    <w:rsid w:val="007C696A"/>
    <w:rsid w:val="007C6A54"/>
    <w:rsid w:val="007D0A43"/>
    <w:rsid w:val="007D488E"/>
    <w:rsid w:val="007D4940"/>
    <w:rsid w:val="007D5263"/>
    <w:rsid w:val="007E1C03"/>
    <w:rsid w:val="007E48C4"/>
    <w:rsid w:val="007E4DB6"/>
    <w:rsid w:val="007E5080"/>
    <w:rsid w:val="007E5966"/>
    <w:rsid w:val="007E6BB5"/>
    <w:rsid w:val="007F1D13"/>
    <w:rsid w:val="007F261A"/>
    <w:rsid w:val="00802DDA"/>
    <w:rsid w:val="00803294"/>
    <w:rsid w:val="008035DD"/>
    <w:rsid w:val="008048BD"/>
    <w:rsid w:val="00805A07"/>
    <w:rsid w:val="00814899"/>
    <w:rsid w:val="00821667"/>
    <w:rsid w:val="00822096"/>
    <w:rsid w:val="0082454F"/>
    <w:rsid w:val="00825B74"/>
    <w:rsid w:val="00835F4E"/>
    <w:rsid w:val="00836DEC"/>
    <w:rsid w:val="00836F62"/>
    <w:rsid w:val="00837DD5"/>
    <w:rsid w:val="00850597"/>
    <w:rsid w:val="00851E11"/>
    <w:rsid w:val="00853E07"/>
    <w:rsid w:val="00854FC1"/>
    <w:rsid w:val="00865AEB"/>
    <w:rsid w:val="008741A6"/>
    <w:rsid w:val="008742DF"/>
    <w:rsid w:val="00874BD0"/>
    <w:rsid w:val="00876A13"/>
    <w:rsid w:val="00880945"/>
    <w:rsid w:val="00883CE0"/>
    <w:rsid w:val="00887997"/>
    <w:rsid w:val="00890073"/>
    <w:rsid w:val="008914E0"/>
    <w:rsid w:val="00895C62"/>
    <w:rsid w:val="0089760F"/>
    <w:rsid w:val="008A117E"/>
    <w:rsid w:val="008A1567"/>
    <w:rsid w:val="008A1794"/>
    <w:rsid w:val="008A1CDE"/>
    <w:rsid w:val="008A2E32"/>
    <w:rsid w:val="008A6FDD"/>
    <w:rsid w:val="008A77F7"/>
    <w:rsid w:val="008B10A9"/>
    <w:rsid w:val="008B273E"/>
    <w:rsid w:val="008C091D"/>
    <w:rsid w:val="008D1135"/>
    <w:rsid w:val="008D2C47"/>
    <w:rsid w:val="008D2E06"/>
    <w:rsid w:val="008D4941"/>
    <w:rsid w:val="008D69AA"/>
    <w:rsid w:val="008E0C37"/>
    <w:rsid w:val="008E13ED"/>
    <w:rsid w:val="008E3FF9"/>
    <w:rsid w:val="008E603A"/>
    <w:rsid w:val="008E75A3"/>
    <w:rsid w:val="008E79A3"/>
    <w:rsid w:val="008F0FF1"/>
    <w:rsid w:val="00903273"/>
    <w:rsid w:val="00903F18"/>
    <w:rsid w:val="00905C1A"/>
    <w:rsid w:val="00907F9A"/>
    <w:rsid w:val="00910A64"/>
    <w:rsid w:val="00910D99"/>
    <w:rsid w:val="00913066"/>
    <w:rsid w:val="00915687"/>
    <w:rsid w:val="009166E2"/>
    <w:rsid w:val="00916AB4"/>
    <w:rsid w:val="00916C26"/>
    <w:rsid w:val="00921242"/>
    <w:rsid w:val="00921D60"/>
    <w:rsid w:val="00925792"/>
    <w:rsid w:val="00925BE9"/>
    <w:rsid w:val="0093200B"/>
    <w:rsid w:val="0093570D"/>
    <w:rsid w:val="00940816"/>
    <w:rsid w:val="00942B14"/>
    <w:rsid w:val="00944F93"/>
    <w:rsid w:val="0094579B"/>
    <w:rsid w:val="009459BA"/>
    <w:rsid w:val="0095030F"/>
    <w:rsid w:val="009527E8"/>
    <w:rsid w:val="0095461E"/>
    <w:rsid w:val="009569C3"/>
    <w:rsid w:val="009601C7"/>
    <w:rsid w:val="009624AA"/>
    <w:rsid w:val="0096291B"/>
    <w:rsid w:val="009632BB"/>
    <w:rsid w:val="00980BF8"/>
    <w:rsid w:val="00981BB0"/>
    <w:rsid w:val="0099366A"/>
    <w:rsid w:val="00994058"/>
    <w:rsid w:val="00995C48"/>
    <w:rsid w:val="009A223E"/>
    <w:rsid w:val="009A34FE"/>
    <w:rsid w:val="009A384D"/>
    <w:rsid w:val="009A6C39"/>
    <w:rsid w:val="009A7812"/>
    <w:rsid w:val="009B02AC"/>
    <w:rsid w:val="009C261D"/>
    <w:rsid w:val="009C5BF4"/>
    <w:rsid w:val="009C5FAB"/>
    <w:rsid w:val="009C68B8"/>
    <w:rsid w:val="009C7B80"/>
    <w:rsid w:val="009D3F6D"/>
    <w:rsid w:val="009D5CC3"/>
    <w:rsid w:val="009D5DFD"/>
    <w:rsid w:val="009D77D8"/>
    <w:rsid w:val="009E1F53"/>
    <w:rsid w:val="009E2CAC"/>
    <w:rsid w:val="009F678F"/>
    <w:rsid w:val="00A004A1"/>
    <w:rsid w:val="00A00B18"/>
    <w:rsid w:val="00A04759"/>
    <w:rsid w:val="00A06C15"/>
    <w:rsid w:val="00A072AC"/>
    <w:rsid w:val="00A10A39"/>
    <w:rsid w:val="00A11102"/>
    <w:rsid w:val="00A14F28"/>
    <w:rsid w:val="00A16AAC"/>
    <w:rsid w:val="00A17BE0"/>
    <w:rsid w:val="00A21ED5"/>
    <w:rsid w:val="00A25906"/>
    <w:rsid w:val="00A27A96"/>
    <w:rsid w:val="00A27E36"/>
    <w:rsid w:val="00A33DE4"/>
    <w:rsid w:val="00A3485C"/>
    <w:rsid w:val="00A45F2C"/>
    <w:rsid w:val="00A46C83"/>
    <w:rsid w:val="00A53DA6"/>
    <w:rsid w:val="00A55096"/>
    <w:rsid w:val="00A6190D"/>
    <w:rsid w:val="00A61C2E"/>
    <w:rsid w:val="00A61E66"/>
    <w:rsid w:val="00A62C8B"/>
    <w:rsid w:val="00A660E9"/>
    <w:rsid w:val="00A66559"/>
    <w:rsid w:val="00A672A2"/>
    <w:rsid w:val="00A7083B"/>
    <w:rsid w:val="00A75965"/>
    <w:rsid w:val="00A766F8"/>
    <w:rsid w:val="00A76FFD"/>
    <w:rsid w:val="00A8172C"/>
    <w:rsid w:val="00A8642C"/>
    <w:rsid w:val="00AA0F77"/>
    <w:rsid w:val="00AA10A6"/>
    <w:rsid w:val="00AA27AF"/>
    <w:rsid w:val="00AA3D7B"/>
    <w:rsid w:val="00AA45C4"/>
    <w:rsid w:val="00AA4808"/>
    <w:rsid w:val="00AA6A1D"/>
    <w:rsid w:val="00AB26C0"/>
    <w:rsid w:val="00AB2BEE"/>
    <w:rsid w:val="00AC0F8F"/>
    <w:rsid w:val="00AD261B"/>
    <w:rsid w:val="00AD29DA"/>
    <w:rsid w:val="00AD3206"/>
    <w:rsid w:val="00AE11D2"/>
    <w:rsid w:val="00AE271F"/>
    <w:rsid w:val="00AE4D6A"/>
    <w:rsid w:val="00AE526C"/>
    <w:rsid w:val="00AE6082"/>
    <w:rsid w:val="00AE6A96"/>
    <w:rsid w:val="00AE6C50"/>
    <w:rsid w:val="00AF0259"/>
    <w:rsid w:val="00AF03E7"/>
    <w:rsid w:val="00AF2441"/>
    <w:rsid w:val="00AF6C6B"/>
    <w:rsid w:val="00B0216B"/>
    <w:rsid w:val="00B04592"/>
    <w:rsid w:val="00B1155C"/>
    <w:rsid w:val="00B12125"/>
    <w:rsid w:val="00B13B7E"/>
    <w:rsid w:val="00B14A9F"/>
    <w:rsid w:val="00B17778"/>
    <w:rsid w:val="00B20CD4"/>
    <w:rsid w:val="00B2399B"/>
    <w:rsid w:val="00B247AA"/>
    <w:rsid w:val="00B27A67"/>
    <w:rsid w:val="00B33682"/>
    <w:rsid w:val="00B34535"/>
    <w:rsid w:val="00B405E8"/>
    <w:rsid w:val="00B41D60"/>
    <w:rsid w:val="00B452CB"/>
    <w:rsid w:val="00B470D1"/>
    <w:rsid w:val="00B472AA"/>
    <w:rsid w:val="00B47425"/>
    <w:rsid w:val="00B479BB"/>
    <w:rsid w:val="00B57385"/>
    <w:rsid w:val="00B60FB3"/>
    <w:rsid w:val="00B620B5"/>
    <w:rsid w:val="00B62D86"/>
    <w:rsid w:val="00B73C36"/>
    <w:rsid w:val="00B741E4"/>
    <w:rsid w:val="00B75826"/>
    <w:rsid w:val="00B75924"/>
    <w:rsid w:val="00B83F40"/>
    <w:rsid w:val="00B8430A"/>
    <w:rsid w:val="00BA069E"/>
    <w:rsid w:val="00BA1AB1"/>
    <w:rsid w:val="00BA2114"/>
    <w:rsid w:val="00BA2AC8"/>
    <w:rsid w:val="00BA3D4F"/>
    <w:rsid w:val="00BA508A"/>
    <w:rsid w:val="00BA5943"/>
    <w:rsid w:val="00BB0E26"/>
    <w:rsid w:val="00BB7FA8"/>
    <w:rsid w:val="00BC1667"/>
    <w:rsid w:val="00BC3BF5"/>
    <w:rsid w:val="00BC4281"/>
    <w:rsid w:val="00BD21D6"/>
    <w:rsid w:val="00BD2C21"/>
    <w:rsid w:val="00BD453D"/>
    <w:rsid w:val="00BD6B87"/>
    <w:rsid w:val="00BD7D4B"/>
    <w:rsid w:val="00BE2FDE"/>
    <w:rsid w:val="00BE3E7C"/>
    <w:rsid w:val="00BE5675"/>
    <w:rsid w:val="00BE7367"/>
    <w:rsid w:val="00C01AD0"/>
    <w:rsid w:val="00C01DAC"/>
    <w:rsid w:val="00C029CF"/>
    <w:rsid w:val="00C034E8"/>
    <w:rsid w:val="00C04335"/>
    <w:rsid w:val="00C0570F"/>
    <w:rsid w:val="00C17AED"/>
    <w:rsid w:val="00C217F4"/>
    <w:rsid w:val="00C274D3"/>
    <w:rsid w:val="00C3084D"/>
    <w:rsid w:val="00C31FDF"/>
    <w:rsid w:val="00C33209"/>
    <w:rsid w:val="00C340B9"/>
    <w:rsid w:val="00C3510F"/>
    <w:rsid w:val="00C35F91"/>
    <w:rsid w:val="00C40A97"/>
    <w:rsid w:val="00C43D4B"/>
    <w:rsid w:val="00C4512E"/>
    <w:rsid w:val="00C5240C"/>
    <w:rsid w:val="00C52D66"/>
    <w:rsid w:val="00C55303"/>
    <w:rsid w:val="00C55673"/>
    <w:rsid w:val="00C56B23"/>
    <w:rsid w:val="00C57CB6"/>
    <w:rsid w:val="00C606F4"/>
    <w:rsid w:val="00C6780D"/>
    <w:rsid w:val="00C67B80"/>
    <w:rsid w:val="00C76E7D"/>
    <w:rsid w:val="00C801DC"/>
    <w:rsid w:val="00C84B11"/>
    <w:rsid w:val="00C866A5"/>
    <w:rsid w:val="00C8785E"/>
    <w:rsid w:val="00C924F1"/>
    <w:rsid w:val="00C93F10"/>
    <w:rsid w:val="00CA3A7E"/>
    <w:rsid w:val="00CB2CFE"/>
    <w:rsid w:val="00CB5298"/>
    <w:rsid w:val="00CB64AF"/>
    <w:rsid w:val="00CD0CC5"/>
    <w:rsid w:val="00CD607C"/>
    <w:rsid w:val="00CD6C29"/>
    <w:rsid w:val="00CE05D1"/>
    <w:rsid w:val="00CE0D94"/>
    <w:rsid w:val="00CE13AF"/>
    <w:rsid w:val="00CE3173"/>
    <w:rsid w:val="00CE4430"/>
    <w:rsid w:val="00CF24E3"/>
    <w:rsid w:val="00CF6A69"/>
    <w:rsid w:val="00D00C82"/>
    <w:rsid w:val="00D026E7"/>
    <w:rsid w:val="00D02FDA"/>
    <w:rsid w:val="00D0753F"/>
    <w:rsid w:val="00D10372"/>
    <w:rsid w:val="00D11558"/>
    <w:rsid w:val="00D11AFF"/>
    <w:rsid w:val="00D141D3"/>
    <w:rsid w:val="00D176D9"/>
    <w:rsid w:val="00D17C29"/>
    <w:rsid w:val="00D201F5"/>
    <w:rsid w:val="00D21E55"/>
    <w:rsid w:val="00D26F61"/>
    <w:rsid w:val="00D303B6"/>
    <w:rsid w:val="00D31871"/>
    <w:rsid w:val="00D31C07"/>
    <w:rsid w:val="00D379FC"/>
    <w:rsid w:val="00D406AF"/>
    <w:rsid w:val="00D4320F"/>
    <w:rsid w:val="00D434AD"/>
    <w:rsid w:val="00D44530"/>
    <w:rsid w:val="00D46513"/>
    <w:rsid w:val="00D46A1A"/>
    <w:rsid w:val="00D47548"/>
    <w:rsid w:val="00D50522"/>
    <w:rsid w:val="00D50B8A"/>
    <w:rsid w:val="00D510CB"/>
    <w:rsid w:val="00D5134F"/>
    <w:rsid w:val="00D51E30"/>
    <w:rsid w:val="00D54BB3"/>
    <w:rsid w:val="00D54C93"/>
    <w:rsid w:val="00D55742"/>
    <w:rsid w:val="00D57993"/>
    <w:rsid w:val="00D579B3"/>
    <w:rsid w:val="00D63199"/>
    <w:rsid w:val="00D67B62"/>
    <w:rsid w:val="00D718D7"/>
    <w:rsid w:val="00D74F0C"/>
    <w:rsid w:val="00D819EF"/>
    <w:rsid w:val="00D8259C"/>
    <w:rsid w:val="00D82EED"/>
    <w:rsid w:val="00D8319F"/>
    <w:rsid w:val="00D8386C"/>
    <w:rsid w:val="00D95AD8"/>
    <w:rsid w:val="00D96996"/>
    <w:rsid w:val="00DA0573"/>
    <w:rsid w:val="00DB4C7C"/>
    <w:rsid w:val="00DB7C86"/>
    <w:rsid w:val="00DC1C3A"/>
    <w:rsid w:val="00DC1D8F"/>
    <w:rsid w:val="00DC1F17"/>
    <w:rsid w:val="00DC2FBD"/>
    <w:rsid w:val="00DC3330"/>
    <w:rsid w:val="00DC3DF7"/>
    <w:rsid w:val="00DC4811"/>
    <w:rsid w:val="00DC5B46"/>
    <w:rsid w:val="00DD2897"/>
    <w:rsid w:val="00DD2909"/>
    <w:rsid w:val="00DD4FF4"/>
    <w:rsid w:val="00DE5F51"/>
    <w:rsid w:val="00DE7FD0"/>
    <w:rsid w:val="00DF0101"/>
    <w:rsid w:val="00DF3A1E"/>
    <w:rsid w:val="00DF4836"/>
    <w:rsid w:val="00DF5B0D"/>
    <w:rsid w:val="00DF75BB"/>
    <w:rsid w:val="00E00F72"/>
    <w:rsid w:val="00E0198B"/>
    <w:rsid w:val="00E01F47"/>
    <w:rsid w:val="00E02F85"/>
    <w:rsid w:val="00E05CC1"/>
    <w:rsid w:val="00E07523"/>
    <w:rsid w:val="00E11DC8"/>
    <w:rsid w:val="00E12E3F"/>
    <w:rsid w:val="00E12F39"/>
    <w:rsid w:val="00E14EDA"/>
    <w:rsid w:val="00E2187F"/>
    <w:rsid w:val="00E25D15"/>
    <w:rsid w:val="00E263D1"/>
    <w:rsid w:val="00E27197"/>
    <w:rsid w:val="00E2721D"/>
    <w:rsid w:val="00E27F27"/>
    <w:rsid w:val="00E30EC0"/>
    <w:rsid w:val="00E32ACB"/>
    <w:rsid w:val="00E32C37"/>
    <w:rsid w:val="00E431ED"/>
    <w:rsid w:val="00E453ED"/>
    <w:rsid w:val="00E47EA0"/>
    <w:rsid w:val="00E50D3D"/>
    <w:rsid w:val="00E522BB"/>
    <w:rsid w:val="00E5356C"/>
    <w:rsid w:val="00E55971"/>
    <w:rsid w:val="00E62428"/>
    <w:rsid w:val="00E6434E"/>
    <w:rsid w:val="00E64F01"/>
    <w:rsid w:val="00E653DC"/>
    <w:rsid w:val="00E676A4"/>
    <w:rsid w:val="00E70098"/>
    <w:rsid w:val="00E71646"/>
    <w:rsid w:val="00E71A83"/>
    <w:rsid w:val="00E74267"/>
    <w:rsid w:val="00E81B8D"/>
    <w:rsid w:val="00E83260"/>
    <w:rsid w:val="00E87438"/>
    <w:rsid w:val="00E87956"/>
    <w:rsid w:val="00E9020D"/>
    <w:rsid w:val="00E90359"/>
    <w:rsid w:val="00E9049A"/>
    <w:rsid w:val="00E96A15"/>
    <w:rsid w:val="00EA0077"/>
    <w:rsid w:val="00EA3CEF"/>
    <w:rsid w:val="00EA3F2B"/>
    <w:rsid w:val="00EA4489"/>
    <w:rsid w:val="00EA7BD7"/>
    <w:rsid w:val="00EB0FCC"/>
    <w:rsid w:val="00EB2F32"/>
    <w:rsid w:val="00EB377A"/>
    <w:rsid w:val="00EB3814"/>
    <w:rsid w:val="00EC31AF"/>
    <w:rsid w:val="00EC4979"/>
    <w:rsid w:val="00EC594A"/>
    <w:rsid w:val="00EC626E"/>
    <w:rsid w:val="00EC6ED5"/>
    <w:rsid w:val="00ED0049"/>
    <w:rsid w:val="00ED1764"/>
    <w:rsid w:val="00ED1AD0"/>
    <w:rsid w:val="00ED1D6C"/>
    <w:rsid w:val="00ED3F96"/>
    <w:rsid w:val="00ED45C8"/>
    <w:rsid w:val="00ED5856"/>
    <w:rsid w:val="00ED7B78"/>
    <w:rsid w:val="00EE0811"/>
    <w:rsid w:val="00EE3807"/>
    <w:rsid w:val="00EF3006"/>
    <w:rsid w:val="00EF32B8"/>
    <w:rsid w:val="00EF47DB"/>
    <w:rsid w:val="00EF4BF6"/>
    <w:rsid w:val="00EF5BF6"/>
    <w:rsid w:val="00EF5C06"/>
    <w:rsid w:val="00EF6E99"/>
    <w:rsid w:val="00EF7028"/>
    <w:rsid w:val="00F01B7B"/>
    <w:rsid w:val="00F042E4"/>
    <w:rsid w:val="00F11E70"/>
    <w:rsid w:val="00F124B7"/>
    <w:rsid w:val="00F14C2E"/>
    <w:rsid w:val="00F14C37"/>
    <w:rsid w:val="00F24784"/>
    <w:rsid w:val="00F265A1"/>
    <w:rsid w:val="00F307A1"/>
    <w:rsid w:val="00F30A40"/>
    <w:rsid w:val="00F3286D"/>
    <w:rsid w:val="00F32F83"/>
    <w:rsid w:val="00F412A3"/>
    <w:rsid w:val="00F42E75"/>
    <w:rsid w:val="00F45052"/>
    <w:rsid w:val="00F46D7E"/>
    <w:rsid w:val="00F47BB0"/>
    <w:rsid w:val="00F506DF"/>
    <w:rsid w:val="00F51B76"/>
    <w:rsid w:val="00F5496D"/>
    <w:rsid w:val="00F54C63"/>
    <w:rsid w:val="00F567B5"/>
    <w:rsid w:val="00F648F7"/>
    <w:rsid w:val="00F70F02"/>
    <w:rsid w:val="00F861B7"/>
    <w:rsid w:val="00F8685E"/>
    <w:rsid w:val="00F92B83"/>
    <w:rsid w:val="00F948D9"/>
    <w:rsid w:val="00F959B2"/>
    <w:rsid w:val="00F973C3"/>
    <w:rsid w:val="00FA2865"/>
    <w:rsid w:val="00FA5DFB"/>
    <w:rsid w:val="00FB7D50"/>
    <w:rsid w:val="00FC1C83"/>
    <w:rsid w:val="00FC5C45"/>
    <w:rsid w:val="00FC65B4"/>
    <w:rsid w:val="00FC6D98"/>
    <w:rsid w:val="00FC7763"/>
    <w:rsid w:val="00FD0DCB"/>
    <w:rsid w:val="00FD1E4F"/>
    <w:rsid w:val="00FD309D"/>
    <w:rsid w:val="00FD40ED"/>
    <w:rsid w:val="00FE0C65"/>
    <w:rsid w:val="00FE11F7"/>
    <w:rsid w:val="00FE27BA"/>
    <w:rsid w:val="00FE45C8"/>
    <w:rsid w:val="00FE5834"/>
    <w:rsid w:val="00FE5F52"/>
    <w:rsid w:val="00FE6C99"/>
    <w:rsid w:val="00FE7349"/>
    <w:rsid w:val="00FF1059"/>
    <w:rsid w:val="00FF1DB9"/>
    <w:rsid w:val="00FF4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F0A39"/>
  <w15:chartTrackingRefBased/>
  <w15:docId w15:val="{9DDA393C-D7A8-49E3-B954-9E13DB19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A1E"/>
    <w:pPr>
      <w:ind w:left="720"/>
      <w:contextualSpacing/>
    </w:pPr>
  </w:style>
  <w:style w:type="table" w:styleId="TableGrid">
    <w:name w:val="Table Grid"/>
    <w:basedOn w:val="TableNormal"/>
    <w:uiPriority w:val="39"/>
    <w:rsid w:val="00C52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4281"/>
    <w:rPr>
      <w:sz w:val="16"/>
      <w:szCs w:val="16"/>
    </w:rPr>
  </w:style>
  <w:style w:type="paragraph" w:styleId="CommentText">
    <w:name w:val="annotation text"/>
    <w:basedOn w:val="Normal"/>
    <w:link w:val="CommentTextChar"/>
    <w:uiPriority w:val="99"/>
    <w:unhideWhenUsed/>
    <w:rsid w:val="00BC4281"/>
    <w:pPr>
      <w:spacing w:line="240" w:lineRule="auto"/>
    </w:pPr>
    <w:rPr>
      <w:sz w:val="20"/>
      <w:szCs w:val="20"/>
    </w:rPr>
  </w:style>
  <w:style w:type="character" w:customStyle="1" w:styleId="CommentTextChar">
    <w:name w:val="Comment Text Char"/>
    <w:basedOn w:val="DefaultParagraphFont"/>
    <w:link w:val="CommentText"/>
    <w:uiPriority w:val="99"/>
    <w:rsid w:val="00BC4281"/>
    <w:rPr>
      <w:sz w:val="20"/>
      <w:szCs w:val="20"/>
    </w:rPr>
  </w:style>
  <w:style w:type="paragraph" w:styleId="CommentSubject">
    <w:name w:val="annotation subject"/>
    <w:basedOn w:val="CommentText"/>
    <w:next w:val="CommentText"/>
    <w:link w:val="CommentSubjectChar"/>
    <w:uiPriority w:val="99"/>
    <w:semiHidden/>
    <w:unhideWhenUsed/>
    <w:rsid w:val="00BC4281"/>
    <w:rPr>
      <w:b/>
      <w:bCs/>
    </w:rPr>
  </w:style>
  <w:style w:type="character" w:customStyle="1" w:styleId="CommentSubjectChar">
    <w:name w:val="Comment Subject Char"/>
    <w:basedOn w:val="CommentTextChar"/>
    <w:link w:val="CommentSubject"/>
    <w:uiPriority w:val="99"/>
    <w:semiHidden/>
    <w:rsid w:val="00BC4281"/>
    <w:rPr>
      <w:b/>
      <w:bCs/>
      <w:sz w:val="20"/>
      <w:szCs w:val="20"/>
    </w:rPr>
  </w:style>
  <w:style w:type="character" w:styleId="Hyperlink">
    <w:name w:val="Hyperlink"/>
    <w:basedOn w:val="DefaultParagraphFont"/>
    <w:uiPriority w:val="99"/>
    <w:unhideWhenUsed/>
    <w:rsid w:val="00A76FFD"/>
    <w:rPr>
      <w:color w:val="0563C1" w:themeColor="hyperlink"/>
      <w:u w:val="single"/>
    </w:rPr>
  </w:style>
  <w:style w:type="character" w:customStyle="1" w:styleId="UnresolvedMention1">
    <w:name w:val="Unresolved Mention1"/>
    <w:basedOn w:val="DefaultParagraphFont"/>
    <w:uiPriority w:val="99"/>
    <w:semiHidden/>
    <w:unhideWhenUsed/>
    <w:rsid w:val="00A76FFD"/>
    <w:rPr>
      <w:color w:val="605E5C"/>
      <w:shd w:val="clear" w:color="auto" w:fill="E1DFDD"/>
    </w:rPr>
  </w:style>
  <w:style w:type="paragraph" w:styleId="FootnoteText">
    <w:name w:val="footnote text"/>
    <w:basedOn w:val="Normal"/>
    <w:link w:val="FootnoteTextChar"/>
    <w:uiPriority w:val="99"/>
    <w:semiHidden/>
    <w:unhideWhenUsed/>
    <w:rsid w:val="00EF7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7028"/>
    <w:rPr>
      <w:sz w:val="20"/>
      <w:szCs w:val="20"/>
    </w:rPr>
  </w:style>
  <w:style w:type="character" w:styleId="FootnoteReference">
    <w:name w:val="footnote reference"/>
    <w:basedOn w:val="DefaultParagraphFont"/>
    <w:uiPriority w:val="99"/>
    <w:semiHidden/>
    <w:unhideWhenUsed/>
    <w:rsid w:val="00EF7028"/>
    <w:rPr>
      <w:vertAlign w:val="superscript"/>
    </w:rPr>
  </w:style>
  <w:style w:type="paragraph" w:styleId="BalloonText">
    <w:name w:val="Balloon Text"/>
    <w:basedOn w:val="Normal"/>
    <w:link w:val="BalloonTextChar"/>
    <w:uiPriority w:val="99"/>
    <w:semiHidden/>
    <w:unhideWhenUsed/>
    <w:rsid w:val="001B7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C98"/>
    <w:rPr>
      <w:rFonts w:ascii="Segoe UI" w:hAnsi="Segoe UI" w:cs="Segoe UI"/>
      <w:sz w:val="18"/>
      <w:szCs w:val="18"/>
    </w:rPr>
  </w:style>
  <w:style w:type="paragraph" w:styleId="Revision">
    <w:name w:val="Revision"/>
    <w:hidden/>
    <w:uiPriority w:val="99"/>
    <w:semiHidden/>
    <w:rsid w:val="003F7D77"/>
    <w:pPr>
      <w:spacing w:after="0" w:line="240" w:lineRule="auto"/>
    </w:pPr>
  </w:style>
  <w:style w:type="paragraph" w:styleId="Header">
    <w:name w:val="header"/>
    <w:basedOn w:val="Normal"/>
    <w:link w:val="HeaderChar"/>
    <w:uiPriority w:val="99"/>
    <w:unhideWhenUsed/>
    <w:rsid w:val="00240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8EF"/>
  </w:style>
  <w:style w:type="paragraph" w:styleId="Footer">
    <w:name w:val="footer"/>
    <w:basedOn w:val="Normal"/>
    <w:link w:val="FooterChar"/>
    <w:uiPriority w:val="99"/>
    <w:unhideWhenUsed/>
    <w:rsid w:val="00240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hs.uk/mental-health/feelings-symptoms-behaviours/feelings-and-symptoms/str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B54B-F12A-40DF-B08E-5D72FF09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10</Pages>
  <Words>1850</Words>
  <Characters>10547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Darling1,K</dc:creator>
  <cp:keywords/>
  <dc:description/>
  <cp:lastModifiedBy>Darling1,K</cp:lastModifiedBy>
  <cp:revision>192</cp:revision>
  <dcterms:created xsi:type="dcterms:W3CDTF">2022-10-07T15:29:00Z</dcterms:created>
  <dcterms:modified xsi:type="dcterms:W3CDTF">2022-11-22T16:28:00Z</dcterms:modified>
</cp:coreProperties>
</file>