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DDA5" w14:textId="4722FB50" w:rsidR="00EB40BC" w:rsidRPr="0007272E" w:rsidRDefault="00EB40BC" w:rsidP="00EB40BC">
      <w:pPr>
        <w:rPr>
          <w:rFonts w:ascii="Roboto" w:hAnsi="Roboto" w:cstheme="minorHAnsi"/>
          <w:sz w:val="24"/>
          <w:szCs w:val="24"/>
        </w:rPr>
      </w:pPr>
    </w:p>
    <w:p w14:paraId="4DA93DAE" w14:textId="77777777" w:rsidR="00BE4FD1" w:rsidRPr="0007272E" w:rsidRDefault="00BE4FD1" w:rsidP="00BC5EBA">
      <w:pPr>
        <w:rPr>
          <w:rFonts w:ascii="Roboto" w:hAnsi="Roboto" w:cstheme="minorHAnsi"/>
          <w:sz w:val="24"/>
          <w:szCs w:val="24"/>
        </w:rPr>
      </w:pPr>
      <w:bookmarkStart w:id="0" w:name="_Toc44663673"/>
      <w:r w:rsidRPr="0007272E">
        <w:rPr>
          <w:rFonts w:ascii="Roboto" w:hAnsi="Roboto" w:cstheme="minorHAnsi"/>
          <w:noProof/>
          <w:sz w:val="24"/>
          <w:szCs w:val="24"/>
        </w:rPr>
        <w:drawing>
          <wp:anchor distT="0" distB="0" distL="114300" distR="114300" simplePos="0" relativeHeight="251659264" behindDoc="0" locked="0" layoutInCell="1" allowOverlap="1" wp14:anchorId="60693B9E" wp14:editId="40211628">
            <wp:simplePos x="0" y="0"/>
            <wp:positionH relativeFrom="margin">
              <wp:posOffset>7904860</wp:posOffset>
            </wp:positionH>
            <wp:positionV relativeFrom="margin">
              <wp:posOffset>-189847</wp:posOffset>
            </wp:positionV>
            <wp:extent cx="1970405" cy="667385"/>
            <wp:effectExtent l="0" t="0" r="0" b="0"/>
            <wp:wrapSquare wrapText="bothSides"/>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40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00EC7" w14:textId="77777777" w:rsidR="00BE4FD1" w:rsidRPr="0007272E" w:rsidRDefault="00BE4FD1" w:rsidP="00BC5EBA">
      <w:pPr>
        <w:rPr>
          <w:rFonts w:ascii="Roboto" w:hAnsi="Roboto" w:cstheme="minorHAnsi"/>
          <w:sz w:val="24"/>
          <w:szCs w:val="24"/>
        </w:rPr>
      </w:pPr>
    </w:p>
    <w:p w14:paraId="2D33EEF1" w14:textId="3088C98B" w:rsidR="00BE4FD1" w:rsidRPr="0007272E" w:rsidRDefault="005E06AB" w:rsidP="00BC5EBA">
      <w:pPr>
        <w:rPr>
          <w:rFonts w:ascii="Roboto" w:hAnsi="Roboto" w:cstheme="minorHAnsi"/>
          <w:b/>
          <w:bCs/>
          <w:sz w:val="24"/>
          <w:szCs w:val="24"/>
        </w:rPr>
      </w:pPr>
      <w:r>
        <w:rPr>
          <w:rFonts w:ascii="Roboto" w:hAnsi="Roboto" w:cstheme="minorHAnsi"/>
          <w:b/>
          <w:bCs/>
          <w:sz w:val="24"/>
          <w:szCs w:val="24"/>
        </w:rPr>
        <w:t xml:space="preserve">Standard </w:t>
      </w:r>
      <w:r w:rsidR="00BE4FD1" w:rsidRPr="0007272E">
        <w:rPr>
          <w:rFonts w:ascii="Roboto" w:hAnsi="Roboto" w:cstheme="minorHAnsi"/>
          <w:b/>
          <w:bCs/>
          <w:sz w:val="24"/>
          <w:szCs w:val="24"/>
        </w:rPr>
        <w:t>Risk assessment</w:t>
      </w:r>
      <w:bookmarkEnd w:id="0"/>
      <w:r w:rsidR="0054586D" w:rsidRPr="0007272E">
        <w:rPr>
          <w:rFonts w:ascii="Roboto" w:hAnsi="Roboto" w:cstheme="minorHAnsi"/>
          <w:b/>
          <w:bCs/>
          <w:sz w:val="24"/>
          <w:szCs w:val="24"/>
        </w:rPr>
        <w:t xml:space="preserve"> </w:t>
      </w:r>
      <w:r w:rsidR="005D6BEB" w:rsidRPr="0007272E">
        <w:rPr>
          <w:rFonts w:ascii="Roboto" w:hAnsi="Roboto" w:cstheme="minorHAnsi"/>
          <w:b/>
          <w:bCs/>
          <w:sz w:val="24"/>
          <w:szCs w:val="24"/>
        </w:rPr>
        <w:t>Template Summer</w:t>
      </w:r>
      <w:r w:rsidR="001A4A20" w:rsidRPr="0007272E">
        <w:rPr>
          <w:rFonts w:ascii="Roboto" w:hAnsi="Roboto" w:cstheme="minorHAnsi"/>
          <w:b/>
          <w:bCs/>
          <w:sz w:val="24"/>
          <w:szCs w:val="24"/>
        </w:rPr>
        <w:t xml:space="preserve"> Term 202</w:t>
      </w:r>
      <w:r w:rsidR="00B40466" w:rsidRPr="0007272E">
        <w:rPr>
          <w:rFonts w:ascii="Roboto" w:hAnsi="Roboto" w:cstheme="minorHAnsi"/>
          <w:b/>
          <w:bCs/>
          <w:sz w:val="24"/>
          <w:szCs w:val="24"/>
        </w:rPr>
        <w:t>2</w:t>
      </w:r>
    </w:p>
    <w:p w14:paraId="3C6256C3" w14:textId="77777777" w:rsidR="00BE4FD1" w:rsidRPr="0007272E" w:rsidRDefault="00BE4FD1" w:rsidP="00BE4FD1">
      <w:pPr>
        <w:rPr>
          <w:rFonts w:ascii="Roboto" w:hAnsi="Roboto" w:cstheme="minorHAnsi"/>
          <w:sz w:val="24"/>
          <w:szCs w:val="24"/>
        </w:rPr>
      </w:pPr>
    </w:p>
    <w:tbl>
      <w:tblPr>
        <w:tblW w:w="15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920"/>
        <w:gridCol w:w="2143"/>
        <w:gridCol w:w="2683"/>
      </w:tblGrid>
      <w:tr w:rsidR="00BE4FD1" w:rsidRPr="0007272E" w14:paraId="6225BCD6" w14:textId="77777777" w:rsidTr="001447F8">
        <w:trPr>
          <w:trHeight w:val="567"/>
        </w:trPr>
        <w:tc>
          <w:tcPr>
            <w:tcW w:w="2880" w:type="dxa"/>
            <w:shd w:val="clear" w:color="auto" w:fill="E6E6E6"/>
            <w:vAlign w:val="center"/>
          </w:tcPr>
          <w:p w14:paraId="23A74E0F" w14:textId="5D93B3A8" w:rsidR="00BE4FD1" w:rsidRPr="0007272E" w:rsidRDefault="001A4A20" w:rsidP="001447F8">
            <w:pPr>
              <w:rPr>
                <w:rFonts w:ascii="Roboto" w:hAnsi="Roboto" w:cstheme="minorHAnsi"/>
                <w:b/>
                <w:sz w:val="24"/>
                <w:szCs w:val="24"/>
              </w:rPr>
            </w:pPr>
            <w:r w:rsidRPr="0007272E">
              <w:rPr>
                <w:rFonts w:ascii="Roboto" w:hAnsi="Roboto" w:cstheme="minorHAnsi"/>
                <w:b/>
                <w:sz w:val="24"/>
                <w:szCs w:val="24"/>
              </w:rPr>
              <w:t xml:space="preserve">Title of the </w:t>
            </w:r>
            <w:r w:rsidR="00135A79">
              <w:rPr>
                <w:rFonts w:ascii="Roboto" w:hAnsi="Roboto" w:cstheme="minorHAnsi"/>
                <w:b/>
                <w:sz w:val="24"/>
                <w:szCs w:val="24"/>
              </w:rPr>
              <w:t>Unit (</w:t>
            </w:r>
            <w:r w:rsidR="00BE4FD1" w:rsidRPr="0007272E">
              <w:rPr>
                <w:rFonts w:ascii="Roboto" w:hAnsi="Roboto" w:cstheme="minorHAnsi"/>
                <w:b/>
                <w:sz w:val="24"/>
                <w:szCs w:val="24"/>
              </w:rPr>
              <w:t>Division</w:t>
            </w:r>
            <w:r w:rsidRPr="0007272E">
              <w:rPr>
                <w:rFonts w:ascii="Roboto" w:hAnsi="Roboto" w:cstheme="minorHAnsi"/>
                <w:b/>
                <w:sz w:val="24"/>
                <w:szCs w:val="24"/>
              </w:rPr>
              <w:t>, Department, Institute or Research Centre</w:t>
            </w:r>
            <w:r w:rsidR="00135A79">
              <w:rPr>
                <w:rFonts w:ascii="Roboto" w:hAnsi="Roboto" w:cstheme="minorHAnsi"/>
                <w:b/>
                <w:sz w:val="24"/>
                <w:szCs w:val="24"/>
              </w:rPr>
              <w:t>)</w:t>
            </w:r>
            <w:r w:rsidR="00BE4FD1" w:rsidRPr="0007272E">
              <w:rPr>
                <w:rFonts w:ascii="Roboto" w:hAnsi="Roboto" w:cstheme="minorHAnsi"/>
                <w:b/>
                <w:sz w:val="24"/>
                <w:szCs w:val="24"/>
              </w:rPr>
              <w:t>:</w:t>
            </w:r>
          </w:p>
        </w:tc>
        <w:tc>
          <w:tcPr>
            <w:tcW w:w="7920" w:type="dxa"/>
            <w:shd w:val="clear" w:color="auto" w:fill="auto"/>
            <w:vAlign w:val="center"/>
          </w:tcPr>
          <w:p w14:paraId="646A5968" w14:textId="41FDD280" w:rsidR="00BE4FD1" w:rsidRPr="0007272E" w:rsidRDefault="00BE4FD1" w:rsidP="001447F8">
            <w:pPr>
              <w:rPr>
                <w:rFonts w:ascii="Roboto" w:hAnsi="Roboto" w:cstheme="minorHAnsi"/>
                <w:sz w:val="24"/>
                <w:szCs w:val="24"/>
              </w:rPr>
            </w:pPr>
          </w:p>
        </w:tc>
        <w:tc>
          <w:tcPr>
            <w:tcW w:w="2143" w:type="dxa"/>
            <w:shd w:val="clear" w:color="auto" w:fill="E6E6E6"/>
            <w:vAlign w:val="center"/>
          </w:tcPr>
          <w:p w14:paraId="3D1C6BE6" w14:textId="77777777" w:rsidR="00BE4FD1" w:rsidRDefault="00BE4FD1" w:rsidP="001447F8">
            <w:pPr>
              <w:rPr>
                <w:rFonts w:ascii="Roboto" w:hAnsi="Roboto" w:cstheme="minorHAnsi"/>
                <w:bCs/>
                <w:snapToGrid w:val="0"/>
                <w:color w:val="000000"/>
                <w:sz w:val="24"/>
                <w:szCs w:val="24"/>
              </w:rPr>
            </w:pPr>
            <w:r w:rsidRPr="0007272E">
              <w:rPr>
                <w:rFonts w:ascii="Roboto" w:hAnsi="Roboto" w:cstheme="minorHAnsi"/>
                <w:b/>
                <w:snapToGrid w:val="0"/>
                <w:color w:val="000000"/>
                <w:sz w:val="24"/>
                <w:szCs w:val="24"/>
              </w:rPr>
              <w:t>RA Reference No</w:t>
            </w:r>
          </w:p>
          <w:p w14:paraId="5EF4E151" w14:textId="3FA828BC" w:rsidR="00135A79" w:rsidRPr="00135A79" w:rsidRDefault="00135A79" w:rsidP="001447F8">
            <w:pPr>
              <w:rPr>
                <w:rFonts w:ascii="Roboto" w:hAnsi="Roboto" w:cstheme="minorHAnsi"/>
                <w:bCs/>
                <w:i/>
                <w:iCs/>
                <w:snapToGrid w:val="0"/>
                <w:color w:val="000000"/>
                <w:sz w:val="20"/>
                <w:szCs w:val="20"/>
              </w:rPr>
            </w:pPr>
            <w:r>
              <w:rPr>
                <w:rFonts w:ascii="Roboto" w:hAnsi="Roboto" w:cstheme="minorHAnsi"/>
                <w:bCs/>
                <w:i/>
                <w:iCs/>
                <w:snapToGrid w:val="0"/>
                <w:color w:val="000000"/>
                <w:sz w:val="20"/>
                <w:szCs w:val="20"/>
              </w:rPr>
              <w:t>(for H&amp;S)</w:t>
            </w:r>
          </w:p>
        </w:tc>
        <w:tc>
          <w:tcPr>
            <w:tcW w:w="2683" w:type="dxa"/>
            <w:tcBorders>
              <w:bottom w:val="single" w:sz="4" w:space="0" w:color="auto"/>
            </w:tcBorders>
            <w:shd w:val="clear" w:color="auto" w:fill="E7E6E6" w:themeFill="background2"/>
            <w:vAlign w:val="center"/>
          </w:tcPr>
          <w:p w14:paraId="7374C7E6" w14:textId="5F06976E" w:rsidR="00BE4FD1" w:rsidRPr="0007272E" w:rsidRDefault="00BE4FD1" w:rsidP="001447F8">
            <w:pPr>
              <w:rPr>
                <w:rFonts w:ascii="Roboto" w:hAnsi="Roboto" w:cstheme="minorHAnsi"/>
                <w:b/>
                <w:bCs/>
                <w:sz w:val="24"/>
                <w:szCs w:val="24"/>
              </w:rPr>
            </w:pPr>
          </w:p>
        </w:tc>
      </w:tr>
      <w:tr w:rsidR="00BE4FD1" w:rsidRPr="0007272E" w14:paraId="3FA514FF" w14:textId="77777777" w:rsidTr="00A969D2">
        <w:trPr>
          <w:trHeight w:val="409"/>
        </w:trPr>
        <w:tc>
          <w:tcPr>
            <w:tcW w:w="2880" w:type="dxa"/>
            <w:shd w:val="clear" w:color="auto" w:fill="E6E6E6"/>
            <w:vAlign w:val="center"/>
          </w:tcPr>
          <w:p w14:paraId="5CCA485D" w14:textId="5611D842" w:rsidR="00BE4FD1" w:rsidRPr="0007272E" w:rsidRDefault="00BE4FD1" w:rsidP="001447F8">
            <w:pPr>
              <w:rPr>
                <w:rFonts w:ascii="Roboto" w:hAnsi="Roboto" w:cstheme="minorHAnsi"/>
                <w:b/>
                <w:sz w:val="24"/>
                <w:szCs w:val="24"/>
              </w:rPr>
            </w:pPr>
            <w:r w:rsidRPr="0007272E">
              <w:rPr>
                <w:rFonts w:ascii="Roboto" w:hAnsi="Roboto" w:cstheme="minorHAnsi"/>
                <w:b/>
                <w:sz w:val="24"/>
                <w:szCs w:val="24"/>
              </w:rPr>
              <w:t>Team</w:t>
            </w:r>
            <w:r w:rsidR="00135A79">
              <w:rPr>
                <w:rFonts w:ascii="Roboto" w:hAnsi="Roboto" w:cstheme="minorHAnsi"/>
                <w:b/>
                <w:sz w:val="24"/>
                <w:szCs w:val="24"/>
              </w:rPr>
              <w:t xml:space="preserve"> (sub-set of Unit)</w:t>
            </w:r>
            <w:r w:rsidRPr="0007272E">
              <w:rPr>
                <w:rFonts w:ascii="Roboto" w:hAnsi="Roboto" w:cstheme="minorHAnsi"/>
                <w:b/>
                <w:sz w:val="24"/>
                <w:szCs w:val="24"/>
              </w:rPr>
              <w:t>:</w:t>
            </w:r>
          </w:p>
        </w:tc>
        <w:tc>
          <w:tcPr>
            <w:tcW w:w="7920" w:type="dxa"/>
            <w:shd w:val="clear" w:color="auto" w:fill="auto"/>
            <w:vAlign w:val="center"/>
          </w:tcPr>
          <w:p w14:paraId="574703D5" w14:textId="77777777" w:rsidR="00BE4FD1" w:rsidRPr="0007272E" w:rsidRDefault="00BE4FD1" w:rsidP="001447F8">
            <w:pPr>
              <w:rPr>
                <w:rFonts w:ascii="Roboto" w:hAnsi="Roboto" w:cstheme="minorHAnsi"/>
                <w:sz w:val="24"/>
                <w:szCs w:val="24"/>
              </w:rPr>
            </w:pPr>
          </w:p>
        </w:tc>
        <w:tc>
          <w:tcPr>
            <w:tcW w:w="2143" w:type="dxa"/>
            <w:shd w:val="clear" w:color="auto" w:fill="E6E6E6"/>
            <w:vAlign w:val="center"/>
          </w:tcPr>
          <w:p w14:paraId="5A6AD95F" w14:textId="77777777" w:rsidR="00BE4FD1" w:rsidRPr="0007272E" w:rsidRDefault="00BE4FD1" w:rsidP="001447F8">
            <w:pPr>
              <w:rPr>
                <w:rFonts w:ascii="Roboto" w:hAnsi="Roboto" w:cstheme="minorHAnsi"/>
                <w:b/>
                <w:snapToGrid w:val="0"/>
                <w:color w:val="000000"/>
                <w:sz w:val="24"/>
                <w:szCs w:val="24"/>
              </w:rPr>
            </w:pPr>
            <w:r w:rsidRPr="0007272E">
              <w:rPr>
                <w:rFonts w:ascii="Roboto" w:hAnsi="Roboto" w:cstheme="minorHAnsi"/>
                <w:b/>
                <w:sz w:val="24"/>
                <w:szCs w:val="24"/>
              </w:rPr>
              <w:t>Assessed By</w:t>
            </w:r>
          </w:p>
        </w:tc>
        <w:tc>
          <w:tcPr>
            <w:tcW w:w="2683" w:type="dxa"/>
            <w:tcBorders>
              <w:bottom w:val="single" w:sz="4" w:space="0" w:color="auto"/>
            </w:tcBorders>
            <w:shd w:val="clear" w:color="auto" w:fill="auto"/>
            <w:vAlign w:val="center"/>
          </w:tcPr>
          <w:p w14:paraId="5021E6EE" w14:textId="1AEC4F00" w:rsidR="00BE4FD1" w:rsidRPr="0007272E" w:rsidRDefault="00BE4FD1" w:rsidP="001447F8">
            <w:pPr>
              <w:rPr>
                <w:rFonts w:ascii="Roboto" w:hAnsi="Roboto" w:cstheme="minorHAnsi"/>
                <w:b/>
                <w:bCs/>
                <w:sz w:val="24"/>
                <w:szCs w:val="24"/>
              </w:rPr>
            </w:pPr>
          </w:p>
        </w:tc>
      </w:tr>
      <w:tr w:rsidR="00BE4FD1" w:rsidRPr="0007272E" w14:paraId="2E55DAEC" w14:textId="77777777" w:rsidTr="001447F8">
        <w:trPr>
          <w:trHeight w:val="425"/>
        </w:trPr>
        <w:tc>
          <w:tcPr>
            <w:tcW w:w="2880" w:type="dxa"/>
            <w:shd w:val="clear" w:color="auto" w:fill="E6E6E6"/>
            <w:vAlign w:val="center"/>
          </w:tcPr>
          <w:p w14:paraId="3B2360FD" w14:textId="626D9763" w:rsidR="00BE4FD1" w:rsidRPr="0007272E" w:rsidRDefault="00BE4FD1" w:rsidP="001447F8">
            <w:pPr>
              <w:rPr>
                <w:rFonts w:ascii="Roboto" w:hAnsi="Roboto" w:cstheme="minorHAnsi"/>
                <w:b/>
                <w:sz w:val="24"/>
                <w:szCs w:val="24"/>
              </w:rPr>
            </w:pPr>
            <w:r w:rsidRPr="0007272E">
              <w:rPr>
                <w:rFonts w:ascii="Roboto" w:hAnsi="Roboto" w:cstheme="minorHAnsi"/>
                <w:b/>
                <w:sz w:val="24"/>
                <w:szCs w:val="24"/>
              </w:rPr>
              <w:t>Building</w:t>
            </w:r>
            <w:r w:rsidR="001A4A20" w:rsidRPr="0007272E">
              <w:rPr>
                <w:rFonts w:ascii="Roboto" w:hAnsi="Roboto" w:cstheme="minorHAnsi"/>
                <w:b/>
                <w:sz w:val="24"/>
                <w:szCs w:val="24"/>
              </w:rPr>
              <w:t>(s)</w:t>
            </w:r>
            <w:r w:rsidRPr="0007272E">
              <w:rPr>
                <w:rFonts w:ascii="Roboto" w:hAnsi="Roboto" w:cstheme="minorHAnsi"/>
                <w:b/>
                <w:sz w:val="24"/>
                <w:szCs w:val="24"/>
              </w:rPr>
              <w:t>:</w:t>
            </w:r>
          </w:p>
        </w:tc>
        <w:tc>
          <w:tcPr>
            <w:tcW w:w="7920" w:type="dxa"/>
            <w:shd w:val="clear" w:color="auto" w:fill="auto"/>
            <w:vAlign w:val="center"/>
          </w:tcPr>
          <w:p w14:paraId="574CA865" w14:textId="74A24BE6" w:rsidR="00BE4FD1" w:rsidRPr="0007272E" w:rsidRDefault="00BE4FD1" w:rsidP="001447F8">
            <w:pPr>
              <w:rPr>
                <w:rFonts w:ascii="Roboto" w:hAnsi="Roboto" w:cstheme="minorHAnsi"/>
                <w:sz w:val="24"/>
                <w:szCs w:val="24"/>
              </w:rPr>
            </w:pPr>
          </w:p>
        </w:tc>
        <w:tc>
          <w:tcPr>
            <w:tcW w:w="2143" w:type="dxa"/>
            <w:tcBorders>
              <w:bottom w:val="single" w:sz="4" w:space="0" w:color="auto"/>
            </w:tcBorders>
            <w:shd w:val="clear" w:color="auto" w:fill="E6E6E6"/>
            <w:vAlign w:val="center"/>
          </w:tcPr>
          <w:p w14:paraId="32E50668" w14:textId="77777777" w:rsidR="00BE4FD1" w:rsidRPr="0007272E" w:rsidRDefault="00BE4FD1" w:rsidP="001447F8">
            <w:pPr>
              <w:rPr>
                <w:rFonts w:ascii="Roboto" w:hAnsi="Roboto" w:cstheme="minorHAnsi"/>
                <w:b/>
                <w:sz w:val="24"/>
                <w:szCs w:val="24"/>
              </w:rPr>
            </w:pPr>
            <w:r w:rsidRPr="0007272E">
              <w:rPr>
                <w:rFonts w:ascii="Roboto" w:hAnsi="Roboto" w:cstheme="minorHAnsi"/>
                <w:b/>
                <w:sz w:val="24"/>
                <w:szCs w:val="24"/>
              </w:rPr>
              <w:t>Date of Assessment</w:t>
            </w:r>
          </w:p>
        </w:tc>
        <w:tc>
          <w:tcPr>
            <w:tcW w:w="2683" w:type="dxa"/>
            <w:shd w:val="clear" w:color="auto" w:fill="auto"/>
            <w:vAlign w:val="center"/>
          </w:tcPr>
          <w:p w14:paraId="173383D9" w14:textId="769F6606" w:rsidR="00BE4FD1" w:rsidRPr="0007272E" w:rsidRDefault="00BE4FD1" w:rsidP="001447F8">
            <w:pPr>
              <w:rPr>
                <w:rFonts w:ascii="Roboto" w:hAnsi="Roboto" w:cstheme="minorHAnsi"/>
                <w:b/>
                <w:bCs/>
                <w:iCs/>
                <w:sz w:val="24"/>
                <w:szCs w:val="24"/>
              </w:rPr>
            </w:pPr>
          </w:p>
        </w:tc>
      </w:tr>
      <w:tr w:rsidR="00BE4FD1" w:rsidRPr="0007272E" w14:paraId="59218F92" w14:textId="77777777" w:rsidTr="001447F8">
        <w:trPr>
          <w:trHeight w:val="425"/>
        </w:trPr>
        <w:tc>
          <w:tcPr>
            <w:tcW w:w="2880" w:type="dxa"/>
            <w:shd w:val="clear" w:color="auto" w:fill="E6E6E6"/>
            <w:vAlign w:val="center"/>
          </w:tcPr>
          <w:p w14:paraId="2EBC6754" w14:textId="77777777" w:rsidR="00BE4FD1" w:rsidRPr="0007272E" w:rsidRDefault="00BE4FD1" w:rsidP="001447F8">
            <w:pPr>
              <w:rPr>
                <w:rFonts w:ascii="Roboto" w:hAnsi="Roboto" w:cstheme="minorHAnsi"/>
                <w:b/>
                <w:bCs/>
                <w:sz w:val="24"/>
                <w:szCs w:val="24"/>
              </w:rPr>
            </w:pPr>
            <w:r w:rsidRPr="0007272E">
              <w:rPr>
                <w:rFonts w:ascii="Roboto" w:hAnsi="Roboto" w:cstheme="minorHAnsi"/>
                <w:b/>
                <w:bCs/>
                <w:sz w:val="24"/>
                <w:szCs w:val="24"/>
              </w:rPr>
              <w:t>Floor(s):</w:t>
            </w:r>
          </w:p>
        </w:tc>
        <w:tc>
          <w:tcPr>
            <w:tcW w:w="12746" w:type="dxa"/>
            <w:gridSpan w:val="3"/>
            <w:shd w:val="clear" w:color="auto" w:fill="auto"/>
            <w:vAlign w:val="center"/>
          </w:tcPr>
          <w:p w14:paraId="0CD4C1F5" w14:textId="218B35F9" w:rsidR="00BE4FD1" w:rsidRPr="0007272E" w:rsidRDefault="00BE4FD1" w:rsidP="001447F8">
            <w:pPr>
              <w:rPr>
                <w:rFonts w:ascii="Roboto" w:hAnsi="Roboto" w:cstheme="minorHAnsi"/>
                <w:sz w:val="24"/>
                <w:szCs w:val="24"/>
              </w:rPr>
            </w:pPr>
          </w:p>
        </w:tc>
      </w:tr>
      <w:tr w:rsidR="00BE4FD1" w:rsidRPr="0007272E" w14:paraId="183FCEFB" w14:textId="77777777" w:rsidTr="001447F8">
        <w:trPr>
          <w:trHeight w:val="425"/>
        </w:trPr>
        <w:tc>
          <w:tcPr>
            <w:tcW w:w="2880" w:type="dxa"/>
            <w:shd w:val="clear" w:color="auto" w:fill="E6E6E6"/>
            <w:vAlign w:val="center"/>
          </w:tcPr>
          <w:p w14:paraId="778DBD63" w14:textId="583EAB9F" w:rsidR="00BE4FD1" w:rsidRPr="0007272E" w:rsidRDefault="00BE4FD1" w:rsidP="001447F8">
            <w:pPr>
              <w:rPr>
                <w:rFonts w:ascii="Roboto" w:hAnsi="Roboto" w:cstheme="minorHAnsi"/>
                <w:b/>
                <w:bCs/>
                <w:sz w:val="24"/>
                <w:szCs w:val="24"/>
              </w:rPr>
            </w:pPr>
            <w:r w:rsidRPr="0007272E">
              <w:rPr>
                <w:rFonts w:ascii="Roboto" w:hAnsi="Roboto" w:cstheme="minorHAnsi"/>
                <w:b/>
                <w:sz w:val="24"/>
                <w:szCs w:val="24"/>
              </w:rPr>
              <w:t>Activity:</w:t>
            </w:r>
          </w:p>
        </w:tc>
        <w:tc>
          <w:tcPr>
            <w:tcW w:w="12746" w:type="dxa"/>
            <w:gridSpan w:val="3"/>
            <w:shd w:val="clear" w:color="auto" w:fill="auto"/>
            <w:vAlign w:val="center"/>
          </w:tcPr>
          <w:p w14:paraId="13A767A5" w14:textId="463F9451" w:rsidR="00BE4FD1" w:rsidRPr="0007272E" w:rsidRDefault="00BE4FD1" w:rsidP="001447F8">
            <w:pPr>
              <w:rPr>
                <w:rFonts w:ascii="Roboto" w:hAnsi="Roboto" w:cstheme="minorHAnsi"/>
                <w:sz w:val="24"/>
                <w:szCs w:val="24"/>
              </w:rPr>
            </w:pPr>
          </w:p>
        </w:tc>
      </w:tr>
      <w:tr w:rsidR="00BE4FD1" w:rsidRPr="0007272E" w14:paraId="75219423" w14:textId="77777777" w:rsidTr="001447F8">
        <w:trPr>
          <w:trHeight w:val="425"/>
        </w:trPr>
        <w:tc>
          <w:tcPr>
            <w:tcW w:w="2880" w:type="dxa"/>
            <w:shd w:val="clear" w:color="auto" w:fill="E6E6E6"/>
            <w:vAlign w:val="center"/>
          </w:tcPr>
          <w:p w14:paraId="62F422D6" w14:textId="77777777" w:rsidR="00BE4FD1" w:rsidRPr="0007272E" w:rsidRDefault="00BE4FD1" w:rsidP="001447F8">
            <w:pPr>
              <w:rPr>
                <w:rFonts w:ascii="Roboto" w:hAnsi="Roboto" w:cstheme="minorHAnsi"/>
                <w:b/>
                <w:sz w:val="24"/>
                <w:szCs w:val="24"/>
              </w:rPr>
            </w:pPr>
            <w:r w:rsidRPr="0007272E">
              <w:rPr>
                <w:rFonts w:ascii="Roboto" w:hAnsi="Roboto" w:cstheme="minorHAnsi"/>
                <w:b/>
                <w:sz w:val="24"/>
                <w:szCs w:val="24"/>
              </w:rPr>
              <w:t>Service capacity and occupancy:</w:t>
            </w:r>
          </w:p>
        </w:tc>
        <w:tc>
          <w:tcPr>
            <w:tcW w:w="12746" w:type="dxa"/>
            <w:gridSpan w:val="3"/>
            <w:shd w:val="clear" w:color="auto" w:fill="auto"/>
            <w:vAlign w:val="center"/>
          </w:tcPr>
          <w:p w14:paraId="4AE959A9" w14:textId="1029CEC1" w:rsidR="00BE4FD1" w:rsidRPr="0007272E" w:rsidRDefault="00BE4FD1" w:rsidP="001447F8">
            <w:pPr>
              <w:rPr>
                <w:rFonts w:ascii="Roboto" w:hAnsi="Roboto" w:cstheme="minorHAnsi"/>
                <w:sz w:val="24"/>
                <w:szCs w:val="24"/>
              </w:rPr>
            </w:pPr>
          </w:p>
        </w:tc>
      </w:tr>
      <w:tr w:rsidR="00BE4FD1" w:rsidRPr="0007272E" w14:paraId="1EEDA7B7" w14:textId="77777777" w:rsidTr="001447F8">
        <w:trPr>
          <w:trHeight w:val="425"/>
        </w:trPr>
        <w:tc>
          <w:tcPr>
            <w:tcW w:w="2880" w:type="dxa"/>
            <w:shd w:val="clear" w:color="auto" w:fill="E6E6E6"/>
            <w:vAlign w:val="center"/>
          </w:tcPr>
          <w:p w14:paraId="22AB95FF" w14:textId="3CA304B4" w:rsidR="00BE4FD1" w:rsidRPr="0007272E" w:rsidRDefault="001A4A20" w:rsidP="001447F8">
            <w:pPr>
              <w:rPr>
                <w:rFonts w:ascii="Roboto" w:hAnsi="Roboto" w:cstheme="minorHAnsi"/>
                <w:b/>
                <w:sz w:val="24"/>
                <w:szCs w:val="24"/>
              </w:rPr>
            </w:pPr>
            <w:r w:rsidRPr="0007272E">
              <w:rPr>
                <w:rFonts w:ascii="Roboto" w:hAnsi="Roboto" w:cstheme="minorHAnsi"/>
                <w:b/>
                <w:sz w:val="24"/>
                <w:szCs w:val="24"/>
              </w:rPr>
              <w:t>Proposed d</w:t>
            </w:r>
            <w:r w:rsidR="00BE4FD1" w:rsidRPr="0007272E">
              <w:rPr>
                <w:rFonts w:ascii="Roboto" w:hAnsi="Roboto" w:cstheme="minorHAnsi"/>
                <w:b/>
                <w:sz w:val="24"/>
                <w:szCs w:val="24"/>
              </w:rPr>
              <w:t>ate of Review:</w:t>
            </w:r>
          </w:p>
        </w:tc>
        <w:tc>
          <w:tcPr>
            <w:tcW w:w="12746" w:type="dxa"/>
            <w:gridSpan w:val="3"/>
            <w:shd w:val="clear" w:color="auto" w:fill="auto"/>
            <w:vAlign w:val="center"/>
          </w:tcPr>
          <w:p w14:paraId="2BA61E85" w14:textId="5BC69A0D" w:rsidR="00BE4FD1" w:rsidRPr="0007272E" w:rsidRDefault="00BE4FD1" w:rsidP="001447F8">
            <w:pPr>
              <w:rPr>
                <w:rFonts w:ascii="Roboto" w:hAnsi="Roboto" w:cstheme="minorHAnsi"/>
                <w:sz w:val="24"/>
                <w:szCs w:val="24"/>
              </w:rPr>
            </w:pPr>
          </w:p>
        </w:tc>
      </w:tr>
      <w:tr w:rsidR="00BE4FD1" w:rsidRPr="0007272E" w14:paraId="7035F0F1" w14:textId="77777777" w:rsidTr="001447F8">
        <w:trPr>
          <w:trHeight w:val="425"/>
        </w:trPr>
        <w:tc>
          <w:tcPr>
            <w:tcW w:w="2880" w:type="dxa"/>
            <w:shd w:val="clear" w:color="auto" w:fill="E6E6E6"/>
            <w:vAlign w:val="center"/>
          </w:tcPr>
          <w:p w14:paraId="1E47D154" w14:textId="77777777" w:rsidR="00BE4FD1" w:rsidRPr="0007272E" w:rsidRDefault="00BE4FD1" w:rsidP="001447F8">
            <w:pPr>
              <w:rPr>
                <w:rFonts w:ascii="Roboto" w:hAnsi="Roboto" w:cstheme="minorHAnsi"/>
                <w:b/>
                <w:sz w:val="24"/>
                <w:szCs w:val="24"/>
              </w:rPr>
            </w:pPr>
            <w:r w:rsidRPr="0007272E">
              <w:rPr>
                <w:rFonts w:ascii="Roboto" w:hAnsi="Roboto" w:cstheme="minorHAnsi"/>
                <w:b/>
                <w:sz w:val="24"/>
                <w:szCs w:val="24"/>
              </w:rPr>
              <w:t>Brief outline of Service:</w:t>
            </w:r>
          </w:p>
        </w:tc>
        <w:tc>
          <w:tcPr>
            <w:tcW w:w="12746" w:type="dxa"/>
            <w:gridSpan w:val="3"/>
            <w:shd w:val="clear" w:color="auto" w:fill="auto"/>
            <w:vAlign w:val="center"/>
          </w:tcPr>
          <w:p w14:paraId="045A4DC7" w14:textId="5FD6114E" w:rsidR="00BE4FD1" w:rsidRPr="0007272E" w:rsidRDefault="00E27DDD" w:rsidP="00B40466">
            <w:pPr>
              <w:widowControl/>
              <w:autoSpaceDE/>
              <w:autoSpaceDN/>
              <w:rPr>
                <w:rFonts w:ascii="Roboto" w:hAnsi="Roboto" w:cstheme="minorHAnsi"/>
                <w:sz w:val="24"/>
                <w:szCs w:val="24"/>
              </w:rPr>
            </w:pPr>
            <w:r w:rsidRPr="0007272E">
              <w:rPr>
                <w:rFonts w:ascii="Roboto" w:hAnsi="Roboto" w:cstheme="minorHAnsi"/>
                <w:i/>
                <w:iCs/>
                <w:sz w:val="24"/>
                <w:szCs w:val="24"/>
              </w:rPr>
              <w:t>Please describe the types of activities</w:t>
            </w:r>
            <w:r w:rsidR="00B40466" w:rsidRPr="0007272E">
              <w:rPr>
                <w:rFonts w:ascii="Roboto" w:hAnsi="Roboto" w:cstheme="minorHAnsi"/>
                <w:i/>
                <w:iCs/>
                <w:sz w:val="24"/>
                <w:szCs w:val="24"/>
              </w:rPr>
              <w:t xml:space="preserve"> being risk assessed (e.g. Day to day Departmental activity – teaching, office work, interaction with students, internal meetings and workshops; General office activities).</w:t>
            </w:r>
          </w:p>
          <w:p w14:paraId="44363FAF" w14:textId="1DDB6264" w:rsidR="0054586D" w:rsidRPr="0007272E" w:rsidRDefault="0054586D" w:rsidP="009A4FF0">
            <w:pPr>
              <w:widowControl/>
              <w:autoSpaceDE/>
              <w:autoSpaceDN/>
              <w:rPr>
                <w:rFonts w:ascii="Roboto" w:hAnsi="Roboto" w:cstheme="minorHAnsi"/>
                <w:sz w:val="24"/>
                <w:szCs w:val="24"/>
              </w:rPr>
            </w:pPr>
          </w:p>
        </w:tc>
      </w:tr>
    </w:tbl>
    <w:p w14:paraId="71587E97" w14:textId="29B3C189" w:rsidR="00E73B35" w:rsidRPr="0007272E" w:rsidRDefault="00E73B35" w:rsidP="00EB40BC">
      <w:pPr>
        <w:rPr>
          <w:rFonts w:ascii="Roboto" w:hAnsi="Roboto" w:cstheme="minorHAnsi"/>
          <w:sz w:val="24"/>
          <w:szCs w:val="24"/>
        </w:rPr>
      </w:pPr>
    </w:p>
    <w:p w14:paraId="70147F94" w14:textId="77777777" w:rsidR="00E73B35" w:rsidRPr="0007272E" w:rsidRDefault="00E73B35">
      <w:pPr>
        <w:widowControl/>
        <w:autoSpaceDE/>
        <w:autoSpaceDN/>
        <w:spacing w:after="160" w:line="259" w:lineRule="auto"/>
        <w:rPr>
          <w:rFonts w:ascii="Roboto" w:hAnsi="Roboto" w:cstheme="minorHAnsi"/>
          <w:sz w:val="24"/>
          <w:szCs w:val="24"/>
        </w:rPr>
      </w:pPr>
      <w:r w:rsidRPr="0007272E">
        <w:rPr>
          <w:rFonts w:ascii="Roboto" w:hAnsi="Roboto" w:cstheme="minorHAnsi"/>
          <w:sz w:val="24"/>
          <w:szCs w:val="24"/>
        </w:rPr>
        <w:br w:type="page"/>
      </w:r>
    </w:p>
    <w:tbl>
      <w:tblPr>
        <w:tblW w:w="15616" w:type="dxa"/>
        <w:tblInd w:w="108" w:type="dxa"/>
        <w:tblLayout w:type="fixed"/>
        <w:tblLook w:val="04A0" w:firstRow="1" w:lastRow="0" w:firstColumn="1" w:lastColumn="0" w:noHBand="0" w:noVBand="1"/>
      </w:tblPr>
      <w:tblGrid>
        <w:gridCol w:w="2014"/>
        <w:gridCol w:w="2126"/>
        <w:gridCol w:w="1843"/>
        <w:gridCol w:w="4110"/>
        <w:gridCol w:w="4110"/>
        <w:gridCol w:w="471"/>
        <w:gridCol w:w="471"/>
        <w:gridCol w:w="471"/>
      </w:tblGrid>
      <w:tr w:rsidR="00E044D1" w:rsidRPr="0007272E" w14:paraId="4832BCE4" w14:textId="77777777" w:rsidTr="00C33531">
        <w:trPr>
          <w:trHeight w:val="390"/>
          <w:tblHeader/>
        </w:trPr>
        <w:tc>
          <w:tcPr>
            <w:tcW w:w="20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5830ED" w14:textId="77777777" w:rsidR="00C33531" w:rsidRDefault="00135A79" w:rsidP="00C33531">
            <w:pPr>
              <w:jc w:val="center"/>
              <w:rPr>
                <w:rFonts w:ascii="Roboto" w:hAnsi="Roboto" w:cs="Calibri"/>
                <w:sz w:val="24"/>
                <w:szCs w:val="24"/>
                <w:lang w:eastAsia="en-GB"/>
              </w:rPr>
            </w:pPr>
            <w:r>
              <w:rPr>
                <w:rFonts w:ascii="Roboto" w:hAnsi="Roboto" w:cs="Calibri"/>
                <w:b/>
                <w:bCs/>
                <w:sz w:val="24"/>
                <w:szCs w:val="24"/>
                <w:lang w:eastAsia="en-GB"/>
              </w:rPr>
              <w:lastRenderedPageBreak/>
              <w:t xml:space="preserve">Possible </w:t>
            </w:r>
            <w:r w:rsidR="00E044D1" w:rsidRPr="0007272E">
              <w:rPr>
                <w:rFonts w:ascii="Roboto" w:hAnsi="Roboto" w:cs="Calibri"/>
                <w:b/>
                <w:bCs/>
                <w:sz w:val="24"/>
                <w:szCs w:val="24"/>
                <w:lang w:eastAsia="en-GB"/>
              </w:rPr>
              <w:t>Hazard</w:t>
            </w:r>
            <w:r>
              <w:rPr>
                <w:rFonts w:ascii="Roboto" w:hAnsi="Roboto" w:cs="Calibri"/>
                <w:b/>
                <w:bCs/>
                <w:sz w:val="24"/>
                <w:szCs w:val="24"/>
                <w:lang w:eastAsia="en-GB"/>
              </w:rPr>
              <w:t>s</w:t>
            </w:r>
          </w:p>
          <w:p w14:paraId="7778509F" w14:textId="171A3DF5" w:rsidR="00C33531" w:rsidRPr="00C33531" w:rsidRDefault="00C33531" w:rsidP="00C33531">
            <w:pPr>
              <w:jc w:val="center"/>
              <w:rPr>
                <w:rFonts w:ascii="Roboto" w:hAnsi="Roboto" w:cs="Calibri"/>
                <w:i/>
                <w:iCs/>
                <w:sz w:val="20"/>
                <w:szCs w:val="20"/>
                <w:lang w:eastAsia="en-GB"/>
              </w:rPr>
            </w:pPr>
            <w:r>
              <w:rPr>
                <w:rFonts w:ascii="Roboto" w:hAnsi="Roboto" w:cs="Calibri"/>
                <w:i/>
                <w:iCs/>
                <w:sz w:val="20"/>
                <w:szCs w:val="20"/>
                <w:lang w:eastAsia="en-GB"/>
              </w:rPr>
              <w:t>(Strike out or delete any which do not apply. Add any which are not listed but arise from your activities)</w:t>
            </w:r>
          </w:p>
        </w:tc>
        <w:tc>
          <w:tcPr>
            <w:tcW w:w="2126" w:type="dxa"/>
            <w:vMerge w:val="restar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B9DE0B" w14:textId="3B65FC9D" w:rsidR="00E044D1" w:rsidRPr="0007272E" w:rsidRDefault="00E044D1" w:rsidP="00E044D1">
            <w:pPr>
              <w:jc w:val="center"/>
              <w:rPr>
                <w:rFonts w:ascii="Roboto" w:hAnsi="Roboto" w:cs="Calibri"/>
                <w:b/>
                <w:bCs/>
                <w:sz w:val="24"/>
                <w:szCs w:val="24"/>
                <w:lang w:eastAsia="en-GB"/>
              </w:rPr>
            </w:pPr>
            <w:r w:rsidRPr="0007272E">
              <w:rPr>
                <w:rFonts w:ascii="Roboto" w:hAnsi="Roboto" w:cs="Calibri"/>
                <w:b/>
                <w:bCs/>
                <w:sz w:val="24"/>
                <w:szCs w:val="24"/>
                <w:lang w:eastAsia="en-GB"/>
              </w:rPr>
              <w:t>Consequence</w:t>
            </w:r>
          </w:p>
        </w:tc>
        <w:tc>
          <w:tcPr>
            <w:tcW w:w="1843" w:type="dxa"/>
            <w:vMerge w:val="restar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88369F" w14:textId="645E70B7" w:rsidR="00E044D1" w:rsidRPr="0007272E" w:rsidRDefault="00E044D1" w:rsidP="00E044D1">
            <w:pPr>
              <w:jc w:val="center"/>
              <w:rPr>
                <w:rFonts w:ascii="Roboto" w:hAnsi="Roboto" w:cs="Calibri"/>
                <w:b/>
                <w:bCs/>
                <w:sz w:val="24"/>
                <w:szCs w:val="24"/>
                <w:lang w:eastAsia="en-GB"/>
              </w:rPr>
            </w:pPr>
            <w:r w:rsidRPr="0007272E">
              <w:rPr>
                <w:rFonts w:ascii="Roboto" w:hAnsi="Roboto" w:cs="Calibri"/>
                <w:b/>
                <w:bCs/>
                <w:sz w:val="24"/>
                <w:szCs w:val="24"/>
                <w:lang w:eastAsia="en-GB"/>
              </w:rPr>
              <w:t>Persons Affected</w:t>
            </w:r>
          </w:p>
        </w:tc>
        <w:tc>
          <w:tcPr>
            <w:tcW w:w="4110" w:type="dxa"/>
            <w:vMerge w:val="restart"/>
            <w:tcBorders>
              <w:top w:val="single" w:sz="4" w:space="0" w:color="auto"/>
              <w:bottom w:val="single" w:sz="4" w:space="0" w:color="auto"/>
              <w:right w:val="single" w:sz="4" w:space="0" w:color="auto"/>
            </w:tcBorders>
            <w:shd w:val="clear" w:color="auto" w:fill="BFBFBF" w:themeFill="background1" w:themeFillShade="BF"/>
            <w:vAlign w:val="center"/>
          </w:tcPr>
          <w:p w14:paraId="0AA43773" w14:textId="7642DD84" w:rsidR="00E044D1" w:rsidRPr="0007272E" w:rsidRDefault="00E044D1" w:rsidP="00E044D1">
            <w:pPr>
              <w:widowControl/>
              <w:autoSpaceDE/>
              <w:autoSpaceDN/>
              <w:spacing w:after="160" w:line="259" w:lineRule="auto"/>
              <w:jc w:val="center"/>
              <w:rPr>
                <w:rFonts w:ascii="Roboto" w:hAnsi="Roboto" w:cs="Calibri"/>
                <w:b/>
                <w:bCs/>
                <w:sz w:val="24"/>
                <w:szCs w:val="24"/>
                <w:lang w:eastAsia="en-GB"/>
              </w:rPr>
            </w:pPr>
            <w:r w:rsidRPr="0007272E">
              <w:rPr>
                <w:rFonts w:ascii="Roboto" w:hAnsi="Roboto" w:cs="Calibri"/>
                <w:b/>
                <w:bCs/>
                <w:sz w:val="24"/>
                <w:szCs w:val="24"/>
                <w:lang w:eastAsia="en-GB"/>
              </w:rPr>
              <w:t>Possible Control Measures</w:t>
            </w:r>
          </w:p>
        </w:tc>
        <w:tc>
          <w:tcPr>
            <w:tcW w:w="4110" w:type="dxa"/>
            <w:vMerge w:val="restart"/>
            <w:tcBorders>
              <w:top w:val="single" w:sz="4" w:space="0" w:color="auto"/>
              <w:bottom w:val="single" w:sz="4" w:space="0" w:color="auto"/>
              <w:right w:val="single" w:sz="4" w:space="0" w:color="auto"/>
            </w:tcBorders>
            <w:shd w:val="clear" w:color="auto" w:fill="BFBFBF" w:themeFill="background1" w:themeFillShade="BF"/>
            <w:vAlign w:val="center"/>
          </w:tcPr>
          <w:p w14:paraId="58EFE768" w14:textId="45DF4C60" w:rsidR="00E044D1" w:rsidRPr="0007272E" w:rsidRDefault="00E044D1" w:rsidP="00E044D1">
            <w:pPr>
              <w:widowControl/>
              <w:autoSpaceDE/>
              <w:autoSpaceDN/>
              <w:spacing w:after="160" w:line="259" w:lineRule="auto"/>
              <w:jc w:val="center"/>
              <w:rPr>
                <w:rFonts w:ascii="Roboto" w:hAnsi="Roboto" w:cs="Calibri"/>
                <w:b/>
                <w:bCs/>
                <w:sz w:val="24"/>
                <w:szCs w:val="24"/>
                <w:lang w:eastAsia="en-GB"/>
              </w:rPr>
            </w:pPr>
            <w:r w:rsidRPr="0007272E">
              <w:rPr>
                <w:rFonts w:ascii="Roboto" w:hAnsi="Roboto" w:cstheme="minorHAnsi"/>
                <w:b/>
                <w:bCs/>
                <w:sz w:val="24"/>
                <w:szCs w:val="24"/>
              </w:rPr>
              <w:t>Control Measures adopted by the Unit</w:t>
            </w:r>
          </w:p>
        </w:tc>
        <w:tc>
          <w:tcPr>
            <w:tcW w:w="1413"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241EAF2B" w14:textId="7B8ECB8D" w:rsidR="00E044D1" w:rsidRPr="0007272E" w:rsidRDefault="00E044D1" w:rsidP="00C33531">
            <w:pPr>
              <w:widowControl/>
              <w:autoSpaceDE/>
              <w:autoSpaceDN/>
              <w:spacing w:after="160" w:line="259" w:lineRule="auto"/>
              <w:jc w:val="center"/>
              <w:rPr>
                <w:rFonts w:ascii="Roboto" w:hAnsi="Roboto" w:cs="Calibri"/>
                <w:sz w:val="24"/>
                <w:szCs w:val="24"/>
                <w:lang w:eastAsia="en-GB"/>
              </w:rPr>
            </w:pPr>
            <w:r w:rsidRPr="0007272E">
              <w:rPr>
                <w:rFonts w:ascii="Roboto" w:hAnsi="Roboto" w:cs="Calibri"/>
                <w:sz w:val="24"/>
                <w:szCs w:val="24"/>
                <w:lang w:eastAsia="en-GB"/>
              </w:rPr>
              <w:t>Residual Risk</w:t>
            </w:r>
          </w:p>
        </w:tc>
      </w:tr>
      <w:tr w:rsidR="00E044D1" w:rsidRPr="0007272E" w14:paraId="34B92762" w14:textId="77777777" w:rsidTr="00135A79">
        <w:trPr>
          <w:cantSplit/>
          <w:trHeight w:val="1469"/>
          <w:tblHeader/>
        </w:trPr>
        <w:tc>
          <w:tcPr>
            <w:tcW w:w="201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E0591D4" w14:textId="77777777" w:rsidR="00E044D1" w:rsidRPr="0007272E" w:rsidRDefault="00E044D1" w:rsidP="00B40466">
            <w:pPr>
              <w:rPr>
                <w:rFonts w:ascii="Roboto" w:hAnsi="Roboto" w:cs="Calibri"/>
                <w:sz w:val="24"/>
                <w:szCs w:val="24"/>
                <w:lang w:eastAsia="en-GB"/>
              </w:rPr>
            </w:pPr>
          </w:p>
        </w:tc>
        <w:tc>
          <w:tcPr>
            <w:tcW w:w="2126" w:type="dxa"/>
            <w:vMerge/>
            <w:tcBorders>
              <w:top w:val="single" w:sz="4" w:space="0" w:color="auto"/>
              <w:left w:val="nil"/>
              <w:bottom w:val="single" w:sz="4" w:space="0" w:color="auto"/>
              <w:right w:val="single" w:sz="4" w:space="0" w:color="auto"/>
            </w:tcBorders>
            <w:shd w:val="clear" w:color="auto" w:fill="auto"/>
          </w:tcPr>
          <w:p w14:paraId="46B846D6" w14:textId="77777777" w:rsidR="00E044D1" w:rsidRPr="0007272E" w:rsidRDefault="00E044D1" w:rsidP="00B40466">
            <w:pPr>
              <w:rPr>
                <w:rFonts w:ascii="Roboto" w:hAnsi="Roboto" w:cs="Calibri"/>
                <w:sz w:val="24"/>
                <w:szCs w:val="24"/>
                <w:lang w:eastAsia="en-GB"/>
              </w:rPr>
            </w:pPr>
          </w:p>
        </w:tc>
        <w:tc>
          <w:tcPr>
            <w:tcW w:w="1843" w:type="dxa"/>
            <w:vMerge/>
            <w:tcBorders>
              <w:top w:val="single" w:sz="4" w:space="0" w:color="auto"/>
              <w:left w:val="nil"/>
              <w:bottom w:val="single" w:sz="4" w:space="0" w:color="auto"/>
              <w:right w:val="single" w:sz="4" w:space="0" w:color="auto"/>
            </w:tcBorders>
          </w:tcPr>
          <w:p w14:paraId="26825949" w14:textId="77777777" w:rsidR="00E044D1" w:rsidRPr="0007272E" w:rsidRDefault="00E044D1" w:rsidP="00B40466">
            <w:pPr>
              <w:rPr>
                <w:rFonts w:ascii="Roboto" w:hAnsi="Roboto" w:cs="Calibri"/>
                <w:sz w:val="24"/>
                <w:szCs w:val="24"/>
                <w:lang w:eastAsia="en-GB"/>
              </w:rPr>
            </w:pPr>
          </w:p>
        </w:tc>
        <w:tc>
          <w:tcPr>
            <w:tcW w:w="4110" w:type="dxa"/>
            <w:vMerge/>
            <w:tcBorders>
              <w:top w:val="single" w:sz="4" w:space="0" w:color="auto"/>
              <w:bottom w:val="single" w:sz="4" w:space="0" w:color="auto"/>
              <w:right w:val="single" w:sz="4" w:space="0" w:color="auto"/>
            </w:tcBorders>
          </w:tcPr>
          <w:p w14:paraId="71A7FB51" w14:textId="77777777" w:rsidR="00E044D1" w:rsidRPr="0007272E" w:rsidRDefault="00E044D1" w:rsidP="00B40466">
            <w:pPr>
              <w:widowControl/>
              <w:autoSpaceDE/>
              <w:autoSpaceDN/>
              <w:spacing w:after="160" w:line="259" w:lineRule="auto"/>
              <w:rPr>
                <w:rFonts w:ascii="Roboto" w:hAnsi="Roboto" w:cs="Calibri"/>
                <w:sz w:val="24"/>
                <w:szCs w:val="24"/>
                <w:lang w:eastAsia="en-GB"/>
              </w:rPr>
            </w:pPr>
          </w:p>
        </w:tc>
        <w:tc>
          <w:tcPr>
            <w:tcW w:w="4110" w:type="dxa"/>
            <w:vMerge/>
            <w:tcBorders>
              <w:top w:val="single" w:sz="4" w:space="0" w:color="auto"/>
              <w:bottom w:val="single" w:sz="4" w:space="0" w:color="auto"/>
              <w:right w:val="single" w:sz="4" w:space="0" w:color="auto"/>
            </w:tcBorders>
          </w:tcPr>
          <w:p w14:paraId="54613C4C" w14:textId="77777777" w:rsidR="00E044D1" w:rsidRPr="0007272E" w:rsidRDefault="00E044D1" w:rsidP="00B40466">
            <w:pPr>
              <w:widowControl/>
              <w:autoSpaceDE/>
              <w:autoSpaceDN/>
              <w:spacing w:after="160" w:line="259" w:lineRule="auto"/>
              <w:rPr>
                <w:rFonts w:ascii="Roboto" w:hAnsi="Roboto" w:cstheme="minorHAnsi"/>
                <w:b/>
                <w:bCs/>
                <w:sz w:val="24"/>
                <w:szCs w:val="24"/>
              </w:rPr>
            </w:pPr>
          </w:p>
        </w:tc>
        <w:tc>
          <w:tcPr>
            <w:tcW w:w="471" w:type="dxa"/>
            <w:tcBorders>
              <w:top w:val="single" w:sz="4" w:space="0" w:color="auto"/>
              <w:bottom w:val="single" w:sz="4" w:space="0" w:color="auto"/>
              <w:right w:val="single" w:sz="4" w:space="0" w:color="auto"/>
            </w:tcBorders>
            <w:shd w:val="clear" w:color="auto" w:fill="BFBFBF" w:themeFill="background1" w:themeFillShade="BF"/>
            <w:textDirection w:val="btLr"/>
          </w:tcPr>
          <w:p w14:paraId="315322C6" w14:textId="4DC7336F" w:rsidR="00E044D1" w:rsidRPr="0007272E" w:rsidRDefault="00E044D1" w:rsidP="00E044D1">
            <w:pPr>
              <w:widowControl/>
              <w:autoSpaceDE/>
              <w:autoSpaceDN/>
              <w:spacing w:after="160" w:line="259" w:lineRule="auto"/>
              <w:ind w:left="113" w:right="113"/>
              <w:rPr>
                <w:rFonts w:ascii="Roboto" w:hAnsi="Roboto" w:cs="Calibri"/>
                <w:sz w:val="24"/>
                <w:szCs w:val="24"/>
                <w:lang w:eastAsia="en-GB"/>
              </w:rPr>
            </w:pPr>
            <w:r w:rsidRPr="0007272E">
              <w:rPr>
                <w:rFonts w:ascii="Roboto" w:hAnsi="Roboto" w:cs="Calibri"/>
                <w:sz w:val="24"/>
                <w:szCs w:val="24"/>
                <w:lang w:eastAsia="en-GB"/>
              </w:rPr>
              <w:t>Severity</w:t>
            </w:r>
          </w:p>
        </w:tc>
        <w:tc>
          <w:tcPr>
            <w:tcW w:w="471" w:type="dxa"/>
            <w:tcBorders>
              <w:top w:val="single" w:sz="4" w:space="0" w:color="auto"/>
              <w:bottom w:val="single" w:sz="4" w:space="0" w:color="auto"/>
              <w:right w:val="single" w:sz="4" w:space="0" w:color="auto"/>
            </w:tcBorders>
            <w:shd w:val="clear" w:color="auto" w:fill="BFBFBF" w:themeFill="background1" w:themeFillShade="BF"/>
            <w:textDirection w:val="btLr"/>
          </w:tcPr>
          <w:p w14:paraId="5D69E6BC" w14:textId="7E70590A" w:rsidR="00E044D1" w:rsidRPr="0007272E" w:rsidRDefault="00E044D1" w:rsidP="00E044D1">
            <w:pPr>
              <w:widowControl/>
              <w:autoSpaceDE/>
              <w:autoSpaceDN/>
              <w:spacing w:after="160" w:line="259" w:lineRule="auto"/>
              <w:ind w:left="113" w:right="113"/>
              <w:rPr>
                <w:rFonts w:ascii="Roboto" w:hAnsi="Roboto" w:cs="Calibri"/>
                <w:sz w:val="24"/>
                <w:szCs w:val="24"/>
                <w:lang w:eastAsia="en-GB"/>
              </w:rPr>
            </w:pPr>
            <w:r w:rsidRPr="0007272E">
              <w:rPr>
                <w:rFonts w:ascii="Roboto" w:hAnsi="Roboto" w:cs="Calibri"/>
                <w:sz w:val="24"/>
                <w:szCs w:val="24"/>
                <w:lang w:eastAsia="en-GB"/>
              </w:rPr>
              <w:t>Likelihoo</w:t>
            </w:r>
            <w:r w:rsidR="00135A79">
              <w:rPr>
                <w:rFonts w:ascii="Roboto" w:hAnsi="Roboto" w:cs="Calibri"/>
                <w:sz w:val="24"/>
                <w:szCs w:val="24"/>
                <w:lang w:eastAsia="en-GB"/>
              </w:rPr>
              <w:t>d</w:t>
            </w:r>
          </w:p>
        </w:tc>
        <w:tc>
          <w:tcPr>
            <w:tcW w:w="471" w:type="dxa"/>
            <w:tcBorders>
              <w:top w:val="single" w:sz="4" w:space="0" w:color="auto"/>
              <w:bottom w:val="single" w:sz="4" w:space="0" w:color="auto"/>
              <w:right w:val="single" w:sz="4" w:space="0" w:color="auto"/>
            </w:tcBorders>
            <w:shd w:val="clear" w:color="auto" w:fill="BFBFBF" w:themeFill="background1" w:themeFillShade="BF"/>
            <w:textDirection w:val="btLr"/>
          </w:tcPr>
          <w:p w14:paraId="42C5AE36" w14:textId="09762E3E" w:rsidR="00E044D1" w:rsidRPr="0007272E" w:rsidRDefault="00E044D1" w:rsidP="00E044D1">
            <w:pPr>
              <w:widowControl/>
              <w:autoSpaceDE/>
              <w:autoSpaceDN/>
              <w:spacing w:after="160" w:line="259" w:lineRule="auto"/>
              <w:ind w:left="113" w:right="113"/>
              <w:rPr>
                <w:rFonts w:ascii="Roboto" w:hAnsi="Roboto" w:cs="Calibri"/>
                <w:sz w:val="24"/>
                <w:szCs w:val="24"/>
                <w:lang w:eastAsia="en-GB"/>
              </w:rPr>
            </w:pPr>
            <w:r w:rsidRPr="0007272E">
              <w:rPr>
                <w:rFonts w:ascii="Roboto" w:hAnsi="Roboto" w:cs="Calibri"/>
                <w:sz w:val="24"/>
                <w:szCs w:val="24"/>
                <w:lang w:eastAsia="en-GB"/>
              </w:rPr>
              <w:t>Total Risk</w:t>
            </w:r>
          </w:p>
        </w:tc>
      </w:tr>
      <w:tr w:rsidR="00B40466" w:rsidRPr="0007272E" w14:paraId="0033EB3D" w14:textId="614E1A12" w:rsidTr="00E044D1">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58409"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Failure to orient and instruct people new to site or location</w:t>
            </w:r>
          </w:p>
        </w:tc>
        <w:tc>
          <w:tcPr>
            <w:tcW w:w="2126" w:type="dxa"/>
            <w:tcBorders>
              <w:top w:val="single" w:sz="4" w:space="0" w:color="auto"/>
              <w:left w:val="nil"/>
              <w:bottom w:val="single" w:sz="4" w:space="0" w:color="auto"/>
              <w:right w:val="single" w:sz="4" w:space="0" w:color="auto"/>
            </w:tcBorders>
            <w:shd w:val="clear" w:color="auto" w:fill="auto"/>
          </w:tcPr>
          <w:p w14:paraId="28373ABE"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First Aid not provided in a timely fashion.</w:t>
            </w:r>
          </w:p>
          <w:p w14:paraId="69D54CF5"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Failure to evacuate in an emergency situation.</w:t>
            </w:r>
          </w:p>
          <w:p w14:paraId="36F64D36"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Correct work procedures are not followed leading to injuries, damage or business disruption.</w:t>
            </w:r>
          </w:p>
          <w:p w14:paraId="21FCF446"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Wellbeing not supported.</w:t>
            </w:r>
          </w:p>
        </w:tc>
        <w:tc>
          <w:tcPr>
            <w:tcW w:w="1843" w:type="dxa"/>
            <w:tcBorders>
              <w:top w:val="single" w:sz="4" w:space="0" w:color="auto"/>
              <w:left w:val="nil"/>
              <w:bottom w:val="single" w:sz="4" w:space="0" w:color="auto"/>
              <w:right w:val="single" w:sz="4" w:space="0" w:color="auto"/>
            </w:tcBorders>
          </w:tcPr>
          <w:p w14:paraId="462E847F"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bottom w:val="single" w:sz="4" w:space="0" w:color="auto"/>
              <w:right w:val="single" w:sz="4" w:space="0" w:color="auto"/>
            </w:tcBorders>
          </w:tcPr>
          <w:p w14:paraId="5EE0BD90"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Inductions are carried out on day one</w:t>
            </w:r>
          </w:p>
          <w:p w14:paraId="583FAE20"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and visitors are introduced to key people in the unit</w:t>
            </w:r>
          </w:p>
          <w:p w14:paraId="6D29C896"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are given H&amp;S information when their workplace changes</w:t>
            </w:r>
          </w:p>
          <w:p w14:paraId="6F4A28CE"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are instructed in emergency procedures</w:t>
            </w:r>
          </w:p>
          <w:p w14:paraId="4BA64EDC" w14:textId="01C7F68D"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Emergency procedures are updated and communicated as necessary</w:t>
            </w:r>
          </w:p>
        </w:tc>
        <w:tc>
          <w:tcPr>
            <w:tcW w:w="4110" w:type="dxa"/>
            <w:tcBorders>
              <w:top w:val="single" w:sz="4" w:space="0" w:color="auto"/>
              <w:bottom w:val="single" w:sz="4" w:space="0" w:color="auto"/>
              <w:right w:val="single" w:sz="4" w:space="0" w:color="auto"/>
            </w:tcBorders>
          </w:tcPr>
          <w:p w14:paraId="6949B3A1"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bottom w:val="single" w:sz="4" w:space="0" w:color="auto"/>
              <w:right w:val="single" w:sz="4" w:space="0" w:color="auto"/>
            </w:tcBorders>
          </w:tcPr>
          <w:p w14:paraId="6B42A0BE"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bottom w:val="single" w:sz="4" w:space="0" w:color="auto"/>
              <w:right w:val="single" w:sz="4" w:space="0" w:color="auto"/>
            </w:tcBorders>
          </w:tcPr>
          <w:p w14:paraId="430D9C4A"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bottom w:val="single" w:sz="4" w:space="0" w:color="auto"/>
              <w:right w:val="single" w:sz="4" w:space="0" w:color="auto"/>
            </w:tcBorders>
          </w:tcPr>
          <w:p w14:paraId="0C4AFF48"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373BD3E8" w14:textId="07E6BDEE"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4336A"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Young persons, Work Experience, Apprentices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C54274" w14:textId="312F7928"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Harm due to a young person being assigned inappropriate tasks.</w:t>
            </w:r>
          </w:p>
          <w:p w14:paraId="07930EF2"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Harm from lack of adequate supervision.</w:t>
            </w:r>
          </w:p>
          <w:p w14:paraId="2FB1133D"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Inexperienced worker does not receive adequate practical or psychological support.</w:t>
            </w:r>
          </w:p>
        </w:tc>
        <w:tc>
          <w:tcPr>
            <w:tcW w:w="1843" w:type="dxa"/>
            <w:tcBorders>
              <w:top w:val="single" w:sz="4" w:space="0" w:color="auto"/>
              <w:left w:val="single" w:sz="4" w:space="0" w:color="auto"/>
              <w:bottom w:val="single" w:sz="4" w:space="0" w:color="auto"/>
              <w:right w:val="single" w:sz="4" w:space="0" w:color="auto"/>
            </w:tcBorders>
          </w:tcPr>
          <w:p w14:paraId="41DB8D14"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511554DC"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All Young persons, Work Experience students and apprentices are appropriately supervised by host</w:t>
            </w:r>
          </w:p>
          <w:p w14:paraId="050892F1" w14:textId="77777777" w:rsidR="00C33531" w:rsidRPr="0007272E" w:rsidRDefault="00C33531" w:rsidP="00C33531">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General office work is low risk and does not require additional risk assessment</w:t>
            </w:r>
          </w:p>
          <w:p w14:paraId="0EC71589" w14:textId="6E085798"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Higher risk work is risk assessed by the host Division</w:t>
            </w:r>
          </w:p>
        </w:tc>
        <w:tc>
          <w:tcPr>
            <w:tcW w:w="4110" w:type="dxa"/>
            <w:tcBorders>
              <w:top w:val="single" w:sz="4" w:space="0" w:color="auto"/>
              <w:left w:val="single" w:sz="4" w:space="0" w:color="auto"/>
              <w:bottom w:val="single" w:sz="4" w:space="0" w:color="auto"/>
              <w:right w:val="single" w:sz="4" w:space="0" w:color="auto"/>
            </w:tcBorders>
          </w:tcPr>
          <w:p w14:paraId="36BE1CA3"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EFDC4DC"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05CFCE50"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A111B51"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75AE565A" w14:textId="3ED31571"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D4430"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lastRenderedPageBreak/>
              <w:t>Failure in ability to evacuate safely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6D9997"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People are injured while evacuating</w:t>
            </w:r>
          </w:p>
          <w:p w14:paraId="41A9F984"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Wheelchair users are unable to wait in a place of safety</w:t>
            </w:r>
          </w:p>
          <w:p w14:paraId="30D6179F"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People are trapped</w:t>
            </w:r>
          </w:p>
          <w:p w14:paraId="2054F100"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People are injured while staying put</w:t>
            </w:r>
          </w:p>
        </w:tc>
        <w:tc>
          <w:tcPr>
            <w:tcW w:w="1843" w:type="dxa"/>
            <w:tcBorders>
              <w:top w:val="single" w:sz="4" w:space="0" w:color="auto"/>
              <w:left w:val="single" w:sz="4" w:space="0" w:color="auto"/>
              <w:bottom w:val="single" w:sz="4" w:space="0" w:color="auto"/>
              <w:right w:val="single" w:sz="4" w:space="0" w:color="auto"/>
            </w:tcBorders>
          </w:tcPr>
          <w:p w14:paraId="039ED429"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5718A6CA"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Fire escape routes are kept clear at all times</w:t>
            </w:r>
          </w:p>
          <w:p w14:paraId="65F5BCF5"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Fire refuges are kept clear at all times</w:t>
            </w:r>
            <w:r w:rsidR="00E7050D" w:rsidRPr="0007272E">
              <w:rPr>
                <w:rFonts w:asciiTheme="minorHAnsi" w:hAnsiTheme="minorHAnsi" w:cstheme="minorHAnsi"/>
                <w:lang w:eastAsia="en-GB"/>
              </w:rPr>
              <w:t xml:space="preserve"> </w:t>
            </w:r>
            <w:r w:rsidRPr="0007272E">
              <w:rPr>
                <w:rFonts w:asciiTheme="minorHAnsi" w:hAnsiTheme="minorHAnsi" w:cstheme="minorHAnsi"/>
                <w:lang w:eastAsia="en-GB"/>
              </w:rPr>
              <w:t>Sufficient fire wardens are available</w:t>
            </w:r>
            <w:r w:rsidR="00E7050D" w:rsidRPr="0007272E">
              <w:rPr>
                <w:rFonts w:asciiTheme="minorHAnsi" w:hAnsiTheme="minorHAnsi" w:cstheme="minorHAnsi"/>
                <w:lang w:eastAsia="en-GB"/>
              </w:rPr>
              <w:t xml:space="preserve"> </w:t>
            </w:r>
          </w:p>
          <w:p w14:paraId="3271F295"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People requiring PEEPs are identified and notified to Estates Fire Safety</w:t>
            </w:r>
          </w:p>
          <w:p w14:paraId="3B096D08"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All staff and visitors are instructed in and reminded of the local evacuation procedure</w:t>
            </w:r>
            <w:r w:rsidR="00E7050D" w:rsidRPr="0007272E">
              <w:rPr>
                <w:rFonts w:asciiTheme="minorHAnsi" w:hAnsiTheme="minorHAnsi" w:cstheme="minorHAnsi"/>
                <w:lang w:eastAsia="en-GB"/>
              </w:rPr>
              <w:t xml:space="preserve"> </w:t>
            </w:r>
          </w:p>
          <w:p w14:paraId="2DACD80A" w14:textId="6FE83A17"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Fire warden inspections are carried out routinely</w:t>
            </w:r>
          </w:p>
        </w:tc>
        <w:tc>
          <w:tcPr>
            <w:tcW w:w="4110" w:type="dxa"/>
            <w:tcBorders>
              <w:top w:val="single" w:sz="4" w:space="0" w:color="auto"/>
              <w:left w:val="single" w:sz="4" w:space="0" w:color="auto"/>
              <w:bottom w:val="single" w:sz="4" w:space="0" w:color="auto"/>
              <w:right w:val="single" w:sz="4" w:space="0" w:color="auto"/>
            </w:tcBorders>
          </w:tcPr>
          <w:p w14:paraId="2E3CBF27"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670C4BE9"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9BA2F93"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42EA5D01"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2F302F0A" w14:textId="07218A2E"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3B43B"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Failure to provide First Aid assistance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9606E3"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Condition of the person requiring First Aid deteriorates.</w:t>
            </w:r>
          </w:p>
          <w:p w14:paraId="649308EE"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Greater harm due to lack of timely First Aid intervention.</w:t>
            </w:r>
          </w:p>
          <w:p w14:paraId="77CA83D3"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First Aid kits are unavailable or not stocked.</w:t>
            </w:r>
          </w:p>
        </w:tc>
        <w:tc>
          <w:tcPr>
            <w:tcW w:w="1843" w:type="dxa"/>
            <w:tcBorders>
              <w:top w:val="single" w:sz="4" w:space="0" w:color="auto"/>
              <w:left w:val="single" w:sz="4" w:space="0" w:color="auto"/>
              <w:bottom w:val="single" w:sz="4" w:space="0" w:color="auto"/>
              <w:right w:val="single" w:sz="4" w:space="0" w:color="auto"/>
            </w:tcBorders>
          </w:tcPr>
          <w:p w14:paraId="541E0B69"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4AD336C8"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know how to summon First Aid assistance</w:t>
            </w:r>
            <w:r w:rsidR="00E7050D" w:rsidRPr="0007272E">
              <w:rPr>
                <w:rFonts w:asciiTheme="minorHAnsi" w:hAnsiTheme="minorHAnsi" w:cstheme="minorHAnsi"/>
                <w:lang w:eastAsia="en-GB"/>
              </w:rPr>
              <w:t xml:space="preserve"> </w:t>
            </w:r>
          </w:p>
          <w:p w14:paraId="39FAD470"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First Aiders are available</w:t>
            </w:r>
          </w:p>
          <w:p w14:paraId="0945C468" w14:textId="548C7EFB"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We have the means to summon First Aiders</w:t>
            </w:r>
          </w:p>
          <w:p w14:paraId="0D032A42" w14:textId="1927070A"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A First Aid kit is available</w:t>
            </w:r>
          </w:p>
        </w:tc>
        <w:tc>
          <w:tcPr>
            <w:tcW w:w="4110" w:type="dxa"/>
            <w:tcBorders>
              <w:top w:val="single" w:sz="4" w:space="0" w:color="auto"/>
              <w:left w:val="single" w:sz="4" w:space="0" w:color="auto"/>
              <w:bottom w:val="single" w:sz="4" w:space="0" w:color="auto"/>
              <w:right w:val="single" w:sz="4" w:space="0" w:color="auto"/>
            </w:tcBorders>
          </w:tcPr>
          <w:p w14:paraId="3D413B9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6CE03D3E"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257B3F84"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2CBECA5F"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620ED4E9" w14:textId="35500A56"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94FFF"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Obstructions, wet or contaminated floors, and defects to walkways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CEE0C6"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Slip and trip hazards cause injuries</w:t>
            </w:r>
          </w:p>
          <w:p w14:paraId="6791DE6C"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Defects to floor surfaces or stairs lead to injuries</w:t>
            </w:r>
          </w:p>
        </w:tc>
        <w:tc>
          <w:tcPr>
            <w:tcW w:w="1843" w:type="dxa"/>
            <w:tcBorders>
              <w:top w:val="single" w:sz="4" w:space="0" w:color="auto"/>
              <w:left w:val="single" w:sz="4" w:space="0" w:color="auto"/>
              <w:bottom w:val="single" w:sz="4" w:space="0" w:color="auto"/>
              <w:right w:val="single" w:sz="4" w:space="0" w:color="auto"/>
            </w:tcBorders>
          </w:tcPr>
          <w:p w14:paraId="2CDCD08E"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6008728D"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Cables are safely routed to prevent trip hazards</w:t>
            </w:r>
          </w:p>
          <w:p w14:paraId="4D78273E"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Uneven surfaces are clearly marked</w:t>
            </w:r>
          </w:p>
          <w:p w14:paraId="1F2C0CD7"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Walkways are kept clear</w:t>
            </w:r>
          </w:p>
          <w:p w14:paraId="19827F96"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Floor surfaces are in good condition</w:t>
            </w:r>
          </w:p>
          <w:p w14:paraId="00B67E95"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lastRenderedPageBreak/>
              <w:t>Rubbish does not accumulate</w:t>
            </w:r>
          </w:p>
          <w:p w14:paraId="7D95BBFA"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Liquid spills are cleared promptly</w:t>
            </w:r>
          </w:p>
          <w:p w14:paraId="55C301DD" w14:textId="73F79ED8"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Problems with floor surfaces and stairs are reported to Estates Helpdesk</w:t>
            </w:r>
          </w:p>
        </w:tc>
        <w:tc>
          <w:tcPr>
            <w:tcW w:w="4110" w:type="dxa"/>
            <w:tcBorders>
              <w:top w:val="single" w:sz="4" w:space="0" w:color="auto"/>
              <w:left w:val="single" w:sz="4" w:space="0" w:color="auto"/>
              <w:bottom w:val="single" w:sz="4" w:space="0" w:color="auto"/>
              <w:right w:val="single" w:sz="4" w:space="0" w:color="auto"/>
            </w:tcBorders>
          </w:tcPr>
          <w:p w14:paraId="65038851"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0B00E31"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555B0568"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5AA95796"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5DF07B4B" w14:textId="7E442ABB"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ADC43"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Inadequate layout, storage, space; presence of obstructions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0EC94"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Restricted movement and increased risk of striking into things.</w:t>
            </w:r>
          </w:p>
          <w:p w14:paraId="6B70B584"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Impediments to safe evacuation.</w:t>
            </w:r>
          </w:p>
        </w:tc>
        <w:tc>
          <w:tcPr>
            <w:tcW w:w="1843" w:type="dxa"/>
            <w:tcBorders>
              <w:top w:val="single" w:sz="4" w:space="0" w:color="auto"/>
              <w:left w:val="single" w:sz="4" w:space="0" w:color="auto"/>
              <w:bottom w:val="single" w:sz="4" w:space="0" w:color="auto"/>
              <w:right w:val="single" w:sz="4" w:space="0" w:color="auto"/>
            </w:tcBorders>
          </w:tcPr>
          <w:p w14:paraId="7E820013"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65396546"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Walkways are kept clear</w:t>
            </w:r>
          </w:p>
          <w:p w14:paraId="6987559A"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Managers work with Space Planning on the layout of furniture and storage</w:t>
            </w:r>
          </w:p>
          <w:p w14:paraId="4C522863" w14:textId="7AD247F2"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Regular clear</w:t>
            </w:r>
            <w:r w:rsidR="005D6BEB">
              <w:rPr>
                <w:rFonts w:asciiTheme="minorHAnsi" w:hAnsiTheme="minorHAnsi" w:cstheme="minorHAnsi"/>
                <w:lang w:eastAsia="en-GB"/>
              </w:rPr>
              <w:t xml:space="preserve"> </w:t>
            </w:r>
            <w:r w:rsidRPr="0007272E">
              <w:rPr>
                <w:rFonts w:asciiTheme="minorHAnsi" w:hAnsiTheme="minorHAnsi" w:cstheme="minorHAnsi"/>
                <w:lang w:eastAsia="en-GB"/>
              </w:rPr>
              <w:t>out of workspace</w:t>
            </w:r>
          </w:p>
          <w:p w14:paraId="1DE6867D" w14:textId="7F6B2407"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Routine inspections</w:t>
            </w:r>
          </w:p>
        </w:tc>
        <w:tc>
          <w:tcPr>
            <w:tcW w:w="4110" w:type="dxa"/>
            <w:tcBorders>
              <w:top w:val="single" w:sz="4" w:space="0" w:color="auto"/>
              <w:left w:val="single" w:sz="4" w:space="0" w:color="auto"/>
              <w:bottom w:val="single" w:sz="4" w:space="0" w:color="auto"/>
              <w:right w:val="single" w:sz="4" w:space="0" w:color="auto"/>
            </w:tcBorders>
          </w:tcPr>
          <w:p w14:paraId="35D6E49A"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058334C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185FFA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82840F2"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4E461D3C" w14:textId="11D352B6"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6CD47"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Fall of objects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EDFF40"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Injury</w:t>
            </w:r>
          </w:p>
          <w:p w14:paraId="7D6607CC"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Property damage</w:t>
            </w:r>
          </w:p>
        </w:tc>
        <w:tc>
          <w:tcPr>
            <w:tcW w:w="1843" w:type="dxa"/>
            <w:tcBorders>
              <w:top w:val="single" w:sz="4" w:space="0" w:color="auto"/>
              <w:left w:val="single" w:sz="4" w:space="0" w:color="auto"/>
              <w:bottom w:val="single" w:sz="4" w:space="0" w:color="auto"/>
              <w:right w:val="single" w:sz="4" w:space="0" w:color="auto"/>
            </w:tcBorders>
          </w:tcPr>
          <w:p w14:paraId="35B77FD0"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2D7875E8"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Items are fixed securely</w:t>
            </w:r>
          </w:p>
          <w:p w14:paraId="529FA773"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Shelving is not overloaded</w:t>
            </w:r>
          </w:p>
          <w:p w14:paraId="65ED467A" w14:textId="75A4E986"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Adequate storage/shelving is provided</w:t>
            </w:r>
          </w:p>
        </w:tc>
        <w:tc>
          <w:tcPr>
            <w:tcW w:w="4110" w:type="dxa"/>
            <w:tcBorders>
              <w:top w:val="single" w:sz="4" w:space="0" w:color="auto"/>
              <w:left w:val="single" w:sz="4" w:space="0" w:color="auto"/>
              <w:bottom w:val="single" w:sz="4" w:space="0" w:color="auto"/>
              <w:right w:val="single" w:sz="4" w:space="0" w:color="auto"/>
            </w:tcBorders>
          </w:tcPr>
          <w:p w14:paraId="5CDF8E26"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422189A"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20BFDE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318D50C"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2F9417AE" w14:textId="4537ACAF"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C7803"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Electrical Equipment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F4F68A"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Electric shock from damaged equipment, plugs or cables.</w:t>
            </w:r>
          </w:p>
          <w:p w14:paraId="66A2D1E4"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Fire risk due to damaged equipment, plugs or cables.</w:t>
            </w:r>
          </w:p>
          <w:p w14:paraId="0F5AF5CB"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Fire risk due to overloaded sockets.</w:t>
            </w:r>
          </w:p>
        </w:tc>
        <w:tc>
          <w:tcPr>
            <w:tcW w:w="1843" w:type="dxa"/>
            <w:tcBorders>
              <w:top w:val="single" w:sz="4" w:space="0" w:color="auto"/>
              <w:left w:val="single" w:sz="4" w:space="0" w:color="auto"/>
              <w:bottom w:val="single" w:sz="4" w:space="0" w:color="auto"/>
              <w:right w:val="single" w:sz="4" w:space="0" w:color="auto"/>
            </w:tcBorders>
          </w:tcPr>
          <w:p w14:paraId="73B1D43A"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23177830"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Electrical equipment is PAT tested</w:t>
            </w:r>
          </w:p>
          <w:p w14:paraId="3ED7ABD1"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Electrical faults are reported</w:t>
            </w:r>
          </w:p>
          <w:p w14:paraId="5FB8EDBD"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Portable equipment is checked for faults before being plugged in</w:t>
            </w:r>
          </w:p>
          <w:p w14:paraId="631D962D"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Sockets are not overloaded</w:t>
            </w:r>
          </w:p>
          <w:p w14:paraId="1696F2E7" w14:textId="1A0F96EC"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Defective equipment is taken out of use immediately</w:t>
            </w:r>
          </w:p>
        </w:tc>
        <w:tc>
          <w:tcPr>
            <w:tcW w:w="4110" w:type="dxa"/>
            <w:tcBorders>
              <w:top w:val="single" w:sz="4" w:space="0" w:color="auto"/>
              <w:left w:val="single" w:sz="4" w:space="0" w:color="auto"/>
              <w:bottom w:val="single" w:sz="4" w:space="0" w:color="auto"/>
              <w:right w:val="single" w:sz="4" w:space="0" w:color="auto"/>
            </w:tcBorders>
          </w:tcPr>
          <w:p w14:paraId="08C68148"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3517B09"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6D9FB16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03E894AA"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1939A42C" w14:textId="2CFEC6DE"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D4B1F"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Fire hazards &amp; flammable material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7C718"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Availability of fuel for fire increases risk.</w:t>
            </w:r>
          </w:p>
          <w:p w14:paraId="403DAD99"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lastRenderedPageBreak/>
              <w:t>Toasters cause false fire alarms.</w:t>
            </w:r>
          </w:p>
        </w:tc>
        <w:tc>
          <w:tcPr>
            <w:tcW w:w="1843" w:type="dxa"/>
            <w:tcBorders>
              <w:top w:val="single" w:sz="4" w:space="0" w:color="auto"/>
              <w:left w:val="single" w:sz="4" w:space="0" w:color="auto"/>
              <w:bottom w:val="single" w:sz="4" w:space="0" w:color="auto"/>
              <w:right w:val="single" w:sz="4" w:space="0" w:color="auto"/>
            </w:tcBorders>
          </w:tcPr>
          <w:p w14:paraId="24F21DC5"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21DE5A84"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Rubbish is removed promptly</w:t>
            </w:r>
          </w:p>
          <w:p w14:paraId="484BCFF0"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Suitable storage is used</w:t>
            </w:r>
          </w:p>
          <w:p w14:paraId="132B1CC2"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Toasters are not permitted</w:t>
            </w:r>
          </w:p>
          <w:p w14:paraId="78E58F45" w14:textId="655F46C7"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lastRenderedPageBreak/>
              <w:t>Fire warden inspections are carried out</w:t>
            </w:r>
          </w:p>
        </w:tc>
        <w:tc>
          <w:tcPr>
            <w:tcW w:w="4110" w:type="dxa"/>
            <w:tcBorders>
              <w:top w:val="single" w:sz="4" w:space="0" w:color="auto"/>
              <w:left w:val="single" w:sz="4" w:space="0" w:color="auto"/>
              <w:bottom w:val="single" w:sz="4" w:space="0" w:color="auto"/>
              <w:right w:val="single" w:sz="4" w:space="0" w:color="auto"/>
            </w:tcBorders>
          </w:tcPr>
          <w:p w14:paraId="3246BAF1"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5D13B02C"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8FBC8F2"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451FEE11"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22E5DA50" w14:textId="258EEFCC"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BDA70"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Lighting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D7EC35"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Inappropriate lighting increases risk of eye strain.</w:t>
            </w:r>
          </w:p>
          <w:p w14:paraId="478D67D9"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Glare from lights or from outside can cause eye strain and poor posture.</w:t>
            </w:r>
          </w:p>
          <w:p w14:paraId="16D5CB53"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Flickering light can trigger medical conditions.</w:t>
            </w:r>
          </w:p>
        </w:tc>
        <w:tc>
          <w:tcPr>
            <w:tcW w:w="1843" w:type="dxa"/>
            <w:tcBorders>
              <w:top w:val="single" w:sz="4" w:space="0" w:color="auto"/>
              <w:left w:val="single" w:sz="4" w:space="0" w:color="auto"/>
              <w:bottom w:val="single" w:sz="4" w:space="0" w:color="auto"/>
              <w:right w:val="single" w:sz="4" w:space="0" w:color="auto"/>
            </w:tcBorders>
          </w:tcPr>
          <w:p w14:paraId="5686F922"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77E4455C"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Suitable light levels are maintained for the tasks</w:t>
            </w:r>
          </w:p>
          <w:p w14:paraId="7E0DC4BB" w14:textId="77777777" w:rsidR="00E7050D"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Blinds are provided where necessary</w:t>
            </w:r>
          </w:p>
          <w:p w14:paraId="321CB436" w14:textId="0E8E2428"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with medical issues with lighting are referred to Occupational Health</w:t>
            </w:r>
          </w:p>
        </w:tc>
        <w:tc>
          <w:tcPr>
            <w:tcW w:w="4110" w:type="dxa"/>
            <w:tcBorders>
              <w:top w:val="single" w:sz="4" w:space="0" w:color="auto"/>
              <w:left w:val="single" w:sz="4" w:space="0" w:color="auto"/>
              <w:bottom w:val="single" w:sz="4" w:space="0" w:color="auto"/>
              <w:right w:val="single" w:sz="4" w:space="0" w:color="auto"/>
            </w:tcBorders>
          </w:tcPr>
          <w:p w14:paraId="6D0E1AB3"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360F2BE"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6AD4A525"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7921BCE"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7913B92D" w14:textId="28B33F1F"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4FA83"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Condition of Buildings &amp; glazing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B706B"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Damp and mould are health hazards.</w:t>
            </w:r>
          </w:p>
          <w:p w14:paraId="0654AA3E"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Defects to the fabric of the building can lead to injuries.</w:t>
            </w:r>
          </w:p>
        </w:tc>
        <w:tc>
          <w:tcPr>
            <w:tcW w:w="1843" w:type="dxa"/>
            <w:tcBorders>
              <w:top w:val="single" w:sz="4" w:space="0" w:color="auto"/>
              <w:left w:val="single" w:sz="4" w:space="0" w:color="auto"/>
              <w:bottom w:val="single" w:sz="4" w:space="0" w:color="auto"/>
              <w:right w:val="single" w:sz="4" w:space="0" w:color="auto"/>
            </w:tcBorders>
          </w:tcPr>
          <w:p w14:paraId="75F68124"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0E70A665"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Faults are reported to Estates</w:t>
            </w:r>
          </w:p>
          <w:p w14:paraId="51C82DF9" w14:textId="0972A6AB"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Workplace inspections are undertaken to identify issues</w:t>
            </w:r>
          </w:p>
        </w:tc>
        <w:tc>
          <w:tcPr>
            <w:tcW w:w="4110" w:type="dxa"/>
            <w:tcBorders>
              <w:top w:val="single" w:sz="4" w:space="0" w:color="auto"/>
              <w:left w:val="single" w:sz="4" w:space="0" w:color="auto"/>
              <w:bottom w:val="single" w:sz="4" w:space="0" w:color="auto"/>
              <w:right w:val="single" w:sz="4" w:space="0" w:color="auto"/>
            </w:tcBorders>
          </w:tcPr>
          <w:p w14:paraId="188A4EA6"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C50964A"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4EC9062"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F8951EA"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35725905" w14:textId="73908A0D"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3FD72"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Heating &amp; ventilation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0EA8E7"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Discomfort from indoor temperature.</w:t>
            </w:r>
          </w:p>
        </w:tc>
        <w:tc>
          <w:tcPr>
            <w:tcW w:w="1843" w:type="dxa"/>
            <w:tcBorders>
              <w:top w:val="single" w:sz="4" w:space="0" w:color="auto"/>
              <w:left w:val="single" w:sz="4" w:space="0" w:color="auto"/>
              <w:bottom w:val="single" w:sz="4" w:space="0" w:color="auto"/>
              <w:right w:val="single" w:sz="4" w:space="0" w:color="auto"/>
            </w:tcBorders>
          </w:tcPr>
          <w:p w14:paraId="104BFD42"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4CCEF891"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Individual space heaters are provided where necessary</w:t>
            </w:r>
          </w:p>
          <w:p w14:paraId="08194552" w14:textId="7352DC01"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Windows can be opened where there is no mechanical ventilation</w:t>
            </w:r>
          </w:p>
        </w:tc>
        <w:tc>
          <w:tcPr>
            <w:tcW w:w="4110" w:type="dxa"/>
            <w:tcBorders>
              <w:top w:val="single" w:sz="4" w:space="0" w:color="auto"/>
              <w:left w:val="single" w:sz="4" w:space="0" w:color="auto"/>
              <w:bottom w:val="single" w:sz="4" w:space="0" w:color="auto"/>
              <w:right w:val="single" w:sz="4" w:space="0" w:color="auto"/>
            </w:tcBorders>
          </w:tcPr>
          <w:p w14:paraId="61BBA415"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F5A1CEE"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5B28D381"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0B0CF802"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11015190" w14:textId="165447DB"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DEA02"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Occupational stress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973CB9"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Stress can lead to serious physical and mental health problems.</w:t>
            </w:r>
          </w:p>
        </w:tc>
        <w:tc>
          <w:tcPr>
            <w:tcW w:w="1843" w:type="dxa"/>
            <w:tcBorders>
              <w:top w:val="single" w:sz="4" w:space="0" w:color="auto"/>
              <w:left w:val="single" w:sz="4" w:space="0" w:color="auto"/>
              <w:bottom w:val="single" w:sz="4" w:space="0" w:color="auto"/>
              <w:right w:val="single" w:sz="4" w:space="0" w:color="auto"/>
            </w:tcBorders>
          </w:tcPr>
          <w:p w14:paraId="34CC0C3B"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3DCC2A13"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Routine management meetings take place to discuss workload, training needs etc</w:t>
            </w:r>
          </w:p>
          <w:p w14:paraId="475632CF"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Managers prioritise the work of their staff</w:t>
            </w:r>
          </w:p>
          <w:p w14:paraId="094D5483"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are consulted in good time on proposed changes</w:t>
            </w:r>
          </w:p>
          <w:p w14:paraId="723F5520"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lastRenderedPageBreak/>
              <w:t>Mental Health First Aiders and Staff Counsellors are available</w:t>
            </w:r>
          </w:p>
          <w:p w14:paraId="090AC56E"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HR Partners are available if staff can't speak to their manager</w:t>
            </w:r>
          </w:p>
          <w:p w14:paraId="67B231E7"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are referred to Occupational Health when required</w:t>
            </w:r>
          </w:p>
          <w:p w14:paraId="44F9C857" w14:textId="517A9BA7"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HR policies on bullying and harassment are in place</w:t>
            </w:r>
          </w:p>
        </w:tc>
        <w:tc>
          <w:tcPr>
            <w:tcW w:w="4110" w:type="dxa"/>
            <w:tcBorders>
              <w:top w:val="single" w:sz="4" w:space="0" w:color="auto"/>
              <w:left w:val="single" w:sz="4" w:space="0" w:color="auto"/>
              <w:bottom w:val="single" w:sz="4" w:space="0" w:color="auto"/>
              <w:right w:val="single" w:sz="4" w:space="0" w:color="auto"/>
            </w:tcBorders>
          </w:tcPr>
          <w:p w14:paraId="5B54D4F2"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466FCAD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60FAB254"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A5552F5"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6E1C2CF2" w14:textId="046A0BB0"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2B84E"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Infectious diseases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8594FA"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Illness.</w:t>
            </w:r>
          </w:p>
          <w:p w14:paraId="52B11269"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Business interruption.</w:t>
            </w:r>
          </w:p>
        </w:tc>
        <w:tc>
          <w:tcPr>
            <w:tcW w:w="1843" w:type="dxa"/>
            <w:tcBorders>
              <w:top w:val="single" w:sz="4" w:space="0" w:color="auto"/>
              <w:left w:val="single" w:sz="4" w:space="0" w:color="auto"/>
              <w:bottom w:val="single" w:sz="4" w:space="0" w:color="auto"/>
              <w:right w:val="single" w:sz="4" w:space="0" w:color="auto"/>
            </w:tcBorders>
          </w:tcPr>
          <w:p w14:paraId="6C772767"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3B75BFA1"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have been told to stay at home when unwell</w:t>
            </w:r>
          </w:p>
          <w:p w14:paraId="3BF550E2"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know the Sickness absence policy</w:t>
            </w:r>
          </w:p>
          <w:p w14:paraId="791D151A" w14:textId="1159C55E"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cooperate with the School's Communicable/Notifiable Diseases arrangements</w:t>
            </w:r>
          </w:p>
        </w:tc>
        <w:tc>
          <w:tcPr>
            <w:tcW w:w="4110" w:type="dxa"/>
            <w:tcBorders>
              <w:top w:val="single" w:sz="4" w:space="0" w:color="auto"/>
              <w:left w:val="single" w:sz="4" w:space="0" w:color="auto"/>
              <w:bottom w:val="single" w:sz="4" w:space="0" w:color="auto"/>
              <w:right w:val="single" w:sz="4" w:space="0" w:color="auto"/>
            </w:tcBorders>
          </w:tcPr>
          <w:p w14:paraId="6352DA8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44FE0CD"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28B41B6F"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34F146F"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682199F1" w14:textId="5B88BD04"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521D8"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Lone working / work out of hours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2044E4"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Increased vulnerability to lone workers.</w:t>
            </w:r>
          </w:p>
          <w:p w14:paraId="5CFFCE78"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Lone worker may not receive prompt first aid or medical attention if injured or has a medical incident.</w:t>
            </w:r>
          </w:p>
          <w:p w14:paraId="5CA0C428"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Lack of supervision can lead to poor work practices.</w:t>
            </w:r>
          </w:p>
          <w:p w14:paraId="1E922852"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Social isolation.</w:t>
            </w:r>
          </w:p>
        </w:tc>
        <w:tc>
          <w:tcPr>
            <w:tcW w:w="1843" w:type="dxa"/>
            <w:tcBorders>
              <w:top w:val="single" w:sz="4" w:space="0" w:color="auto"/>
              <w:left w:val="single" w:sz="4" w:space="0" w:color="auto"/>
              <w:bottom w:val="single" w:sz="4" w:space="0" w:color="auto"/>
              <w:right w:val="single" w:sz="4" w:space="0" w:color="auto"/>
            </w:tcBorders>
          </w:tcPr>
          <w:p w14:paraId="0CD736CD"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35E4465E"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 xml:space="preserve">Staff tell Security when they work out of hours </w:t>
            </w:r>
          </w:p>
          <w:p w14:paraId="75014DCA"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Swipe access to buildings at weekends and during  closure times</w:t>
            </w:r>
          </w:p>
          <w:p w14:paraId="6D72172A"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Buildings are checked before they are locked down</w:t>
            </w:r>
          </w:p>
          <w:p w14:paraId="2D4E1691" w14:textId="2A432869"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Lone working by Estates staff is risk assessed</w:t>
            </w:r>
          </w:p>
        </w:tc>
        <w:tc>
          <w:tcPr>
            <w:tcW w:w="4110" w:type="dxa"/>
            <w:tcBorders>
              <w:top w:val="single" w:sz="4" w:space="0" w:color="auto"/>
              <w:left w:val="single" w:sz="4" w:space="0" w:color="auto"/>
              <w:bottom w:val="single" w:sz="4" w:space="0" w:color="auto"/>
              <w:right w:val="single" w:sz="4" w:space="0" w:color="auto"/>
            </w:tcBorders>
          </w:tcPr>
          <w:p w14:paraId="1A554CCE"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0C6E3BE5"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045EE55"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27C81E18"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703B8900" w14:textId="1828E5EF"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BAFAE"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lastRenderedPageBreak/>
              <w:t>Violence to staff / verbal assault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F8D16"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Physical injury</w:t>
            </w:r>
          </w:p>
          <w:p w14:paraId="24446DF8"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Psychological injury</w:t>
            </w:r>
          </w:p>
        </w:tc>
        <w:tc>
          <w:tcPr>
            <w:tcW w:w="1843" w:type="dxa"/>
            <w:tcBorders>
              <w:top w:val="single" w:sz="4" w:space="0" w:color="auto"/>
              <w:left w:val="single" w:sz="4" w:space="0" w:color="auto"/>
              <w:bottom w:val="single" w:sz="4" w:space="0" w:color="auto"/>
              <w:right w:val="single" w:sz="4" w:space="0" w:color="auto"/>
            </w:tcBorders>
          </w:tcPr>
          <w:p w14:paraId="14E9C637"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7B6B0EF0"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have been trained in customer service</w:t>
            </w:r>
          </w:p>
          <w:p w14:paraId="3E841F0A"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have been trained how to de-escalate difficult situations</w:t>
            </w:r>
          </w:p>
          <w:p w14:paraId="56076DE7"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Front line staff are behind deep desks</w:t>
            </w:r>
          </w:p>
          <w:p w14:paraId="4F153641"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have the means to summon assistance</w:t>
            </w:r>
          </w:p>
          <w:p w14:paraId="1419E6BB"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ratios are maintained</w:t>
            </w:r>
          </w:p>
          <w:p w14:paraId="493E070E" w14:textId="560EE2A6"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Violence at work risk assessment has been carried out</w:t>
            </w:r>
          </w:p>
        </w:tc>
        <w:tc>
          <w:tcPr>
            <w:tcW w:w="4110" w:type="dxa"/>
            <w:tcBorders>
              <w:top w:val="single" w:sz="4" w:space="0" w:color="auto"/>
              <w:left w:val="single" w:sz="4" w:space="0" w:color="auto"/>
              <w:bottom w:val="single" w:sz="4" w:space="0" w:color="auto"/>
              <w:right w:val="single" w:sz="4" w:space="0" w:color="auto"/>
            </w:tcBorders>
          </w:tcPr>
          <w:p w14:paraId="42551E4C"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406BFB8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5EA177BD"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409C5C8"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5763CEAA" w14:textId="10139A75"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3B0E6"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Fall of person (work at height)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6309D"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Injury to the person falling.</w:t>
            </w:r>
          </w:p>
          <w:p w14:paraId="39A3AE55"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Injury to those below from someone or something falling on them.</w:t>
            </w:r>
          </w:p>
        </w:tc>
        <w:tc>
          <w:tcPr>
            <w:tcW w:w="1843" w:type="dxa"/>
            <w:tcBorders>
              <w:top w:val="single" w:sz="4" w:space="0" w:color="auto"/>
              <w:left w:val="single" w:sz="4" w:space="0" w:color="auto"/>
              <w:bottom w:val="single" w:sz="4" w:space="0" w:color="auto"/>
              <w:right w:val="single" w:sz="4" w:space="0" w:color="auto"/>
            </w:tcBorders>
          </w:tcPr>
          <w:p w14:paraId="77FAC5CE"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30D7FA9C" w14:textId="77777777" w:rsidR="0007272E"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Appropriate access equipment is available</w:t>
            </w:r>
          </w:p>
          <w:p w14:paraId="0E09F62B" w14:textId="77777777" w:rsidR="0007272E"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Staff are advised on suitable footwear</w:t>
            </w:r>
          </w:p>
          <w:p w14:paraId="07F5F8A6" w14:textId="77777777" w:rsidR="0007272E"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Area is kept secure during high level work</w:t>
            </w:r>
          </w:p>
          <w:p w14:paraId="20F52090" w14:textId="77777777" w:rsidR="0007272E"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Access equipment is checked before use</w:t>
            </w:r>
          </w:p>
          <w:p w14:paraId="21E28256" w14:textId="6B11B261"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Routine inspections of access equipment are carried out</w:t>
            </w:r>
          </w:p>
          <w:p w14:paraId="0687C6CE" w14:textId="09AEEB3F"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Training for staff working at height</w:t>
            </w:r>
          </w:p>
        </w:tc>
        <w:tc>
          <w:tcPr>
            <w:tcW w:w="4110" w:type="dxa"/>
            <w:tcBorders>
              <w:top w:val="single" w:sz="4" w:space="0" w:color="auto"/>
              <w:left w:val="single" w:sz="4" w:space="0" w:color="auto"/>
              <w:bottom w:val="single" w:sz="4" w:space="0" w:color="auto"/>
              <w:right w:val="single" w:sz="4" w:space="0" w:color="auto"/>
            </w:tcBorders>
          </w:tcPr>
          <w:p w14:paraId="68F673D0" w14:textId="77777777" w:rsidR="00B40466" w:rsidRPr="0007272E" w:rsidRDefault="00B40466" w:rsidP="00135A79">
            <w:pPr>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2177B2F7" w14:textId="77777777" w:rsidR="00B40466" w:rsidRPr="0007272E" w:rsidRDefault="00B40466" w:rsidP="00135A79">
            <w:pPr>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1C10C574" w14:textId="77777777" w:rsidR="00B40466" w:rsidRPr="0007272E" w:rsidRDefault="00B40466" w:rsidP="00135A79">
            <w:pPr>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5B193685" w14:textId="77777777" w:rsidR="00B40466" w:rsidRPr="0007272E" w:rsidRDefault="00B40466" w:rsidP="00135A79">
            <w:pPr>
              <w:spacing w:after="60"/>
              <w:rPr>
                <w:rFonts w:asciiTheme="minorHAnsi" w:hAnsiTheme="minorHAnsi" w:cstheme="minorHAnsi"/>
                <w:lang w:eastAsia="en-GB"/>
              </w:rPr>
            </w:pPr>
          </w:p>
        </w:tc>
      </w:tr>
      <w:tr w:rsidR="00B40466" w:rsidRPr="0007272E" w14:paraId="468A66EA" w14:textId="6B73F0B1"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C3D28"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Manual handling operations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C2E280"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Musculoskeletal injuries (back, arms, shoulders, hands).</w:t>
            </w:r>
          </w:p>
          <w:p w14:paraId="34782078"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Injuries from falling items.</w:t>
            </w:r>
          </w:p>
          <w:p w14:paraId="7F825882"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Cuts and other injuries from items being carried.</w:t>
            </w:r>
          </w:p>
        </w:tc>
        <w:tc>
          <w:tcPr>
            <w:tcW w:w="1843" w:type="dxa"/>
            <w:tcBorders>
              <w:top w:val="single" w:sz="4" w:space="0" w:color="auto"/>
              <w:left w:val="single" w:sz="4" w:space="0" w:color="auto"/>
              <w:bottom w:val="single" w:sz="4" w:space="0" w:color="auto"/>
              <w:right w:val="single" w:sz="4" w:space="0" w:color="auto"/>
            </w:tcBorders>
          </w:tcPr>
          <w:p w14:paraId="43BBE9EF"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3C9C8E25"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Porters are used for moving large items or significant manual handling</w:t>
            </w:r>
          </w:p>
          <w:p w14:paraId="0D7AF3A3"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Trolleys etc are available to assist with moving</w:t>
            </w:r>
          </w:p>
          <w:p w14:paraId="3B08D6FB"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are trained in manual handling</w:t>
            </w:r>
          </w:p>
          <w:p w14:paraId="4ED4B2A3" w14:textId="254AA0D5"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Significant manual handling tasks are assessed separately</w:t>
            </w:r>
          </w:p>
        </w:tc>
        <w:tc>
          <w:tcPr>
            <w:tcW w:w="4110" w:type="dxa"/>
            <w:tcBorders>
              <w:top w:val="single" w:sz="4" w:space="0" w:color="auto"/>
              <w:left w:val="single" w:sz="4" w:space="0" w:color="auto"/>
              <w:bottom w:val="single" w:sz="4" w:space="0" w:color="auto"/>
              <w:right w:val="single" w:sz="4" w:space="0" w:color="auto"/>
            </w:tcBorders>
          </w:tcPr>
          <w:p w14:paraId="0816D54D"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46FC59E"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0D95A70D"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59E59D8D"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005BF478" w14:textId="18DA1462"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B0A3B"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lastRenderedPageBreak/>
              <w:t>Display screen equipment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E45080"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Musculoskeletal injuries (back, neck, arms, shoulders, hands).</w:t>
            </w:r>
          </w:p>
          <w:p w14:paraId="05F11AE4"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Eye strain.</w:t>
            </w:r>
          </w:p>
          <w:p w14:paraId="0DA14EE2"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Mental strain.</w:t>
            </w:r>
          </w:p>
        </w:tc>
        <w:tc>
          <w:tcPr>
            <w:tcW w:w="1843" w:type="dxa"/>
            <w:tcBorders>
              <w:top w:val="single" w:sz="4" w:space="0" w:color="auto"/>
              <w:left w:val="single" w:sz="4" w:space="0" w:color="auto"/>
              <w:bottom w:val="single" w:sz="4" w:space="0" w:color="auto"/>
              <w:right w:val="single" w:sz="4" w:space="0" w:color="auto"/>
            </w:tcBorders>
          </w:tcPr>
          <w:p w14:paraId="4E11A638"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0AF1EF2C"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Workstation assessments are carried out by those who need them</w:t>
            </w:r>
          </w:p>
          <w:p w14:paraId="06A04D5F"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Free eyesight tests are available to all DSE users</w:t>
            </w:r>
          </w:p>
          <w:p w14:paraId="67D5BEB1"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Suitable computer hardware and software is provided</w:t>
            </w:r>
          </w:p>
          <w:p w14:paraId="63B298F3"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have the necessary software training</w:t>
            </w:r>
          </w:p>
          <w:p w14:paraId="141F2E77"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Workstation furniture complies with DSE Regulations</w:t>
            </w:r>
          </w:p>
          <w:p w14:paraId="67F2D43A" w14:textId="5AA20178"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Non-standard furniture, software and equipment is provided when the need is identified following specialist assessment</w:t>
            </w:r>
          </w:p>
        </w:tc>
        <w:tc>
          <w:tcPr>
            <w:tcW w:w="4110" w:type="dxa"/>
            <w:tcBorders>
              <w:top w:val="single" w:sz="4" w:space="0" w:color="auto"/>
              <w:left w:val="single" w:sz="4" w:space="0" w:color="auto"/>
              <w:bottom w:val="single" w:sz="4" w:space="0" w:color="auto"/>
              <w:right w:val="single" w:sz="4" w:space="0" w:color="auto"/>
            </w:tcBorders>
          </w:tcPr>
          <w:p w14:paraId="668A5D10"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6D90598B"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60CD6A5E"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014CAF8C"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B40466" w:rsidRPr="0007272E" w14:paraId="2959AF8C" w14:textId="7975F12E"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18529" w14:textId="77777777" w:rsidR="00B40466" w:rsidRPr="0007272E" w:rsidRDefault="00B40466" w:rsidP="00135A79">
            <w:pPr>
              <w:spacing w:after="60"/>
              <w:rPr>
                <w:rFonts w:asciiTheme="minorHAnsi" w:hAnsiTheme="minorHAnsi" w:cstheme="minorHAnsi"/>
                <w:szCs w:val="24"/>
                <w:lang w:eastAsia="en-GB"/>
              </w:rPr>
            </w:pPr>
            <w:r w:rsidRPr="0007272E">
              <w:rPr>
                <w:rFonts w:asciiTheme="minorHAnsi" w:hAnsiTheme="minorHAnsi" w:cstheme="minorHAnsi"/>
                <w:szCs w:val="24"/>
                <w:lang w:eastAsia="en-GB"/>
              </w:rPr>
              <w:t>Fieldtrips / field work / Overseas travel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9E67F0"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Harm from diseases or environment.</w:t>
            </w:r>
          </w:p>
          <w:p w14:paraId="4C062759"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Harm from criminal or political acts.</w:t>
            </w:r>
          </w:p>
          <w:p w14:paraId="23204DE9" w14:textId="77777777" w:rsidR="00B40466" w:rsidRPr="0007272E" w:rsidRDefault="00B40466" w:rsidP="00135A79">
            <w:pPr>
              <w:spacing w:after="60"/>
              <w:rPr>
                <w:rFonts w:asciiTheme="minorHAnsi" w:hAnsiTheme="minorHAnsi" w:cstheme="minorHAnsi"/>
                <w:lang w:eastAsia="en-GB"/>
              </w:rPr>
            </w:pPr>
            <w:r w:rsidRPr="0007272E">
              <w:rPr>
                <w:rFonts w:asciiTheme="minorHAnsi" w:hAnsiTheme="minorHAnsi" w:cstheme="minorHAnsi"/>
                <w:lang w:eastAsia="en-GB"/>
              </w:rPr>
              <w:t>Psychological harm from isolation or the human environment.</w:t>
            </w:r>
          </w:p>
        </w:tc>
        <w:tc>
          <w:tcPr>
            <w:tcW w:w="1843" w:type="dxa"/>
            <w:tcBorders>
              <w:top w:val="single" w:sz="4" w:space="0" w:color="auto"/>
              <w:left w:val="single" w:sz="4" w:space="0" w:color="auto"/>
              <w:bottom w:val="single" w:sz="4" w:space="0" w:color="auto"/>
              <w:right w:val="single" w:sz="4" w:space="0" w:color="auto"/>
            </w:tcBorders>
          </w:tcPr>
          <w:p w14:paraId="76AFA7B0" w14:textId="77777777" w:rsidR="00B40466" w:rsidRPr="0007272E" w:rsidRDefault="00B40466"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30E05506"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Appropriate assessments are undertaken</w:t>
            </w:r>
          </w:p>
          <w:p w14:paraId="28385CE7" w14:textId="77777777" w:rsidR="0007272E"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Appropriate training is taken prior to travel</w:t>
            </w:r>
          </w:p>
          <w:p w14:paraId="4C841842" w14:textId="608D4FB9" w:rsidR="00B40466" w:rsidRPr="0007272E" w:rsidRDefault="00B40466"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Staff and students follow LSE's travel procedures</w:t>
            </w:r>
          </w:p>
        </w:tc>
        <w:tc>
          <w:tcPr>
            <w:tcW w:w="4110" w:type="dxa"/>
            <w:tcBorders>
              <w:top w:val="single" w:sz="4" w:space="0" w:color="auto"/>
              <w:left w:val="single" w:sz="4" w:space="0" w:color="auto"/>
              <w:bottom w:val="single" w:sz="4" w:space="0" w:color="auto"/>
              <w:right w:val="single" w:sz="4" w:space="0" w:color="auto"/>
            </w:tcBorders>
          </w:tcPr>
          <w:p w14:paraId="586E2D56"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78BB52F"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7D415722" w14:textId="77777777" w:rsidR="00B40466" w:rsidRPr="0007272E" w:rsidRDefault="00B40466"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CB266C0" w14:textId="77777777" w:rsidR="00B40466" w:rsidRPr="0007272E" w:rsidRDefault="00B40466" w:rsidP="00135A79">
            <w:pPr>
              <w:widowControl/>
              <w:autoSpaceDE/>
              <w:autoSpaceDN/>
              <w:spacing w:after="60"/>
              <w:rPr>
                <w:rFonts w:asciiTheme="minorHAnsi" w:hAnsiTheme="minorHAnsi" w:cstheme="minorHAnsi"/>
                <w:lang w:eastAsia="en-GB"/>
              </w:rPr>
            </w:pPr>
          </w:p>
        </w:tc>
      </w:tr>
      <w:tr w:rsidR="0007272E" w:rsidRPr="0007272E" w14:paraId="04B5F41C" w14:textId="77777777" w:rsidTr="00135A79">
        <w:trPr>
          <w:trHeight w:val="57"/>
        </w:trPr>
        <w:tc>
          <w:tcPr>
            <w:tcW w:w="20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E480D" w14:textId="53629B1B" w:rsidR="0007272E" w:rsidRPr="0007272E" w:rsidRDefault="0007272E" w:rsidP="00135A79">
            <w:pPr>
              <w:spacing w:after="60"/>
              <w:rPr>
                <w:rFonts w:asciiTheme="minorHAnsi" w:hAnsiTheme="minorHAnsi" w:cstheme="minorHAnsi"/>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EF106F" w14:textId="77777777" w:rsidR="0007272E" w:rsidRPr="0007272E" w:rsidRDefault="0007272E" w:rsidP="00135A79">
            <w:pPr>
              <w:spacing w:after="60"/>
              <w:rPr>
                <w:rFonts w:asciiTheme="minorHAnsi" w:hAnsiTheme="minorHAnsi" w:cstheme="minorHAnsi"/>
                <w:lang w:eastAsia="en-GB"/>
              </w:rPr>
            </w:pPr>
          </w:p>
        </w:tc>
        <w:tc>
          <w:tcPr>
            <w:tcW w:w="1843" w:type="dxa"/>
            <w:tcBorders>
              <w:top w:val="single" w:sz="4" w:space="0" w:color="auto"/>
              <w:left w:val="single" w:sz="4" w:space="0" w:color="auto"/>
              <w:bottom w:val="single" w:sz="4" w:space="0" w:color="auto"/>
              <w:right w:val="single" w:sz="4" w:space="0" w:color="auto"/>
            </w:tcBorders>
          </w:tcPr>
          <w:p w14:paraId="635659F3" w14:textId="77777777" w:rsidR="0007272E" w:rsidRPr="0007272E" w:rsidRDefault="0007272E" w:rsidP="00135A79">
            <w:pPr>
              <w:spacing w:after="60"/>
              <w:rPr>
                <w:rFonts w:asciiTheme="minorHAnsi" w:hAnsiTheme="minorHAnsi" w:cstheme="minorHAnsi"/>
                <w:lang w:eastAsia="en-GB"/>
              </w:rPr>
            </w:pPr>
          </w:p>
        </w:tc>
        <w:tc>
          <w:tcPr>
            <w:tcW w:w="4110" w:type="dxa"/>
            <w:tcBorders>
              <w:top w:val="single" w:sz="4" w:space="0" w:color="auto"/>
              <w:left w:val="single" w:sz="4" w:space="0" w:color="auto"/>
              <w:bottom w:val="single" w:sz="4" w:space="0" w:color="auto"/>
              <w:right w:val="single" w:sz="4" w:space="0" w:color="auto"/>
            </w:tcBorders>
          </w:tcPr>
          <w:p w14:paraId="02C5A136" w14:textId="77777777" w:rsidR="0007272E" w:rsidRPr="0007272E" w:rsidRDefault="0007272E" w:rsidP="00135A79">
            <w:pPr>
              <w:widowControl/>
              <w:autoSpaceDE/>
              <w:autoSpaceDN/>
              <w:spacing w:after="60"/>
              <w:rPr>
                <w:rFonts w:asciiTheme="minorHAnsi" w:hAnsiTheme="minorHAnsi" w:cstheme="minorHAnsi"/>
                <w:lang w:eastAsia="en-GB"/>
              </w:rPr>
            </w:pPr>
            <w:r w:rsidRPr="0007272E">
              <w:rPr>
                <w:rFonts w:asciiTheme="minorHAnsi" w:hAnsiTheme="minorHAnsi" w:cstheme="minorHAnsi"/>
                <w:lang w:eastAsia="en-GB"/>
              </w:rPr>
              <w:t> </w:t>
            </w:r>
          </w:p>
        </w:tc>
        <w:tc>
          <w:tcPr>
            <w:tcW w:w="4110" w:type="dxa"/>
            <w:tcBorders>
              <w:top w:val="single" w:sz="4" w:space="0" w:color="auto"/>
              <w:left w:val="single" w:sz="4" w:space="0" w:color="auto"/>
              <w:bottom w:val="single" w:sz="4" w:space="0" w:color="auto"/>
              <w:right w:val="single" w:sz="4" w:space="0" w:color="auto"/>
            </w:tcBorders>
          </w:tcPr>
          <w:p w14:paraId="72C6579A" w14:textId="77777777" w:rsidR="0007272E" w:rsidRPr="0007272E" w:rsidRDefault="0007272E"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E1B979F" w14:textId="77777777" w:rsidR="0007272E" w:rsidRPr="0007272E" w:rsidRDefault="0007272E"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43949617" w14:textId="77777777" w:rsidR="0007272E" w:rsidRPr="0007272E" w:rsidRDefault="0007272E" w:rsidP="00135A79">
            <w:pPr>
              <w:widowControl/>
              <w:autoSpaceDE/>
              <w:autoSpaceDN/>
              <w:spacing w:after="60"/>
              <w:rPr>
                <w:rFonts w:asciiTheme="minorHAnsi" w:hAnsiTheme="minorHAnsi" w:cstheme="minorHAnsi"/>
                <w:lang w:eastAsia="en-GB"/>
              </w:rPr>
            </w:pPr>
          </w:p>
        </w:tc>
        <w:tc>
          <w:tcPr>
            <w:tcW w:w="471" w:type="dxa"/>
            <w:tcBorders>
              <w:top w:val="single" w:sz="4" w:space="0" w:color="auto"/>
              <w:left w:val="single" w:sz="4" w:space="0" w:color="auto"/>
              <w:bottom w:val="single" w:sz="4" w:space="0" w:color="auto"/>
              <w:right w:val="single" w:sz="4" w:space="0" w:color="auto"/>
            </w:tcBorders>
          </w:tcPr>
          <w:p w14:paraId="364EB657" w14:textId="77777777" w:rsidR="0007272E" w:rsidRPr="0007272E" w:rsidRDefault="0007272E" w:rsidP="00135A79">
            <w:pPr>
              <w:widowControl/>
              <w:autoSpaceDE/>
              <w:autoSpaceDN/>
              <w:spacing w:after="60"/>
              <w:rPr>
                <w:rFonts w:asciiTheme="minorHAnsi" w:hAnsiTheme="minorHAnsi" w:cstheme="minorHAnsi"/>
                <w:lang w:eastAsia="en-GB"/>
              </w:rPr>
            </w:pPr>
          </w:p>
        </w:tc>
      </w:tr>
    </w:tbl>
    <w:p w14:paraId="7387179E" w14:textId="20A20BFA" w:rsidR="00B40466" w:rsidRPr="0007272E" w:rsidRDefault="00B40466" w:rsidP="00EB40BC">
      <w:pPr>
        <w:rPr>
          <w:rFonts w:ascii="Roboto" w:hAnsi="Roboto" w:cstheme="minorHAnsi"/>
          <w:sz w:val="24"/>
          <w:szCs w:val="24"/>
        </w:rPr>
      </w:pPr>
    </w:p>
    <w:p w14:paraId="03B23630" w14:textId="77777777" w:rsidR="00B40466" w:rsidRPr="0007272E" w:rsidRDefault="00B40466" w:rsidP="00EB40BC">
      <w:pPr>
        <w:rPr>
          <w:rFonts w:ascii="Roboto" w:hAnsi="Roboto" w:cstheme="minorHAnsi"/>
          <w:sz w:val="24"/>
          <w:szCs w:val="24"/>
        </w:rPr>
      </w:pPr>
    </w:p>
    <w:p w14:paraId="07D8921C" w14:textId="77777777" w:rsidR="00BB6897" w:rsidRPr="0007272E" w:rsidRDefault="00BB6897" w:rsidP="00EB40BC">
      <w:pPr>
        <w:overflowPunct w:val="0"/>
        <w:adjustRightInd w:val="0"/>
        <w:textAlignment w:val="baseline"/>
        <w:rPr>
          <w:rFonts w:ascii="Roboto" w:hAnsi="Roboto" w:cstheme="minorHAnsi"/>
          <w:sz w:val="24"/>
          <w:szCs w:val="24"/>
        </w:rPr>
        <w:sectPr w:rsidR="00BB6897" w:rsidRPr="0007272E" w:rsidSect="00410FD1">
          <w:footerReference w:type="default" r:id="rId12"/>
          <w:pgSz w:w="16840" w:h="11910" w:orient="landscape"/>
          <w:pgMar w:top="709" w:right="680" w:bottom="426" w:left="426" w:header="907" w:footer="720" w:gutter="0"/>
          <w:cols w:space="462"/>
          <w:docGrid w:linePitch="299"/>
        </w:sectPr>
      </w:pPr>
    </w:p>
    <w:p w14:paraId="5812C47C" w14:textId="2CCE4C2F" w:rsidR="00EB40BC" w:rsidRPr="0007272E" w:rsidRDefault="00EB40BC" w:rsidP="00EB40BC">
      <w:pPr>
        <w:overflowPunct w:val="0"/>
        <w:adjustRightInd w:val="0"/>
        <w:textAlignment w:val="baseline"/>
        <w:rPr>
          <w:rFonts w:ascii="Roboto" w:hAnsi="Roboto" w:cstheme="minorHAnsi"/>
          <w:sz w:val="24"/>
          <w:szCs w:val="24"/>
        </w:rPr>
      </w:pPr>
    </w:p>
    <w:p w14:paraId="014D78D3" w14:textId="77777777" w:rsidR="0027583D" w:rsidRPr="0007272E" w:rsidRDefault="0027583D" w:rsidP="00EB40BC">
      <w:pPr>
        <w:overflowPunct w:val="0"/>
        <w:adjustRightInd w:val="0"/>
        <w:textAlignment w:val="baseline"/>
        <w:rPr>
          <w:rFonts w:ascii="Roboto" w:hAnsi="Roboto" w:cstheme="minorHAnsi"/>
          <w:sz w:val="24"/>
          <w:szCs w:val="24"/>
        </w:rPr>
      </w:pPr>
    </w:p>
    <w:tbl>
      <w:tblPr>
        <w:tblpPr w:leftFromText="180" w:rightFromText="180" w:vertAnchor="page" w:horzAnchor="margin" w:tblpY="9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540"/>
        <w:gridCol w:w="1703"/>
        <w:gridCol w:w="1053"/>
        <w:gridCol w:w="1649"/>
        <w:gridCol w:w="1776"/>
        <w:gridCol w:w="1992"/>
      </w:tblGrid>
      <w:tr w:rsidR="00BB6897" w:rsidRPr="0007272E" w14:paraId="17A07111" w14:textId="77777777" w:rsidTr="00BB6897">
        <w:trPr>
          <w:cantSplit/>
        </w:trPr>
        <w:tc>
          <w:tcPr>
            <w:tcW w:w="0" w:type="auto"/>
            <w:vMerge w:val="restart"/>
            <w:shd w:val="clear" w:color="auto" w:fill="E0E0E0"/>
            <w:textDirection w:val="btLr"/>
            <w:vAlign w:val="center"/>
          </w:tcPr>
          <w:p w14:paraId="536A2A66" w14:textId="77777777" w:rsidR="00BB6897" w:rsidRPr="0007272E" w:rsidRDefault="00BB6897" w:rsidP="00BB6897">
            <w:pPr>
              <w:spacing w:before="120" w:after="120"/>
              <w:ind w:left="113" w:right="113"/>
              <w:jc w:val="center"/>
              <w:rPr>
                <w:rFonts w:ascii="Roboto" w:hAnsi="Roboto" w:cstheme="minorHAnsi"/>
                <w:b/>
                <w:i/>
                <w:iCs/>
                <w:sz w:val="24"/>
                <w:szCs w:val="24"/>
              </w:rPr>
            </w:pPr>
            <w:r w:rsidRPr="0007272E">
              <w:rPr>
                <w:rFonts w:ascii="Roboto" w:hAnsi="Roboto" w:cstheme="minorHAnsi"/>
                <w:b/>
                <w:i/>
                <w:iCs/>
                <w:sz w:val="24"/>
                <w:szCs w:val="24"/>
              </w:rPr>
              <w:t>Likelihood</w:t>
            </w:r>
          </w:p>
        </w:tc>
        <w:tc>
          <w:tcPr>
            <w:tcW w:w="0" w:type="auto"/>
            <w:vAlign w:val="center"/>
          </w:tcPr>
          <w:p w14:paraId="2AE973BB" w14:textId="77777777" w:rsidR="00BB6897" w:rsidRPr="0007272E" w:rsidRDefault="00BB6897" w:rsidP="00BB6897">
            <w:pPr>
              <w:spacing w:before="120" w:after="120"/>
              <w:jc w:val="center"/>
              <w:rPr>
                <w:rFonts w:ascii="Roboto" w:hAnsi="Roboto" w:cstheme="minorHAnsi"/>
                <w:b/>
                <w:sz w:val="24"/>
                <w:szCs w:val="24"/>
              </w:rPr>
            </w:pPr>
            <w:r w:rsidRPr="0007272E">
              <w:rPr>
                <w:rFonts w:ascii="Roboto" w:hAnsi="Roboto" w:cstheme="minorHAnsi"/>
                <w:b/>
                <w:sz w:val="24"/>
                <w:szCs w:val="24"/>
              </w:rPr>
              <w:t xml:space="preserve">5 = Certain </w:t>
            </w:r>
          </w:p>
        </w:tc>
        <w:tc>
          <w:tcPr>
            <w:tcW w:w="0" w:type="auto"/>
            <w:tcBorders>
              <w:bottom w:val="single" w:sz="4" w:space="0" w:color="auto"/>
            </w:tcBorders>
            <w:shd w:val="clear" w:color="auto" w:fill="FFFF00"/>
            <w:vAlign w:val="center"/>
          </w:tcPr>
          <w:p w14:paraId="59099D41" w14:textId="02B74071"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5 (</w:t>
            </w:r>
            <w:r w:rsidR="00BB6897" w:rsidRPr="0007272E">
              <w:rPr>
                <w:rFonts w:ascii="Roboto" w:hAnsi="Roboto" w:cstheme="minorHAnsi"/>
                <w:sz w:val="24"/>
                <w:szCs w:val="24"/>
              </w:rPr>
              <w:t xml:space="preserve">L)   </w:t>
            </w:r>
          </w:p>
        </w:tc>
        <w:tc>
          <w:tcPr>
            <w:tcW w:w="0" w:type="auto"/>
            <w:tcBorders>
              <w:bottom w:val="single" w:sz="4" w:space="0" w:color="auto"/>
            </w:tcBorders>
            <w:shd w:val="clear" w:color="auto" w:fill="FFFF00"/>
            <w:vAlign w:val="center"/>
          </w:tcPr>
          <w:p w14:paraId="60E2BC06"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10 (M)</w:t>
            </w:r>
          </w:p>
        </w:tc>
        <w:tc>
          <w:tcPr>
            <w:tcW w:w="0" w:type="auto"/>
            <w:tcBorders>
              <w:bottom w:val="single" w:sz="4" w:space="0" w:color="auto"/>
            </w:tcBorders>
            <w:shd w:val="clear" w:color="auto" w:fill="FF0000"/>
            <w:vAlign w:val="center"/>
          </w:tcPr>
          <w:p w14:paraId="75542438" w14:textId="08D5726B"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15 (</w:t>
            </w:r>
            <w:r w:rsidR="00BB6897" w:rsidRPr="0007272E">
              <w:rPr>
                <w:rFonts w:ascii="Roboto" w:hAnsi="Roboto" w:cstheme="minorHAnsi"/>
                <w:sz w:val="24"/>
                <w:szCs w:val="24"/>
              </w:rPr>
              <w:t>H)</w:t>
            </w:r>
          </w:p>
        </w:tc>
        <w:tc>
          <w:tcPr>
            <w:tcW w:w="0" w:type="auto"/>
            <w:tcBorders>
              <w:bottom w:val="single" w:sz="4" w:space="0" w:color="auto"/>
            </w:tcBorders>
            <w:shd w:val="clear" w:color="auto" w:fill="FF0000"/>
            <w:vAlign w:val="center"/>
          </w:tcPr>
          <w:p w14:paraId="37FE63B8"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20 (H)</w:t>
            </w:r>
          </w:p>
        </w:tc>
        <w:tc>
          <w:tcPr>
            <w:tcW w:w="0" w:type="auto"/>
            <w:tcBorders>
              <w:bottom w:val="single" w:sz="4" w:space="0" w:color="auto"/>
              <w:right w:val="single" w:sz="4" w:space="0" w:color="auto"/>
            </w:tcBorders>
            <w:shd w:val="clear" w:color="auto" w:fill="FF0000"/>
            <w:vAlign w:val="center"/>
          </w:tcPr>
          <w:p w14:paraId="3544488F"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25 (H)</w:t>
            </w:r>
          </w:p>
        </w:tc>
      </w:tr>
      <w:tr w:rsidR="00BB6897" w:rsidRPr="0007272E" w14:paraId="63883238" w14:textId="77777777" w:rsidTr="00BB6897">
        <w:trPr>
          <w:cantSplit/>
        </w:trPr>
        <w:tc>
          <w:tcPr>
            <w:tcW w:w="0" w:type="auto"/>
            <w:vMerge/>
          </w:tcPr>
          <w:p w14:paraId="011E47DC" w14:textId="77777777" w:rsidR="00BB6897" w:rsidRPr="0007272E" w:rsidRDefault="00BB6897" w:rsidP="00BB6897">
            <w:pPr>
              <w:spacing w:before="120" w:after="120"/>
              <w:rPr>
                <w:rFonts w:ascii="Roboto" w:hAnsi="Roboto" w:cstheme="minorHAnsi"/>
                <w:sz w:val="24"/>
                <w:szCs w:val="24"/>
              </w:rPr>
            </w:pPr>
          </w:p>
        </w:tc>
        <w:tc>
          <w:tcPr>
            <w:tcW w:w="0" w:type="auto"/>
            <w:vAlign w:val="center"/>
          </w:tcPr>
          <w:p w14:paraId="01B77C9F" w14:textId="77777777" w:rsidR="00BB6897" w:rsidRPr="0007272E" w:rsidRDefault="00BB6897" w:rsidP="00BB6897">
            <w:pPr>
              <w:spacing w:before="120" w:after="120"/>
              <w:jc w:val="center"/>
              <w:rPr>
                <w:rFonts w:ascii="Roboto" w:hAnsi="Roboto" w:cstheme="minorHAnsi"/>
                <w:b/>
                <w:sz w:val="24"/>
                <w:szCs w:val="24"/>
              </w:rPr>
            </w:pPr>
            <w:r w:rsidRPr="0007272E">
              <w:rPr>
                <w:rFonts w:ascii="Roboto" w:hAnsi="Roboto" w:cstheme="minorHAnsi"/>
                <w:b/>
                <w:sz w:val="24"/>
                <w:szCs w:val="24"/>
              </w:rPr>
              <w:t>4 = Likely</w:t>
            </w:r>
          </w:p>
        </w:tc>
        <w:tc>
          <w:tcPr>
            <w:tcW w:w="0" w:type="auto"/>
            <w:tcBorders>
              <w:bottom w:val="single" w:sz="4" w:space="0" w:color="auto"/>
            </w:tcBorders>
            <w:shd w:val="clear" w:color="auto" w:fill="FFFF00"/>
            <w:vAlign w:val="center"/>
          </w:tcPr>
          <w:p w14:paraId="77348DFE" w14:textId="499AC85E"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4 (</w:t>
            </w:r>
            <w:r w:rsidR="00BB6897" w:rsidRPr="0007272E">
              <w:rPr>
                <w:rFonts w:ascii="Roboto" w:hAnsi="Roboto" w:cstheme="minorHAnsi"/>
                <w:sz w:val="24"/>
                <w:szCs w:val="24"/>
              </w:rPr>
              <w:t>L)</w:t>
            </w:r>
          </w:p>
        </w:tc>
        <w:tc>
          <w:tcPr>
            <w:tcW w:w="0" w:type="auto"/>
            <w:tcBorders>
              <w:bottom w:val="single" w:sz="4" w:space="0" w:color="auto"/>
            </w:tcBorders>
            <w:shd w:val="clear" w:color="auto" w:fill="FFFF00"/>
            <w:vAlign w:val="center"/>
          </w:tcPr>
          <w:p w14:paraId="36383163" w14:textId="3D09068C"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8 (</w:t>
            </w:r>
            <w:r w:rsidR="00BB6897" w:rsidRPr="0007272E">
              <w:rPr>
                <w:rFonts w:ascii="Roboto" w:hAnsi="Roboto" w:cstheme="minorHAnsi"/>
                <w:sz w:val="24"/>
                <w:szCs w:val="24"/>
              </w:rPr>
              <w:t>M)</w:t>
            </w:r>
          </w:p>
        </w:tc>
        <w:tc>
          <w:tcPr>
            <w:tcW w:w="0" w:type="auto"/>
            <w:tcBorders>
              <w:bottom w:val="single" w:sz="4" w:space="0" w:color="auto"/>
            </w:tcBorders>
            <w:shd w:val="clear" w:color="auto" w:fill="FFFF00"/>
            <w:vAlign w:val="center"/>
          </w:tcPr>
          <w:p w14:paraId="24CB61AF"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12 (M)</w:t>
            </w:r>
          </w:p>
        </w:tc>
        <w:tc>
          <w:tcPr>
            <w:tcW w:w="0" w:type="auto"/>
            <w:tcBorders>
              <w:bottom w:val="single" w:sz="4" w:space="0" w:color="auto"/>
            </w:tcBorders>
            <w:shd w:val="clear" w:color="auto" w:fill="FF0000"/>
            <w:vAlign w:val="center"/>
          </w:tcPr>
          <w:p w14:paraId="296F2B53"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16 (H)</w:t>
            </w:r>
          </w:p>
        </w:tc>
        <w:tc>
          <w:tcPr>
            <w:tcW w:w="0" w:type="auto"/>
            <w:tcBorders>
              <w:bottom w:val="single" w:sz="4" w:space="0" w:color="auto"/>
              <w:right w:val="single" w:sz="4" w:space="0" w:color="auto"/>
            </w:tcBorders>
            <w:shd w:val="clear" w:color="auto" w:fill="FF0000"/>
            <w:vAlign w:val="center"/>
          </w:tcPr>
          <w:p w14:paraId="28DDE433"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20 (H)</w:t>
            </w:r>
          </w:p>
        </w:tc>
      </w:tr>
      <w:tr w:rsidR="00BB6897" w:rsidRPr="0007272E" w14:paraId="2B8D342A" w14:textId="77777777" w:rsidTr="00BB6897">
        <w:trPr>
          <w:cantSplit/>
        </w:trPr>
        <w:tc>
          <w:tcPr>
            <w:tcW w:w="0" w:type="auto"/>
            <w:vMerge/>
          </w:tcPr>
          <w:p w14:paraId="7AFB894C" w14:textId="77777777" w:rsidR="00BB6897" w:rsidRPr="0007272E" w:rsidRDefault="00BB6897" w:rsidP="00BB6897">
            <w:pPr>
              <w:spacing w:before="120" w:after="120"/>
              <w:rPr>
                <w:rFonts w:ascii="Roboto" w:hAnsi="Roboto" w:cstheme="minorHAnsi"/>
                <w:sz w:val="24"/>
                <w:szCs w:val="24"/>
              </w:rPr>
            </w:pPr>
          </w:p>
        </w:tc>
        <w:tc>
          <w:tcPr>
            <w:tcW w:w="0" w:type="auto"/>
            <w:vAlign w:val="center"/>
          </w:tcPr>
          <w:p w14:paraId="1ECF2B96" w14:textId="77777777" w:rsidR="00BB6897" w:rsidRPr="0007272E" w:rsidRDefault="00BB6897" w:rsidP="00BB6897">
            <w:pPr>
              <w:spacing w:before="120" w:after="120"/>
              <w:jc w:val="center"/>
              <w:rPr>
                <w:rFonts w:ascii="Roboto" w:hAnsi="Roboto" w:cstheme="minorHAnsi"/>
                <w:b/>
                <w:sz w:val="24"/>
                <w:szCs w:val="24"/>
              </w:rPr>
            </w:pPr>
            <w:r w:rsidRPr="0007272E">
              <w:rPr>
                <w:rFonts w:ascii="Roboto" w:hAnsi="Roboto" w:cstheme="minorHAnsi"/>
                <w:b/>
                <w:sz w:val="24"/>
                <w:szCs w:val="24"/>
              </w:rPr>
              <w:t>3 = Possible</w:t>
            </w:r>
          </w:p>
        </w:tc>
        <w:tc>
          <w:tcPr>
            <w:tcW w:w="0" w:type="auto"/>
            <w:tcBorders>
              <w:bottom w:val="single" w:sz="4" w:space="0" w:color="auto"/>
            </w:tcBorders>
            <w:shd w:val="clear" w:color="auto" w:fill="00FF00"/>
            <w:vAlign w:val="center"/>
          </w:tcPr>
          <w:p w14:paraId="0CC7E074" w14:textId="0984B4B0"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3 (</w:t>
            </w:r>
            <w:r w:rsidR="00BB6897" w:rsidRPr="0007272E">
              <w:rPr>
                <w:rFonts w:ascii="Roboto" w:hAnsi="Roboto" w:cstheme="minorHAnsi"/>
                <w:sz w:val="24"/>
                <w:szCs w:val="24"/>
              </w:rPr>
              <w:t>L)</w:t>
            </w:r>
          </w:p>
        </w:tc>
        <w:tc>
          <w:tcPr>
            <w:tcW w:w="0" w:type="auto"/>
            <w:tcBorders>
              <w:bottom w:val="single" w:sz="4" w:space="0" w:color="auto"/>
            </w:tcBorders>
            <w:shd w:val="clear" w:color="auto" w:fill="00FF00"/>
            <w:vAlign w:val="center"/>
          </w:tcPr>
          <w:p w14:paraId="6AFA7623" w14:textId="04A5DEA1"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6 (</w:t>
            </w:r>
            <w:r w:rsidR="00BB6897" w:rsidRPr="0007272E">
              <w:rPr>
                <w:rFonts w:ascii="Roboto" w:hAnsi="Roboto" w:cstheme="minorHAnsi"/>
                <w:sz w:val="24"/>
                <w:szCs w:val="24"/>
              </w:rPr>
              <w:t>L)</w:t>
            </w:r>
          </w:p>
        </w:tc>
        <w:tc>
          <w:tcPr>
            <w:tcW w:w="0" w:type="auto"/>
            <w:tcBorders>
              <w:bottom w:val="single" w:sz="4" w:space="0" w:color="auto"/>
            </w:tcBorders>
            <w:shd w:val="clear" w:color="auto" w:fill="FFFF00"/>
            <w:vAlign w:val="center"/>
          </w:tcPr>
          <w:p w14:paraId="25931F2B" w14:textId="2D647AA0"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9 (</w:t>
            </w:r>
            <w:r w:rsidR="00BB6897" w:rsidRPr="0007272E">
              <w:rPr>
                <w:rFonts w:ascii="Roboto" w:hAnsi="Roboto" w:cstheme="minorHAnsi"/>
                <w:sz w:val="24"/>
                <w:szCs w:val="24"/>
              </w:rPr>
              <w:t>M)</w:t>
            </w:r>
          </w:p>
        </w:tc>
        <w:tc>
          <w:tcPr>
            <w:tcW w:w="0" w:type="auto"/>
            <w:tcBorders>
              <w:bottom w:val="single" w:sz="4" w:space="0" w:color="auto"/>
            </w:tcBorders>
            <w:shd w:val="clear" w:color="auto" w:fill="FFFF00"/>
            <w:vAlign w:val="center"/>
          </w:tcPr>
          <w:p w14:paraId="181F713E"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12 (M)</w:t>
            </w:r>
          </w:p>
        </w:tc>
        <w:tc>
          <w:tcPr>
            <w:tcW w:w="0" w:type="auto"/>
            <w:tcBorders>
              <w:bottom w:val="single" w:sz="4" w:space="0" w:color="auto"/>
              <w:right w:val="single" w:sz="4" w:space="0" w:color="auto"/>
            </w:tcBorders>
            <w:shd w:val="clear" w:color="auto" w:fill="FF0000"/>
            <w:vAlign w:val="center"/>
          </w:tcPr>
          <w:p w14:paraId="094808FB"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15 H</w:t>
            </w:r>
          </w:p>
        </w:tc>
      </w:tr>
      <w:tr w:rsidR="00BB6897" w:rsidRPr="0007272E" w14:paraId="6DA522D6" w14:textId="77777777" w:rsidTr="00BB6897">
        <w:trPr>
          <w:cantSplit/>
        </w:trPr>
        <w:tc>
          <w:tcPr>
            <w:tcW w:w="0" w:type="auto"/>
            <w:vMerge/>
          </w:tcPr>
          <w:p w14:paraId="631704D3" w14:textId="77777777" w:rsidR="00BB6897" w:rsidRPr="0007272E" w:rsidRDefault="00BB6897" w:rsidP="00BB6897">
            <w:pPr>
              <w:spacing w:before="120" w:after="120"/>
              <w:rPr>
                <w:rFonts w:ascii="Roboto" w:hAnsi="Roboto" w:cstheme="minorHAnsi"/>
                <w:sz w:val="24"/>
                <w:szCs w:val="24"/>
              </w:rPr>
            </w:pPr>
          </w:p>
        </w:tc>
        <w:tc>
          <w:tcPr>
            <w:tcW w:w="0" w:type="auto"/>
            <w:vAlign w:val="center"/>
          </w:tcPr>
          <w:p w14:paraId="0520FD21" w14:textId="77777777" w:rsidR="00BB6897" w:rsidRPr="0007272E" w:rsidRDefault="00BB6897" w:rsidP="00BB6897">
            <w:pPr>
              <w:spacing w:before="120" w:after="120"/>
              <w:jc w:val="center"/>
              <w:rPr>
                <w:rFonts w:ascii="Roboto" w:hAnsi="Roboto" w:cstheme="minorHAnsi"/>
                <w:b/>
                <w:sz w:val="24"/>
                <w:szCs w:val="24"/>
              </w:rPr>
            </w:pPr>
            <w:r w:rsidRPr="0007272E">
              <w:rPr>
                <w:rFonts w:ascii="Roboto" w:hAnsi="Roboto" w:cstheme="minorHAnsi"/>
                <w:b/>
                <w:sz w:val="24"/>
                <w:szCs w:val="24"/>
              </w:rPr>
              <w:t>2 = Remote</w:t>
            </w:r>
          </w:p>
        </w:tc>
        <w:tc>
          <w:tcPr>
            <w:tcW w:w="0" w:type="auto"/>
            <w:shd w:val="clear" w:color="auto" w:fill="00FF00"/>
            <w:vAlign w:val="center"/>
          </w:tcPr>
          <w:p w14:paraId="5D9B92BC" w14:textId="462DCE29"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2 (</w:t>
            </w:r>
            <w:r w:rsidR="00BB6897" w:rsidRPr="0007272E">
              <w:rPr>
                <w:rFonts w:ascii="Roboto" w:hAnsi="Roboto" w:cstheme="minorHAnsi"/>
                <w:sz w:val="24"/>
                <w:szCs w:val="24"/>
              </w:rPr>
              <w:t>L)</w:t>
            </w:r>
          </w:p>
        </w:tc>
        <w:tc>
          <w:tcPr>
            <w:tcW w:w="0" w:type="auto"/>
            <w:shd w:val="clear" w:color="auto" w:fill="00FF00"/>
            <w:vAlign w:val="center"/>
          </w:tcPr>
          <w:p w14:paraId="34591588" w14:textId="624E3C42"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4 (</w:t>
            </w:r>
            <w:r w:rsidR="00BB6897" w:rsidRPr="0007272E">
              <w:rPr>
                <w:rFonts w:ascii="Roboto" w:hAnsi="Roboto" w:cstheme="minorHAnsi"/>
                <w:sz w:val="24"/>
                <w:szCs w:val="24"/>
              </w:rPr>
              <w:t>L)</w:t>
            </w:r>
          </w:p>
        </w:tc>
        <w:tc>
          <w:tcPr>
            <w:tcW w:w="0" w:type="auto"/>
            <w:tcBorders>
              <w:bottom w:val="single" w:sz="4" w:space="0" w:color="auto"/>
            </w:tcBorders>
            <w:shd w:val="clear" w:color="auto" w:fill="00FF00"/>
            <w:vAlign w:val="center"/>
          </w:tcPr>
          <w:p w14:paraId="589BD713" w14:textId="0D68CCB9"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6 (</w:t>
            </w:r>
            <w:r w:rsidR="00BB6897" w:rsidRPr="0007272E">
              <w:rPr>
                <w:rFonts w:ascii="Roboto" w:hAnsi="Roboto" w:cstheme="minorHAnsi"/>
                <w:sz w:val="24"/>
                <w:szCs w:val="24"/>
              </w:rPr>
              <w:t>L)</w:t>
            </w:r>
          </w:p>
        </w:tc>
        <w:tc>
          <w:tcPr>
            <w:tcW w:w="0" w:type="auto"/>
            <w:shd w:val="clear" w:color="auto" w:fill="FFFF00"/>
            <w:vAlign w:val="center"/>
          </w:tcPr>
          <w:p w14:paraId="6D96D77B" w14:textId="14382270"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8 (</w:t>
            </w:r>
            <w:r w:rsidR="00BB6897" w:rsidRPr="0007272E">
              <w:rPr>
                <w:rFonts w:ascii="Roboto" w:hAnsi="Roboto" w:cstheme="minorHAnsi"/>
                <w:sz w:val="24"/>
                <w:szCs w:val="24"/>
              </w:rPr>
              <w:t>M)</w:t>
            </w:r>
          </w:p>
        </w:tc>
        <w:tc>
          <w:tcPr>
            <w:tcW w:w="0" w:type="auto"/>
            <w:tcBorders>
              <w:right w:val="single" w:sz="4" w:space="0" w:color="auto"/>
            </w:tcBorders>
            <w:shd w:val="clear" w:color="auto" w:fill="FFFF00"/>
            <w:vAlign w:val="center"/>
          </w:tcPr>
          <w:p w14:paraId="4ED572E2" w14:textId="77777777" w:rsidR="00BB6897" w:rsidRPr="0007272E" w:rsidRDefault="00BB6897" w:rsidP="00BB6897">
            <w:pPr>
              <w:spacing w:before="120" w:after="120"/>
              <w:jc w:val="center"/>
              <w:rPr>
                <w:rFonts w:ascii="Roboto" w:hAnsi="Roboto" w:cstheme="minorHAnsi"/>
                <w:sz w:val="24"/>
                <w:szCs w:val="24"/>
              </w:rPr>
            </w:pPr>
            <w:r w:rsidRPr="0007272E">
              <w:rPr>
                <w:rFonts w:ascii="Roboto" w:hAnsi="Roboto" w:cstheme="minorHAnsi"/>
                <w:sz w:val="24"/>
                <w:szCs w:val="24"/>
              </w:rPr>
              <w:t>10 (M)</w:t>
            </w:r>
          </w:p>
        </w:tc>
      </w:tr>
      <w:tr w:rsidR="00BB6897" w:rsidRPr="0007272E" w14:paraId="163BFDC8" w14:textId="77777777" w:rsidTr="00BB6897">
        <w:trPr>
          <w:cantSplit/>
        </w:trPr>
        <w:tc>
          <w:tcPr>
            <w:tcW w:w="0" w:type="auto"/>
            <w:vMerge/>
            <w:tcBorders>
              <w:bottom w:val="single" w:sz="4" w:space="0" w:color="auto"/>
            </w:tcBorders>
          </w:tcPr>
          <w:p w14:paraId="73366AAB" w14:textId="77777777" w:rsidR="00BB6897" w:rsidRPr="0007272E" w:rsidRDefault="00BB6897" w:rsidP="00BB6897">
            <w:pPr>
              <w:spacing w:before="120" w:after="120"/>
              <w:rPr>
                <w:rFonts w:ascii="Roboto" w:hAnsi="Roboto" w:cstheme="minorHAnsi"/>
                <w:sz w:val="24"/>
                <w:szCs w:val="24"/>
              </w:rPr>
            </w:pPr>
          </w:p>
        </w:tc>
        <w:tc>
          <w:tcPr>
            <w:tcW w:w="0" w:type="auto"/>
            <w:tcBorders>
              <w:bottom w:val="single" w:sz="4" w:space="0" w:color="auto"/>
            </w:tcBorders>
            <w:vAlign w:val="center"/>
          </w:tcPr>
          <w:p w14:paraId="09A716F0" w14:textId="77777777" w:rsidR="00BB6897" w:rsidRPr="0007272E" w:rsidRDefault="00BB6897" w:rsidP="00BB6897">
            <w:pPr>
              <w:spacing w:before="120" w:after="120"/>
              <w:jc w:val="center"/>
              <w:rPr>
                <w:rFonts w:ascii="Roboto" w:hAnsi="Roboto" w:cstheme="minorHAnsi"/>
                <w:b/>
                <w:sz w:val="24"/>
                <w:szCs w:val="24"/>
              </w:rPr>
            </w:pPr>
            <w:r w:rsidRPr="0007272E">
              <w:rPr>
                <w:rFonts w:ascii="Roboto" w:hAnsi="Roboto" w:cstheme="minorHAnsi"/>
                <w:b/>
                <w:sz w:val="24"/>
                <w:szCs w:val="24"/>
              </w:rPr>
              <w:t>1 = Unlikely</w:t>
            </w:r>
          </w:p>
        </w:tc>
        <w:tc>
          <w:tcPr>
            <w:tcW w:w="0" w:type="auto"/>
            <w:shd w:val="clear" w:color="auto" w:fill="00FF00"/>
            <w:vAlign w:val="center"/>
          </w:tcPr>
          <w:p w14:paraId="6A27AF8E" w14:textId="04805962"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1 (</w:t>
            </w:r>
            <w:r w:rsidR="00BB6897" w:rsidRPr="0007272E">
              <w:rPr>
                <w:rFonts w:ascii="Roboto" w:hAnsi="Roboto" w:cstheme="minorHAnsi"/>
                <w:sz w:val="24"/>
                <w:szCs w:val="24"/>
              </w:rPr>
              <w:t>L)</w:t>
            </w:r>
          </w:p>
        </w:tc>
        <w:tc>
          <w:tcPr>
            <w:tcW w:w="0" w:type="auto"/>
            <w:shd w:val="clear" w:color="auto" w:fill="00FF00"/>
            <w:vAlign w:val="center"/>
          </w:tcPr>
          <w:p w14:paraId="0F86C789" w14:textId="3474FCDB"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2 (</w:t>
            </w:r>
            <w:r w:rsidR="00BB6897" w:rsidRPr="0007272E">
              <w:rPr>
                <w:rFonts w:ascii="Roboto" w:hAnsi="Roboto" w:cstheme="minorHAnsi"/>
                <w:sz w:val="24"/>
                <w:szCs w:val="24"/>
              </w:rPr>
              <w:t>L)</w:t>
            </w:r>
          </w:p>
        </w:tc>
        <w:tc>
          <w:tcPr>
            <w:tcW w:w="0" w:type="auto"/>
            <w:shd w:val="clear" w:color="auto" w:fill="00FF00"/>
            <w:vAlign w:val="center"/>
          </w:tcPr>
          <w:p w14:paraId="40A18A4B" w14:textId="514934C4"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3 (</w:t>
            </w:r>
            <w:r w:rsidR="00BB6897" w:rsidRPr="0007272E">
              <w:rPr>
                <w:rFonts w:ascii="Roboto" w:hAnsi="Roboto" w:cstheme="minorHAnsi"/>
                <w:sz w:val="24"/>
                <w:szCs w:val="24"/>
              </w:rPr>
              <w:t>L)</w:t>
            </w:r>
          </w:p>
        </w:tc>
        <w:tc>
          <w:tcPr>
            <w:tcW w:w="0" w:type="auto"/>
            <w:shd w:val="clear" w:color="auto" w:fill="FFFF00"/>
            <w:vAlign w:val="center"/>
          </w:tcPr>
          <w:p w14:paraId="10432994" w14:textId="6665CFED"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4 (</w:t>
            </w:r>
            <w:r w:rsidR="00BB6897" w:rsidRPr="0007272E">
              <w:rPr>
                <w:rFonts w:ascii="Roboto" w:hAnsi="Roboto" w:cstheme="minorHAnsi"/>
                <w:sz w:val="24"/>
                <w:szCs w:val="24"/>
              </w:rPr>
              <w:t>M)</w:t>
            </w:r>
          </w:p>
        </w:tc>
        <w:tc>
          <w:tcPr>
            <w:tcW w:w="0" w:type="auto"/>
            <w:tcBorders>
              <w:right w:val="single" w:sz="4" w:space="0" w:color="auto"/>
            </w:tcBorders>
            <w:shd w:val="clear" w:color="auto" w:fill="FFFF00"/>
            <w:vAlign w:val="center"/>
          </w:tcPr>
          <w:p w14:paraId="7B9ECD6E" w14:textId="2E24785B" w:rsidR="00BB6897" w:rsidRPr="0007272E" w:rsidRDefault="00AF4D21" w:rsidP="00BB6897">
            <w:pPr>
              <w:spacing w:before="120" w:after="120"/>
              <w:jc w:val="center"/>
              <w:rPr>
                <w:rFonts w:ascii="Roboto" w:hAnsi="Roboto" w:cstheme="minorHAnsi"/>
                <w:sz w:val="24"/>
                <w:szCs w:val="24"/>
              </w:rPr>
            </w:pPr>
            <w:r w:rsidRPr="0007272E">
              <w:rPr>
                <w:rFonts w:ascii="Roboto" w:hAnsi="Roboto" w:cstheme="minorHAnsi"/>
                <w:sz w:val="24"/>
                <w:szCs w:val="24"/>
              </w:rPr>
              <w:t>5 (</w:t>
            </w:r>
            <w:r w:rsidR="00BB6897" w:rsidRPr="0007272E">
              <w:rPr>
                <w:rFonts w:ascii="Roboto" w:hAnsi="Roboto" w:cstheme="minorHAnsi"/>
                <w:sz w:val="24"/>
                <w:szCs w:val="24"/>
              </w:rPr>
              <w:t>M)</w:t>
            </w:r>
          </w:p>
        </w:tc>
      </w:tr>
      <w:tr w:rsidR="00BB6897" w:rsidRPr="0007272E" w14:paraId="2AB76E52" w14:textId="77777777" w:rsidTr="00BB6897">
        <w:trPr>
          <w:cantSplit/>
        </w:trPr>
        <w:tc>
          <w:tcPr>
            <w:tcW w:w="0" w:type="auto"/>
            <w:gridSpan w:val="2"/>
            <w:vMerge w:val="restart"/>
            <w:tcBorders>
              <w:top w:val="single" w:sz="4" w:space="0" w:color="auto"/>
              <w:left w:val="single" w:sz="4" w:space="0" w:color="auto"/>
              <w:bottom w:val="single" w:sz="4" w:space="0" w:color="auto"/>
            </w:tcBorders>
            <w:vAlign w:val="center"/>
          </w:tcPr>
          <w:p w14:paraId="1683AF36" w14:textId="6510FC18" w:rsidR="00BB6897" w:rsidRPr="0007272E" w:rsidRDefault="00BB6897" w:rsidP="00BB6897">
            <w:pPr>
              <w:spacing w:before="120" w:after="120"/>
              <w:rPr>
                <w:rFonts w:ascii="Roboto" w:hAnsi="Roboto" w:cstheme="minorHAnsi"/>
                <w:sz w:val="24"/>
                <w:szCs w:val="24"/>
              </w:rPr>
            </w:pPr>
            <w:r w:rsidRPr="0007272E">
              <w:rPr>
                <w:rFonts w:ascii="Roboto" w:hAnsi="Roboto" w:cstheme="minorHAnsi"/>
                <w:sz w:val="24"/>
                <w:szCs w:val="24"/>
              </w:rPr>
              <w:t xml:space="preserve">S x L </w:t>
            </w:r>
            <w:r w:rsidR="00AF4D21" w:rsidRPr="0007272E">
              <w:rPr>
                <w:rFonts w:ascii="Roboto" w:hAnsi="Roboto" w:cstheme="minorHAnsi"/>
                <w:sz w:val="24"/>
                <w:szCs w:val="24"/>
              </w:rPr>
              <w:t>= H</w:t>
            </w:r>
            <w:r w:rsidRPr="0007272E">
              <w:rPr>
                <w:rFonts w:ascii="Roboto" w:hAnsi="Roboto" w:cstheme="minorHAnsi"/>
                <w:sz w:val="24"/>
                <w:szCs w:val="24"/>
              </w:rPr>
              <w:t xml:space="preserve"> M </w:t>
            </w:r>
            <w:r w:rsidR="00AF4D21" w:rsidRPr="0007272E">
              <w:rPr>
                <w:rFonts w:ascii="Roboto" w:hAnsi="Roboto" w:cstheme="minorHAnsi"/>
                <w:sz w:val="24"/>
                <w:szCs w:val="24"/>
              </w:rPr>
              <w:t>L?</w:t>
            </w:r>
          </w:p>
        </w:tc>
        <w:tc>
          <w:tcPr>
            <w:tcW w:w="0" w:type="auto"/>
            <w:tcBorders>
              <w:bottom w:val="single" w:sz="4" w:space="0" w:color="auto"/>
            </w:tcBorders>
          </w:tcPr>
          <w:p w14:paraId="54E55E04" w14:textId="77777777" w:rsidR="00BB6897" w:rsidRPr="0007272E" w:rsidRDefault="00BB6897" w:rsidP="00BB6897">
            <w:pPr>
              <w:spacing w:before="120" w:after="120"/>
              <w:rPr>
                <w:rFonts w:ascii="Roboto" w:hAnsi="Roboto" w:cstheme="minorHAnsi"/>
                <w:b/>
                <w:sz w:val="24"/>
                <w:szCs w:val="24"/>
              </w:rPr>
            </w:pPr>
            <w:r w:rsidRPr="0007272E">
              <w:rPr>
                <w:rFonts w:ascii="Roboto" w:hAnsi="Roboto" w:cstheme="minorHAnsi"/>
                <w:b/>
                <w:sz w:val="24"/>
                <w:szCs w:val="24"/>
              </w:rPr>
              <w:t>1 = Negligible</w:t>
            </w:r>
          </w:p>
        </w:tc>
        <w:tc>
          <w:tcPr>
            <w:tcW w:w="0" w:type="auto"/>
            <w:tcBorders>
              <w:bottom w:val="single" w:sz="4" w:space="0" w:color="auto"/>
            </w:tcBorders>
          </w:tcPr>
          <w:p w14:paraId="7E54B084" w14:textId="77777777" w:rsidR="00BB6897" w:rsidRPr="0007272E" w:rsidRDefault="00BB6897" w:rsidP="00BB6897">
            <w:pPr>
              <w:spacing w:before="120" w:after="120"/>
              <w:rPr>
                <w:rFonts w:ascii="Roboto" w:hAnsi="Roboto" w:cstheme="minorHAnsi"/>
                <w:b/>
                <w:sz w:val="24"/>
                <w:szCs w:val="24"/>
              </w:rPr>
            </w:pPr>
            <w:r w:rsidRPr="0007272E">
              <w:rPr>
                <w:rFonts w:ascii="Roboto" w:hAnsi="Roboto" w:cstheme="minorHAnsi"/>
                <w:b/>
                <w:sz w:val="24"/>
                <w:szCs w:val="24"/>
              </w:rPr>
              <w:t>2 = Low</w:t>
            </w:r>
          </w:p>
        </w:tc>
        <w:tc>
          <w:tcPr>
            <w:tcW w:w="0" w:type="auto"/>
            <w:tcBorders>
              <w:bottom w:val="single" w:sz="4" w:space="0" w:color="auto"/>
            </w:tcBorders>
          </w:tcPr>
          <w:p w14:paraId="1204BBD4" w14:textId="77777777" w:rsidR="00BB6897" w:rsidRPr="0007272E" w:rsidRDefault="00BB6897" w:rsidP="00BB6897">
            <w:pPr>
              <w:spacing w:before="120" w:after="120"/>
              <w:rPr>
                <w:rFonts w:ascii="Roboto" w:hAnsi="Roboto" w:cstheme="minorHAnsi"/>
                <w:b/>
                <w:sz w:val="24"/>
                <w:szCs w:val="24"/>
              </w:rPr>
            </w:pPr>
            <w:r w:rsidRPr="0007272E">
              <w:rPr>
                <w:rFonts w:ascii="Roboto" w:hAnsi="Roboto" w:cstheme="minorHAnsi"/>
                <w:b/>
                <w:sz w:val="24"/>
                <w:szCs w:val="24"/>
              </w:rPr>
              <w:t>3 = Moderate</w:t>
            </w:r>
          </w:p>
        </w:tc>
        <w:tc>
          <w:tcPr>
            <w:tcW w:w="0" w:type="auto"/>
            <w:tcBorders>
              <w:bottom w:val="single" w:sz="4" w:space="0" w:color="auto"/>
            </w:tcBorders>
          </w:tcPr>
          <w:p w14:paraId="5AA681DD" w14:textId="77777777" w:rsidR="00BB6897" w:rsidRPr="0007272E" w:rsidRDefault="00BB6897" w:rsidP="00BB6897">
            <w:pPr>
              <w:spacing w:before="120" w:after="120"/>
              <w:rPr>
                <w:rFonts w:ascii="Roboto" w:hAnsi="Roboto" w:cstheme="minorHAnsi"/>
                <w:b/>
                <w:sz w:val="24"/>
                <w:szCs w:val="24"/>
              </w:rPr>
            </w:pPr>
            <w:r w:rsidRPr="0007272E">
              <w:rPr>
                <w:rFonts w:ascii="Roboto" w:hAnsi="Roboto" w:cstheme="minorHAnsi"/>
                <w:b/>
                <w:sz w:val="24"/>
                <w:szCs w:val="24"/>
              </w:rPr>
              <w:t>4 = Significant</w:t>
            </w:r>
          </w:p>
        </w:tc>
        <w:tc>
          <w:tcPr>
            <w:tcW w:w="0" w:type="auto"/>
            <w:tcBorders>
              <w:bottom w:val="single" w:sz="4" w:space="0" w:color="auto"/>
              <w:right w:val="single" w:sz="4" w:space="0" w:color="auto"/>
            </w:tcBorders>
          </w:tcPr>
          <w:p w14:paraId="40D0F0EC" w14:textId="77777777" w:rsidR="00BB6897" w:rsidRPr="0007272E" w:rsidRDefault="00BB6897" w:rsidP="00BB6897">
            <w:pPr>
              <w:spacing w:before="120" w:after="120"/>
              <w:rPr>
                <w:rFonts w:ascii="Roboto" w:hAnsi="Roboto" w:cstheme="minorHAnsi"/>
                <w:b/>
                <w:sz w:val="24"/>
                <w:szCs w:val="24"/>
              </w:rPr>
            </w:pPr>
            <w:r w:rsidRPr="0007272E">
              <w:rPr>
                <w:rFonts w:ascii="Roboto" w:hAnsi="Roboto" w:cstheme="minorHAnsi"/>
                <w:b/>
                <w:sz w:val="24"/>
                <w:szCs w:val="24"/>
              </w:rPr>
              <w:t>5 = Catastrophic</w:t>
            </w:r>
          </w:p>
        </w:tc>
      </w:tr>
      <w:tr w:rsidR="00BB6897" w:rsidRPr="0007272E" w14:paraId="5FAA4BB8" w14:textId="77777777" w:rsidTr="00BB6897">
        <w:trPr>
          <w:cantSplit/>
        </w:trPr>
        <w:tc>
          <w:tcPr>
            <w:tcW w:w="0" w:type="auto"/>
            <w:gridSpan w:val="2"/>
            <w:vMerge/>
            <w:tcBorders>
              <w:left w:val="single" w:sz="4" w:space="0" w:color="auto"/>
              <w:bottom w:val="single" w:sz="4" w:space="0" w:color="auto"/>
              <w:right w:val="single" w:sz="4" w:space="0" w:color="auto"/>
            </w:tcBorders>
            <w:vAlign w:val="center"/>
          </w:tcPr>
          <w:p w14:paraId="5A0FF86F" w14:textId="77777777" w:rsidR="00BB6897" w:rsidRPr="0007272E" w:rsidRDefault="00BB6897" w:rsidP="00BB6897">
            <w:pPr>
              <w:spacing w:before="120" w:after="120"/>
              <w:rPr>
                <w:rFonts w:ascii="Roboto" w:hAnsi="Roboto" w:cstheme="minorHAnsi"/>
                <w:sz w:val="24"/>
                <w:szCs w:val="24"/>
              </w:rPr>
            </w:pPr>
          </w:p>
        </w:tc>
        <w:tc>
          <w:tcPr>
            <w:tcW w:w="0" w:type="auto"/>
            <w:gridSpan w:val="5"/>
            <w:tcBorders>
              <w:left w:val="single" w:sz="4" w:space="0" w:color="auto"/>
              <w:bottom w:val="single" w:sz="4" w:space="0" w:color="auto"/>
              <w:right w:val="single" w:sz="4" w:space="0" w:color="auto"/>
            </w:tcBorders>
            <w:shd w:val="clear" w:color="auto" w:fill="E0E0E0"/>
            <w:vAlign w:val="center"/>
          </w:tcPr>
          <w:p w14:paraId="31BAA074" w14:textId="77777777" w:rsidR="00BB6897" w:rsidRPr="0007272E" w:rsidRDefault="00BB6897" w:rsidP="00BB6897">
            <w:pPr>
              <w:pStyle w:val="Heading1"/>
              <w:jc w:val="center"/>
              <w:rPr>
                <w:rFonts w:cstheme="minorHAnsi"/>
                <w:sz w:val="24"/>
                <w:szCs w:val="24"/>
              </w:rPr>
            </w:pPr>
            <w:r w:rsidRPr="0007272E">
              <w:rPr>
                <w:rFonts w:cstheme="minorHAnsi"/>
                <w:sz w:val="24"/>
                <w:szCs w:val="24"/>
              </w:rPr>
              <w:t>Severity</w:t>
            </w:r>
          </w:p>
        </w:tc>
      </w:tr>
    </w:tbl>
    <w:tbl>
      <w:tblPr>
        <w:tblpPr w:leftFromText="180" w:rightFromText="180" w:vertAnchor="page" w:horzAnchor="page" w:tblpX="11805" w:tblpY="1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924"/>
      </w:tblGrid>
      <w:tr w:rsidR="00BB6897" w:rsidRPr="0007272E" w14:paraId="050F22DE" w14:textId="77777777" w:rsidTr="00545426">
        <w:trPr>
          <w:trHeight w:val="983"/>
        </w:trPr>
        <w:tc>
          <w:tcPr>
            <w:tcW w:w="749" w:type="dxa"/>
            <w:tcBorders>
              <w:bottom w:val="single" w:sz="4" w:space="0" w:color="auto"/>
            </w:tcBorders>
            <w:shd w:val="clear" w:color="auto" w:fill="FF0000"/>
            <w:vAlign w:val="center"/>
          </w:tcPr>
          <w:p w14:paraId="29D29FE9" w14:textId="77777777" w:rsidR="00BB6897" w:rsidRPr="0007272E" w:rsidRDefault="00BB6897" w:rsidP="00545426">
            <w:pPr>
              <w:ind w:right="44"/>
              <w:jc w:val="center"/>
              <w:rPr>
                <w:rFonts w:ascii="Roboto" w:hAnsi="Roboto" w:cstheme="minorHAnsi"/>
                <w:b/>
                <w:sz w:val="24"/>
                <w:szCs w:val="24"/>
              </w:rPr>
            </w:pPr>
            <w:r w:rsidRPr="0007272E">
              <w:rPr>
                <w:rFonts w:ascii="Roboto" w:hAnsi="Roboto" w:cstheme="minorHAnsi"/>
                <w:b/>
                <w:sz w:val="24"/>
                <w:szCs w:val="24"/>
              </w:rPr>
              <w:t>H</w:t>
            </w:r>
          </w:p>
        </w:tc>
        <w:tc>
          <w:tcPr>
            <w:tcW w:w="3924" w:type="dxa"/>
            <w:shd w:val="clear" w:color="auto" w:fill="auto"/>
            <w:vAlign w:val="center"/>
          </w:tcPr>
          <w:p w14:paraId="104D6B04" w14:textId="77777777" w:rsidR="00BB6897" w:rsidRPr="0007272E" w:rsidRDefault="00BB6897" w:rsidP="00545426">
            <w:pPr>
              <w:ind w:right="44"/>
              <w:rPr>
                <w:rFonts w:ascii="Roboto" w:hAnsi="Roboto" w:cstheme="minorHAnsi"/>
                <w:sz w:val="24"/>
                <w:szCs w:val="24"/>
              </w:rPr>
            </w:pPr>
            <w:r w:rsidRPr="0007272E">
              <w:rPr>
                <w:rFonts w:ascii="Roboto" w:hAnsi="Roboto" w:cstheme="minorHAnsi"/>
                <w:b/>
                <w:sz w:val="24"/>
                <w:szCs w:val="24"/>
              </w:rPr>
              <w:t>High</w:t>
            </w:r>
            <w:r w:rsidRPr="0007272E">
              <w:rPr>
                <w:rFonts w:ascii="Roboto" w:hAnsi="Roboto" w:cstheme="minorHAnsi"/>
                <w:sz w:val="24"/>
                <w:szCs w:val="24"/>
              </w:rPr>
              <w:t xml:space="preserve"> – Stop operations and rectify immediately. Senior management decision required to accept or reject risk </w:t>
            </w:r>
          </w:p>
        </w:tc>
      </w:tr>
      <w:tr w:rsidR="00BB6897" w:rsidRPr="0007272E" w14:paraId="7F1E225A" w14:textId="77777777" w:rsidTr="00545426">
        <w:trPr>
          <w:trHeight w:val="983"/>
        </w:trPr>
        <w:tc>
          <w:tcPr>
            <w:tcW w:w="749" w:type="dxa"/>
            <w:tcBorders>
              <w:bottom w:val="single" w:sz="4" w:space="0" w:color="auto"/>
            </w:tcBorders>
            <w:shd w:val="clear" w:color="auto" w:fill="FFFF00"/>
            <w:vAlign w:val="center"/>
          </w:tcPr>
          <w:p w14:paraId="30B94AC8" w14:textId="77777777" w:rsidR="00BB6897" w:rsidRPr="0007272E" w:rsidRDefault="00BB6897" w:rsidP="00545426">
            <w:pPr>
              <w:ind w:right="44"/>
              <w:jc w:val="center"/>
              <w:rPr>
                <w:rFonts w:ascii="Roboto" w:hAnsi="Roboto" w:cstheme="minorHAnsi"/>
                <w:b/>
                <w:sz w:val="24"/>
                <w:szCs w:val="24"/>
              </w:rPr>
            </w:pPr>
            <w:r w:rsidRPr="0007272E">
              <w:rPr>
                <w:rFonts w:ascii="Roboto" w:hAnsi="Roboto" w:cstheme="minorHAnsi"/>
                <w:b/>
                <w:sz w:val="24"/>
                <w:szCs w:val="24"/>
              </w:rPr>
              <w:t>M</w:t>
            </w:r>
          </w:p>
        </w:tc>
        <w:tc>
          <w:tcPr>
            <w:tcW w:w="3924" w:type="dxa"/>
            <w:shd w:val="clear" w:color="auto" w:fill="auto"/>
            <w:vAlign w:val="center"/>
          </w:tcPr>
          <w:p w14:paraId="4F76B3F8" w14:textId="77777777" w:rsidR="00BB6897" w:rsidRPr="0007272E" w:rsidRDefault="00BB6897" w:rsidP="00545426">
            <w:pPr>
              <w:ind w:right="44"/>
              <w:rPr>
                <w:rFonts w:ascii="Roboto" w:hAnsi="Roboto" w:cstheme="minorHAnsi"/>
                <w:sz w:val="24"/>
                <w:szCs w:val="24"/>
              </w:rPr>
            </w:pPr>
            <w:r w:rsidRPr="0007272E">
              <w:rPr>
                <w:rFonts w:ascii="Roboto" w:hAnsi="Roboto" w:cstheme="minorHAnsi"/>
                <w:b/>
                <w:sz w:val="24"/>
                <w:szCs w:val="24"/>
              </w:rPr>
              <w:t>Medium</w:t>
            </w:r>
            <w:r w:rsidRPr="0007272E">
              <w:rPr>
                <w:rFonts w:ascii="Roboto" w:hAnsi="Roboto" w:cstheme="minorHAnsi"/>
                <w:sz w:val="24"/>
                <w:szCs w:val="24"/>
              </w:rPr>
              <w:t xml:space="preserve"> – Maintain current controls.</w:t>
            </w:r>
          </w:p>
          <w:p w14:paraId="17E31EB7" w14:textId="77777777" w:rsidR="00BB6897" w:rsidRPr="0007272E" w:rsidRDefault="00BB6897" w:rsidP="00545426">
            <w:pPr>
              <w:ind w:right="44"/>
              <w:rPr>
                <w:rFonts w:ascii="Roboto" w:hAnsi="Roboto" w:cstheme="minorHAnsi"/>
                <w:sz w:val="24"/>
                <w:szCs w:val="24"/>
              </w:rPr>
            </w:pPr>
            <w:r w:rsidRPr="0007272E">
              <w:rPr>
                <w:rFonts w:ascii="Roboto" w:hAnsi="Roboto" w:cstheme="minorHAnsi"/>
                <w:sz w:val="24"/>
                <w:szCs w:val="24"/>
              </w:rPr>
              <w:t>Management to review and determine if further controls are required</w:t>
            </w:r>
          </w:p>
        </w:tc>
      </w:tr>
      <w:tr w:rsidR="00BB6897" w:rsidRPr="0007272E" w14:paraId="0D575E1C" w14:textId="77777777" w:rsidTr="00545426">
        <w:trPr>
          <w:trHeight w:val="602"/>
        </w:trPr>
        <w:tc>
          <w:tcPr>
            <w:tcW w:w="749" w:type="dxa"/>
            <w:shd w:val="clear" w:color="auto" w:fill="00FF00"/>
            <w:vAlign w:val="center"/>
          </w:tcPr>
          <w:p w14:paraId="4218C8A9" w14:textId="77777777" w:rsidR="00BB6897" w:rsidRPr="0007272E" w:rsidRDefault="00BB6897" w:rsidP="00545426">
            <w:pPr>
              <w:ind w:right="44"/>
              <w:jc w:val="center"/>
              <w:rPr>
                <w:rFonts w:ascii="Roboto" w:hAnsi="Roboto" w:cstheme="minorHAnsi"/>
                <w:b/>
                <w:sz w:val="24"/>
                <w:szCs w:val="24"/>
              </w:rPr>
            </w:pPr>
            <w:r w:rsidRPr="0007272E">
              <w:rPr>
                <w:rFonts w:ascii="Roboto" w:hAnsi="Roboto" w:cstheme="minorHAnsi"/>
                <w:b/>
                <w:sz w:val="24"/>
                <w:szCs w:val="24"/>
              </w:rPr>
              <w:t>L</w:t>
            </w:r>
          </w:p>
        </w:tc>
        <w:tc>
          <w:tcPr>
            <w:tcW w:w="3924" w:type="dxa"/>
            <w:shd w:val="clear" w:color="auto" w:fill="auto"/>
            <w:vAlign w:val="center"/>
          </w:tcPr>
          <w:p w14:paraId="4BD6DFDF" w14:textId="77777777" w:rsidR="00BB6897" w:rsidRPr="0007272E" w:rsidRDefault="00BB6897" w:rsidP="00545426">
            <w:pPr>
              <w:ind w:right="44"/>
              <w:rPr>
                <w:rFonts w:ascii="Roboto" w:hAnsi="Roboto" w:cstheme="minorHAnsi"/>
                <w:sz w:val="24"/>
                <w:szCs w:val="24"/>
              </w:rPr>
            </w:pPr>
            <w:r w:rsidRPr="0007272E">
              <w:rPr>
                <w:rFonts w:ascii="Roboto" w:hAnsi="Roboto" w:cstheme="minorHAnsi"/>
                <w:b/>
                <w:sz w:val="24"/>
                <w:szCs w:val="24"/>
              </w:rPr>
              <w:t>Low</w:t>
            </w:r>
            <w:r w:rsidRPr="0007272E">
              <w:rPr>
                <w:rFonts w:ascii="Roboto" w:hAnsi="Roboto" w:cstheme="minorHAnsi"/>
                <w:sz w:val="24"/>
                <w:szCs w:val="24"/>
              </w:rPr>
              <w:t xml:space="preserve"> – No further controls are required</w:t>
            </w:r>
          </w:p>
        </w:tc>
      </w:tr>
    </w:tbl>
    <w:p w14:paraId="45511D47" w14:textId="77777777" w:rsidR="00BB6897" w:rsidRPr="0007272E" w:rsidRDefault="00BB6897" w:rsidP="00EB40BC">
      <w:pPr>
        <w:overflowPunct w:val="0"/>
        <w:adjustRightInd w:val="0"/>
        <w:textAlignment w:val="baseline"/>
        <w:rPr>
          <w:rFonts w:ascii="Roboto" w:hAnsi="Roboto" w:cstheme="minorHAnsi"/>
          <w:sz w:val="24"/>
          <w:szCs w:val="24"/>
        </w:rPr>
      </w:pPr>
    </w:p>
    <w:p w14:paraId="5887300D" w14:textId="3714DEA7" w:rsidR="00BB6897" w:rsidRDefault="00BB6897" w:rsidP="00EB40BC">
      <w:pPr>
        <w:rPr>
          <w:rFonts w:ascii="Roboto" w:hAnsi="Roboto" w:cstheme="minorHAnsi"/>
          <w:sz w:val="24"/>
          <w:szCs w:val="24"/>
        </w:rPr>
      </w:pPr>
    </w:p>
    <w:p w14:paraId="36AE76A0" w14:textId="5E099650" w:rsidR="00135A79" w:rsidRDefault="00135A79" w:rsidP="00EB40BC">
      <w:pPr>
        <w:rPr>
          <w:rFonts w:ascii="Roboto" w:hAnsi="Roboto" w:cstheme="minorHAnsi"/>
          <w:sz w:val="24"/>
          <w:szCs w:val="24"/>
        </w:rPr>
      </w:pPr>
    </w:p>
    <w:p w14:paraId="30D87220" w14:textId="7A9F0126" w:rsidR="00135A79" w:rsidRDefault="00135A79" w:rsidP="00EB40BC">
      <w:pPr>
        <w:rPr>
          <w:rFonts w:ascii="Roboto" w:hAnsi="Roboto" w:cstheme="minorHAnsi"/>
          <w:sz w:val="24"/>
          <w:szCs w:val="24"/>
        </w:rPr>
      </w:pPr>
    </w:p>
    <w:p w14:paraId="40FC129B" w14:textId="21628B45" w:rsidR="00135A79" w:rsidRDefault="00135A79" w:rsidP="00EB40BC">
      <w:pPr>
        <w:rPr>
          <w:rFonts w:ascii="Roboto" w:hAnsi="Roboto" w:cstheme="minorHAnsi"/>
          <w:sz w:val="24"/>
          <w:szCs w:val="24"/>
        </w:rPr>
      </w:pPr>
    </w:p>
    <w:p w14:paraId="5C858A11" w14:textId="0A0E8A44" w:rsidR="00135A79" w:rsidRDefault="00135A79" w:rsidP="00EB40BC">
      <w:pPr>
        <w:rPr>
          <w:rFonts w:ascii="Roboto" w:hAnsi="Roboto" w:cstheme="minorHAnsi"/>
          <w:sz w:val="24"/>
          <w:szCs w:val="24"/>
        </w:rPr>
      </w:pPr>
    </w:p>
    <w:p w14:paraId="6ADB0F3E" w14:textId="70E4B4BB" w:rsidR="00135A79" w:rsidRDefault="00135A79" w:rsidP="00EB40BC">
      <w:pPr>
        <w:rPr>
          <w:rFonts w:ascii="Roboto" w:hAnsi="Roboto" w:cstheme="minorHAnsi"/>
          <w:sz w:val="24"/>
          <w:szCs w:val="24"/>
        </w:rPr>
      </w:pPr>
    </w:p>
    <w:p w14:paraId="10F669D7" w14:textId="584712FA" w:rsidR="00135A79" w:rsidRDefault="00135A79" w:rsidP="00EB40BC">
      <w:pPr>
        <w:rPr>
          <w:rFonts w:ascii="Roboto" w:hAnsi="Roboto" w:cstheme="minorHAnsi"/>
          <w:sz w:val="24"/>
          <w:szCs w:val="24"/>
        </w:rPr>
      </w:pPr>
    </w:p>
    <w:p w14:paraId="39AFF1AA" w14:textId="2DD6CF5D" w:rsidR="00135A79" w:rsidRDefault="00135A79" w:rsidP="00EB40BC">
      <w:pPr>
        <w:rPr>
          <w:rFonts w:ascii="Roboto" w:hAnsi="Roboto" w:cstheme="minorHAnsi"/>
          <w:sz w:val="24"/>
          <w:szCs w:val="24"/>
        </w:rPr>
      </w:pPr>
    </w:p>
    <w:p w14:paraId="24DDFD00" w14:textId="733FB726" w:rsidR="00135A79" w:rsidRDefault="00135A79" w:rsidP="00EB40BC">
      <w:pPr>
        <w:rPr>
          <w:rFonts w:ascii="Roboto" w:hAnsi="Roboto" w:cstheme="minorHAnsi"/>
          <w:sz w:val="24"/>
          <w:szCs w:val="24"/>
        </w:rPr>
      </w:pPr>
    </w:p>
    <w:p w14:paraId="6E6217F3" w14:textId="443DBBE4" w:rsidR="00135A79" w:rsidRDefault="00135A79" w:rsidP="00EB40BC">
      <w:pPr>
        <w:rPr>
          <w:rFonts w:ascii="Roboto" w:hAnsi="Roboto" w:cstheme="minorHAnsi"/>
          <w:sz w:val="24"/>
          <w:szCs w:val="24"/>
        </w:rPr>
      </w:pPr>
    </w:p>
    <w:p w14:paraId="0F5DE1FD" w14:textId="1FB35751" w:rsidR="00135A79" w:rsidRDefault="00135A79" w:rsidP="00EB40BC">
      <w:pPr>
        <w:rPr>
          <w:rFonts w:ascii="Roboto" w:hAnsi="Roboto" w:cstheme="minorHAnsi"/>
          <w:sz w:val="24"/>
          <w:szCs w:val="24"/>
        </w:rPr>
      </w:pPr>
    </w:p>
    <w:p w14:paraId="3E297EF1" w14:textId="77777777" w:rsidR="00135A79" w:rsidRPr="0007272E" w:rsidRDefault="00135A79" w:rsidP="00EB40BC">
      <w:pPr>
        <w:rPr>
          <w:rFonts w:ascii="Roboto" w:hAnsi="Roboto" w:cstheme="minorHAnsi"/>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3722"/>
      </w:tblGrid>
      <w:tr w:rsidR="00BB6897" w:rsidRPr="0007272E" w14:paraId="33C7AFAF" w14:textId="77777777" w:rsidTr="0027583D">
        <w:tc>
          <w:tcPr>
            <w:tcW w:w="15730" w:type="dxa"/>
            <w:gridSpan w:val="2"/>
            <w:tcBorders>
              <w:bottom w:val="single" w:sz="4" w:space="0" w:color="auto"/>
            </w:tcBorders>
            <w:shd w:val="clear" w:color="auto" w:fill="E0E0E0"/>
            <w:vAlign w:val="center"/>
          </w:tcPr>
          <w:p w14:paraId="1A87D169" w14:textId="77777777" w:rsidR="00BB6897" w:rsidRPr="0007272E" w:rsidRDefault="00BB6897" w:rsidP="00DA69EF">
            <w:pPr>
              <w:ind w:right="44"/>
              <w:rPr>
                <w:rFonts w:ascii="Roboto" w:hAnsi="Roboto" w:cstheme="minorHAnsi"/>
                <w:b/>
                <w:sz w:val="24"/>
                <w:szCs w:val="24"/>
              </w:rPr>
            </w:pPr>
          </w:p>
          <w:p w14:paraId="67796011" w14:textId="77777777" w:rsidR="00BB6897" w:rsidRPr="0007272E" w:rsidRDefault="00BB6897" w:rsidP="00DA69EF">
            <w:pPr>
              <w:ind w:right="44"/>
              <w:jc w:val="center"/>
              <w:rPr>
                <w:rFonts w:ascii="Roboto" w:hAnsi="Roboto" w:cstheme="minorHAnsi"/>
                <w:b/>
                <w:sz w:val="24"/>
                <w:szCs w:val="24"/>
              </w:rPr>
            </w:pPr>
            <w:r w:rsidRPr="0007272E">
              <w:rPr>
                <w:rFonts w:ascii="Roboto" w:hAnsi="Roboto" w:cstheme="minorHAnsi"/>
                <w:b/>
                <w:sz w:val="24"/>
                <w:szCs w:val="24"/>
              </w:rPr>
              <w:t>Severity / Consequences Categories</w:t>
            </w:r>
          </w:p>
          <w:p w14:paraId="36674B7C" w14:textId="77777777" w:rsidR="00BB6897" w:rsidRPr="0007272E" w:rsidRDefault="00BB6897" w:rsidP="00DA69EF">
            <w:pPr>
              <w:ind w:right="44"/>
              <w:jc w:val="center"/>
              <w:rPr>
                <w:rFonts w:ascii="Roboto" w:hAnsi="Roboto" w:cstheme="minorHAnsi"/>
                <w:b/>
                <w:sz w:val="24"/>
                <w:szCs w:val="24"/>
              </w:rPr>
            </w:pPr>
          </w:p>
        </w:tc>
      </w:tr>
      <w:tr w:rsidR="00BB6897" w:rsidRPr="0007272E" w14:paraId="0DCAE9EA" w14:textId="77777777" w:rsidTr="0027583D">
        <w:tc>
          <w:tcPr>
            <w:tcW w:w="2008" w:type="dxa"/>
            <w:shd w:val="clear" w:color="auto" w:fill="E0E0E0"/>
            <w:vAlign w:val="center"/>
          </w:tcPr>
          <w:p w14:paraId="0EABAC09" w14:textId="77777777" w:rsidR="00BB6897" w:rsidRPr="0007272E" w:rsidRDefault="00BB6897" w:rsidP="00DA69EF">
            <w:pPr>
              <w:ind w:right="44"/>
              <w:jc w:val="center"/>
              <w:rPr>
                <w:rFonts w:ascii="Roboto" w:hAnsi="Roboto" w:cstheme="minorHAnsi"/>
                <w:b/>
                <w:sz w:val="24"/>
                <w:szCs w:val="24"/>
              </w:rPr>
            </w:pPr>
            <w:r w:rsidRPr="0007272E">
              <w:rPr>
                <w:rFonts w:ascii="Roboto" w:hAnsi="Roboto" w:cstheme="minorHAnsi"/>
                <w:b/>
                <w:sz w:val="24"/>
                <w:szCs w:val="24"/>
              </w:rPr>
              <w:t>Severity</w:t>
            </w:r>
          </w:p>
        </w:tc>
        <w:tc>
          <w:tcPr>
            <w:tcW w:w="13722" w:type="dxa"/>
            <w:shd w:val="clear" w:color="auto" w:fill="E0E0E0"/>
            <w:vAlign w:val="center"/>
          </w:tcPr>
          <w:p w14:paraId="6AF3987A" w14:textId="77777777" w:rsidR="00BB6897" w:rsidRPr="0007272E" w:rsidRDefault="00BB6897" w:rsidP="00DA69EF">
            <w:pPr>
              <w:ind w:right="44"/>
              <w:jc w:val="center"/>
              <w:rPr>
                <w:rFonts w:ascii="Roboto" w:hAnsi="Roboto" w:cstheme="minorHAnsi"/>
                <w:b/>
                <w:sz w:val="24"/>
                <w:szCs w:val="24"/>
              </w:rPr>
            </w:pPr>
          </w:p>
          <w:p w14:paraId="1E2D7DE7" w14:textId="77777777" w:rsidR="00BB6897" w:rsidRPr="0007272E" w:rsidRDefault="00BB6897" w:rsidP="00DA69EF">
            <w:pPr>
              <w:ind w:right="44"/>
              <w:jc w:val="center"/>
              <w:rPr>
                <w:rFonts w:ascii="Roboto" w:hAnsi="Roboto" w:cstheme="minorHAnsi"/>
                <w:b/>
                <w:sz w:val="24"/>
                <w:szCs w:val="24"/>
              </w:rPr>
            </w:pPr>
            <w:r w:rsidRPr="0007272E">
              <w:rPr>
                <w:rFonts w:ascii="Roboto" w:hAnsi="Roboto" w:cstheme="minorHAnsi"/>
                <w:b/>
                <w:sz w:val="24"/>
                <w:szCs w:val="24"/>
              </w:rPr>
              <w:t>Description</w:t>
            </w:r>
          </w:p>
          <w:p w14:paraId="5243CAE1" w14:textId="77777777" w:rsidR="00BB6897" w:rsidRPr="0007272E" w:rsidRDefault="00BB6897" w:rsidP="00DA69EF">
            <w:pPr>
              <w:ind w:right="44"/>
              <w:jc w:val="center"/>
              <w:rPr>
                <w:rFonts w:ascii="Roboto" w:hAnsi="Roboto" w:cstheme="minorHAnsi"/>
                <w:b/>
                <w:sz w:val="24"/>
                <w:szCs w:val="24"/>
              </w:rPr>
            </w:pPr>
          </w:p>
        </w:tc>
      </w:tr>
      <w:tr w:rsidR="00BB6897" w:rsidRPr="0007272E" w14:paraId="60FC3DC6" w14:textId="77777777" w:rsidTr="0027583D">
        <w:tc>
          <w:tcPr>
            <w:tcW w:w="2008" w:type="dxa"/>
            <w:shd w:val="clear" w:color="auto" w:fill="auto"/>
            <w:vAlign w:val="center"/>
          </w:tcPr>
          <w:p w14:paraId="3C7C771F" w14:textId="77777777" w:rsidR="00BB6897" w:rsidRPr="00135A79" w:rsidRDefault="00BB6897" w:rsidP="00DA69EF">
            <w:pPr>
              <w:ind w:right="44"/>
              <w:rPr>
                <w:rFonts w:ascii="Roboto Light" w:hAnsi="Roboto Light" w:cstheme="minorHAnsi"/>
                <w:b/>
                <w:sz w:val="24"/>
                <w:szCs w:val="24"/>
              </w:rPr>
            </w:pPr>
          </w:p>
          <w:p w14:paraId="0DF2B42F" w14:textId="77777777" w:rsidR="00BB6897" w:rsidRPr="00135A79" w:rsidRDefault="00BB6897" w:rsidP="00DA69EF">
            <w:pPr>
              <w:ind w:right="44"/>
              <w:rPr>
                <w:rFonts w:ascii="Roboto Light" w:hAnsi="Roboto Light" w:cstheme="minorHAnsi"/>
                <w:b/>
                <w:sz w:val="24"/>
                <w:szCs w:val="24"/>
              </w:rPr>
            </w:pPr>
            <w:r w:rsidRPr="00135A79">
              <w:rPr>
                <w:rFonts w:ascii="Roboto Light" w:hAnsi="Roboto Light" w:cstheme="minorHAnsi"/>
                <w:b/>
                <w:sz w:val="24"/>
                <w:szCs w:val="24"/>
              </w:rPr>
              <w:t>5 = Catastrophic</w:t>
            </w:r>
          </w:p>
          <w:p w14:paraId="32F73356" w14:textId="77777777" w:rsidR="00BB6897" w:rsidRPr="00135A79" w:rsidRDefault="00BB6897" w:rsidP="00DA69EF">
            <w:pPr>
              <w:ind w:right="44"/>
              <w:rPr>
                <w:rFonts w:ascii="Roboto Light" w:hAnsi="Roboto Light" w:cstheme="minorHAnsi"/>
                <w:b/>
                <w:sz w:val="24"/>
                <w:szCs w:val="24"/>
              </w:rPr>
            </w:pPr>
          </w:p>
        </w:tc>
        <w:tc>
          <w:tcPr>
            <w:tcW w:w="13722" w:type="dxa"/>
            <w:shd w:val="clear" w:color="auto" w:fill="auto"/>
            <w:vAlign w:val="center"/>
          </w:tcPr>
          <w:p w14:paraId="50792FED" w14:textId="77777777" w:rsidR="00BB6897" w:rsidRPr="00135A79" w:rsidRDefault="00BB6897" w:rsidP="00DA69EF">
            <w:pPr>
              <w:ind w:right="44"/>
              <w:rPr>
                <w:rFonts w:ascii="Roboto Light" w:hAnsi="Roboto Light" w:cstheme="minorHAnsi"/>
                <w:sz w:val="24"/>
                <w:szCs w:val="24"/>
              </w:rPr>
            </w:pPr>
            <w:r w:rsidRPr="00135A79">
              <w:rPr>
                <w:rFonts w:ascii="Roboto Light" w:hAnsi="Roboto Light" w:cstheme="minorHAnsi"/>
                <w:sz w:val="24"/>
                <w:szCs w:val="24"/>
              </w:rPr>
              <w:t>Multiple fatalities (Employees, students third parties)</w:t>
            </w:r>
          </w:p>
          <w:p w14:paraId="54306E17" w14:textId="6DEBA75F" w:rsidR="00BB6897" w:rsidRPr="00135A79" w:rsidRDefault="00BB6897" w:rsidP="00DA69EF">
            <w:pPr>
              <w:ind w:right="44"/>
              <w:rPr>
                <w:rFonts w:ascii="Roboto Light" w:hAnsi="Roboto Light" w:cstheme="minorHAnsi"/>
                <w:sz w:val="24"/>
                <w:szCs w:val="24"/>
              </w:rPr>
            </w:pPr>
            <w:r w:rsidRPr="00135A79">
              <w:rPr>
                <w:rFonts w:ascii="Roboto Light" w:hAnsi="Roboto Light" w:cstheme="minorHAnsi"/>
                <w:sz w:val="24"/>
                <w:szCs w:val="24"/>
              </w:rPr>
              <w:t xml:space="preserve">Catastrophic environmental impact, resulting in irreversible </w:t>
            </w:r>
            <w:r w:rsidR="009F6A74" w:rsidRPr="00135A79">
              <w:rPr>
                <w:rFonts w:ascii="Roboto Light" w:hAnsi="Roboto Light" w:cstheme="minorHAnsi"/>
                <w:sz w:val="24"/>
                <w:szCs w:val="24"/>
              </w:rPr>
              <w:t>long-term</w:t>
            </w:r>
            <w:r w:rsidRPr="00135A79">
              <w:rPr>
                <w:rFonts w:ascii="Roboto Light" w:hAnsi="Roboto Light" w:cstheme="minorHAnsi"/>
                <w:sz w:val="24"/>
                <w:szCs w:val="24"/>
              </w:rPr>
              <w:t xml:space="preserve"> harm to the environment</w:t>
            </w:r>
          </w:p>
        </w:tc>
      </w:tr>
      <w:tr w:rsidR="00BB6897" w:rsidRPr="0007272E" w14:paraId="67EC89D0" w14:textId="77777777" w:rsidTr="0027583D">
        <w:tc>
          <w:tcPr>
            <w:tcW w:w="2008" w:type="dxa"/>
            <w:shd w:val="clear" w:color="auto" w:fill="auto"/>
            <w:vAlign w:val="center"/>
          </w:tcPr>
          <w:p w14:paraId="47DAB177" w14:textId="77777777" w:rsidR="00BB6897" w:rsidRPr="00135A79" w:rsidRDefault="00BB6897" w:rsidP="00DA69EF">
            <w:pPr>
              <w:ind w:right="44"/>
              <w:rPr>
                <w:rFonts w:ascii="Roboto Light" w:hAnsi="Roboto Light" w:cstheme="minorHAnsi"/>
                <w:b/>
                <w:sz w:val="24"/>
                <w:szCs w:val="24"/>
              </w:rPr>
            </w:pPr>
          </w:p>
          <w:p w14:paraId="2BD70896" w14:textId="77777777" w:rsidR="00BB6897" w:rsidRPr="00135A79" w:rsidRDefault="00BB6897" w:rsidP="00DA69EF">
            <w:pPr>
              <w:ind w:right="44"/>
              <w:rPr>
                <w:rFonts w:ascii="Roboto Light" w:hAnsi="Roboto Light" w:cstheme="minorHAnsi"/>
                <w:b/>
                <w:sz w:val="24"/>
                <w:szCs w:val="24"/>
              </w:rPr>
            </w:pPr>
            <w:r w:rsidRPr="00135A79">
              <w:rPr>
                <w:rFonts w:ascii="Roboto Light" w:hAnsi="Roboto Light" w:cstheme="minorHAnsi"/>
                <w:b/>
                <w:sz w:val="24"/>
                <w:szCs w:val="24"/>
              </w:rPr>
              <w:t>4 = Significant</w:t>
            </w:r>
          </w:p>
          <w:p w14:paraId="73711A9C" w14:textId="77777777" w:rsidR="00BB6897" w:rsidRPr="00135A79" w:rsidRDefault="00BB6897" w:rsidP="00DA69EF">
            <w:pPr>
              <w:ind w:right="44"/>
              <w:rPr>
                <w:rFonts w:ascii="Roboto Light" w:hAnsi="Roboto Light" w:cstheme="minorHAnsi"/>
                <w:b/>
                <w:sz w:val="24"/>
                <w:szCs w:val="24"/>
              </w:rPr>
            </w:pPr>
          </w:p>
        </w:tc>
        <w:tc>
          <w:tcPr>
            <w:tcW w:w="13722" w:type="dxa"/>
            <w:shd w:val="clear" w:color="auto" w:fill="auto"/>
            <w:vAlign w:val="center"/>
          </w:tcPr>
          <w:p w14:paraId="5516D4BF" w14:textId="77777777" w:rsidR="00BB6897" w:rsidRPr="00135A79" w:rsidRDefault="00BB6897" w:rsidP="00DA69EF">
            <w:pPr>
              <w:ind w:right="44"/>
              <w:rPr>
                <w:rFonts w:ascii="Roboto Light" w:hAnsi="Roboto Light" w:cstheme="minorHAnsi"/>
                <w:sz w:val="24"/>
                <w:szCs w:val="24"/>
              </w:rPr>
            </w:pPr>
            <w:r w:rsidRPr="00135A79">
              <w:rPr>
                <w:rFonts w:ascii="Roboto Light" w:hAnsi="Roboto Light" w:cstheme="minorHAnsi"/>
                <w:sz w:val="24"/>
                <w:szCs w:val="24"/>
              </w:rPr>
              <w:t xml:space="preserve">Single fatality (Employees, students or third party) loss of limbs, permanent severe disablement. Severe environmental incident resulting in significant impact requiring management by external authorities and or high level of resources for response and remedy. Reversible / medium term harm to the environment </w:t>
            </w:r>
          </w:p>
        </w:tc>
      </w:tr>
      <w:tr w:rsidR="00BB6897" w:rsidRPr="0007272E" w14:paraId="0813ADBF" w14:textId="77777777" w:rsidTr="0027583D">
        <w:tc>
          <w:tcPr>
            <w:tcW w:w="2008" w:type="dxa"/>
            <w:shd w:val="clear" w:color="auto" w:fill="auto"/>
            <w:vAlign w:val="center"/>
          </w:tcPr>
          <w:p w14:paraId="786FD603" w14:textId="77777777" w:rsidR="00BB6897" w:rsidRPr="00135A79" w:rsidRDefault="00BB6897" w:rsidP="00DA69EF">
            <w:pPr>
              <w:ind w:right="44"/>
              <w:rPr>
                <w:rFonts w:ascii="Roboto Light" w:hAnsi="Roboto Light" w:cstheme="minorHAnsi"/>
                <w:b/>
                <w:sz w:val="24"/>
                <w:szCs w:val="24"/>
              </w:rPr>
            </w:pPr>
          </w:p>
          <w:p w14:paraId="75722F0B" w14:textId="77777777" w:rsidR="00BB6897" w:rsidRPr="00135A79" w:rsidRDefault="00BB6897" w:rsidP="00DA69EF">
            <w:pPr>
              <w:ind w:right="44"/>
              <w:rPr>
                <w:rFonts w:ascii="Roboto Light" w:hAnsi="Roboto Light" w:cstheme="minorHAnsi"/>
                <w:b/>
                <w:sz w:val="24"/>
                <w:szCs w:val="24"/>
              </w:rPr>
            </w:pPr>
            <w:r w:rsidRPr="00135A79">
              <w:rPr>
                <w:rFonts w:ascii="Roboto Light" w:hAnsi="Roboto Light" w:cstheme="minorHAnsi"/>
                <w:b/>
                <w:sz w:val="24"/>
                <w:szCs w:val="24"/>
              </w:rPr>
              <w:t>3 = Moderate</w:t>
            </w:r>
          </w:p>
          <w:p w14:paraId="38839FE0" w14:textId="77777777" w:rsidR="00BB6897" w:rsidRPr="00135A79" w:rsidRDefault="00BB6897" w:rsidP="00DA69EF">
            <w:pPr>
              <w:ind w:right="44"/>
              <w:rPr>
                <w:rFonts w:ascii="Roboto Light" w:hAnsi="Roboto Light" w:cstheme="minorHAnsi"/>
                <w:b/>
                <w:sz w:val="24"/>
                <w:szCs w:val="24"/>
              </w:rPr>
            </w:pPr>
          </w:p>
        </w:tc>
        <w:tc>
          <w:tcPr>
            <w:tcW w:w="13722" w:type="dxa"/>
            <w:shd w:val="clear" w:color="auto" w:fill="auto"/>
            <w:vAlign w:val="center"/>
          </w:tcPr>
          <w:p w14:paraId="2C9916FD" w14:textId="77777777" w:rsidR="00BB6897" w:rsidRPr="00135A79" w:rsidRDefault="00BB6897" w:rsidP="00DA69EF">
            <w:pPr>
              <w:ind w:right="44"/>
              <w:rPr>
                <w:rFonts w:ascii="Roboto Light" w:hAnsi="Roboto Light" w:cstheme="minorHAnsi"/>
                <w:sz w:val="24"/>
                <w:szCs w:val="24"/>
              </w:rPr>
            </w:pPr>
            <w:r w:rsidRPr="00135A79">
              <w:rPr>
                <w:rFonts w:ascii="Roboto Light" w:hAnsi="Roboto Light" w:cstheme="minorHAnsi"/>
                <w:sz w:val="24"/>
                <w:szCs w:val="24"/>
              </w:rPr>
              <w:t>Major injury / ill health effect such as breaking a major bone or temporary disablement requiring hospital / casualty treatment and resulting in time of work. Moderate environmental impact requiring management response to aid recovery and resulting in short term harm to the environment.</w:t>
            </w:r>
          </w:p>
        </w:tc>
      </w:tr>
      <w:tr w:rsidR="00BB6897" w:rsidRPr="0007272E" w14:paraId="53E12B29" w14:textId="77777777" w:rsidTr="0027583D">
        <w:tc>
          <w:tcPr>
            <w:tcW w:w="2008" w:type="dxa"/>
            <w:shd w:val="clear" w:color="auto" w:fill="auto"/>
            <w:vAlign w:val="center"/>
          </w:tcPr>
          <w:p w14:paraId="75FD36F3" w14:textId="77777777" w:rsidR="00BB6897" w:rsidRPr="00135A79" w:rsidRDefault="00BB6897" w:rsidP="00DA69EF">
            <w:pPr>
              <w:ind w:right="44"/>
              <w:rPr>
                <w:rFonts w:ascii="Roboto Light" w:hAnsi="Roboto Light" w:cstheme="minorHAnsi"/>
                <w:b/>
                <w:sz w:val="24"/>
                <w:szCs w:val="24"/>
              </w:rPr>
            </w:pPr>
          </w:p>
          <w:p w14:paraId="0E31FBD2" w14:textId="77777777" w:rsidR="00BB6897" w:rsidRPr="00135A79" w:rsidRDefault="00BB6897" w:rsidP="00DA69EF">
            <w:pPr>
              <w:ind w:right="44"/>
              <w:rPr>
                <w:rFonts w:ascii="Roboto Light" w:hAnsi="Roboto Light" w:cstheme="minorHAnsi"/>
                <w:b/>
                <w:sz w:val="24"/>
                <w:szCs w:val="24"/>
              </w:rPr>
            </w:pPr>
            <w:r w:rsidRPr="00135A79">
              <w:rPr>
                <w:rFonts w:ascii="Roboto Light" w:hAnsi="Roboto Light" w:cstheme="minorHAnsi"/>
                <w:b/>
                <w:sz w:val="24"/>
                <w:szCs w:val="24"/>
              </w:rPr>
              <w:t>2 = Low</w:t>
            </w:r>
          </w:p>
          <w:p w14:paraId="2E965E5D" w14:textId="77777777" w:rsidR="00BB6897" w:rsidRPr="00135A79" w:rsidRDefault="00BB6897" w:rsidP="00DA69EF">
            <w:pPr>
              <w:ind w:right="44"/>
              <w:rPr>
                <w:rFonts w:ascii="Roboto Light" w:hAnsi="Roboto Light" w:cstheme="minorHAnsi"/>
                <w:b/>
                <w:sz w:val="24"/>
                <w:szCs w:val="24"/>
              </w:rPr>
            </w:pPr>
          </w:p>
        </w:tc>
        <w:tc>
          <w:tcPr>
            <w:tcW w:w="13722" w:type="dxa"/>
            <w:shd w:val="clear" w:color="auto" w:fill="auto"/>
            <w:vAlign w:val="center"/>
          </w:tcPr>
          <w:p w14:paraId="59AEDCAB" w14:textId="77777777" w:rsidR="00BB6897" w:rsidRPr="00135A79" w:rsidRDefault="00BB6897" w:rsidP="00DA69EF">
            <w:pPr>
              <w:ind w:right="44"/>
              <w:rPr>
                <w:rFonts w:ascii="Roboto Light" w:hAnsi="Roboto Light" w:cstheme="minorHAnsi"/>
                <w:sz w:val="24"/>
                <w:szCs w:val="24"/>
              </w:rPr>
            </w:pPr>
            <w:r w:rsidRPr="00135A79">
              <w:rPr>
                <w:rFonts w:ascii="Roboto Light" w:hAnsi="Roboto Light" w:cstheme="minorHAnsi"/>
                <w:sz w:val="24"/>
                <w:szCs w:val="24"/>
              </w:rPr>
              <w:t>Major injury / ill health effect requiring medical treatment beyond first aid. Restricted duties may be possible.</w:t>
            </w:r>
          </w:p>
          <w:p w14:paraId="24545F85" w14:textId="77777777" w:rsidR="00BB6897" w:rsidRPr="00135A79" w:rsidRDefault="00BB6897" w:rsidP="00DA69EF">
            <w:pPr>
              <w:ind w:right="44"/>
              <w:rPr>
                <w:rFonts w:ascii="Roboto Light" w:hAnsi="Roboto Light" w:cstheme="minorHAnsi"/>
                <w:sz w:val="24"/>
                <w:szCs w:val="24"/>
              </w:rPr>
            </w:pPr>
            <w:r w:rsidRPr="00135A79">
              <w:rPr>
                <w:rFonts w:ascii="Roboto Light" w:hAnsi="Roboto Light" w:cstheme="minorHAnsi"/>
                <w:sz w:val="24"/>
                <w:szCs w:val="24"/>
              </w:rPr>
              <w:t>Low environmental impact not requiring management response.</w:t>
            </w:r>
          </w:p>
        </w:tc>
      </w:tr>
    </w:tbl>
    <w:p w14:paraId="0C3CFB78" w14:textId="77777777" w:rsidR="00BB6897" w:rsidRPr="0007272E" w:rsidRDefault="00BB6897" w:rsidP="00EB40BC">
      <w:pPr>
        <w:rPr>
          <w:rFonts w:ascii="Roboto" w:hAnsi="Roboto" w:cstheme="minorHAnsi"/>
          <w:sz w:val="24"/>
          <w:szCs w:val="24"/>
        </w:rPr>
      </w:pPr>
    </w:p>
    <w:sectPr w:rsidR="00BB6897" w:rsidRPr="0007272E" w:rsidSect="00BB6897">
      <w:pgSz w:w="16840" w:h="11910" w:orient="landscape"/>
      <w:pgMar w:top="709" w:right="2268" w:bottom="426" w:left="426" w:header="907" w:footer="720" w:gutter="0"/>
      <w:cols w:space="46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A4BA" w14:textId="77777777" w:rsidR="0025118E" w:rsidRDefault="0025118E">
      <w:r>
        <w:separator/>
      </w:r>
    </w:p>
  </w:endnote>
  <w:endnote w:type="continuationSeparator" w:id="0">
    <w:p w14:paraId="073E2B7E" w14:textId="77777777" w:rsidR="0025118E" w:rsidRDefault="0025118E">
      <w:r>
        <w:continuationSeparator/>
      </w:r>
    </w:p>
  </w:endnote>
  <w:endnote w:type="continuationNotice" w:id="1">
    <w:p w14:paraId="50676AFB" w14:textId="77777777" w:rsidR="0025118E" w:rsidRDefault="00251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Roboto-Black">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27567"/>
      <w:docPartObj>
        <w:docPartGallery w:val="Page Numbers (Bottom of Page)"/>
        <w:docPartUnique/>
      </w:docPartObj>
    </w:sdtPr>
    <w:sdtEndPr>
      <w:rPr>
        <w:noProof/>
        <w:sz w:val="16"/>
        <w:szCs w:val="16"/>
      </w:rPr>
    </w:sdtEndPr>
    <w:sdtContent>
      <w:p w14:paraId="36D32C8B" w14:textId="1385C453" w:rsidR="00B84683" w:rsidRPr="00410FD1" w:rsidRDefault="00B84683" w:rsidP="00410FD1">
        <w:pPr>
          <w:pStyle w:val="Footer"/>
          <w:tabs>
            <w:tab w:val="clear" w:pos="4513"/>
            <w:tab w:val="clear" w:pos="9026"/>
            <w:tab w:val="left" w:pos="5103"/>
          </w:tabs>
          <w:jc w:val="right"/>
          <w:rPr>
            <w:sz w:val="16"/>
            <w:szCs w:val="16"/>
          </w:rPr>
        </w:pPr>
        <w:r>
          <w:t xml:space="preserve">Page </w:t>
        </w:r>
        <w:r>
          <w:fldChar w:fldCharType="begin"/>
        </w:r>
        <w:r>
          <w:instrText xml:space="preserve"> PAGE   \* MERGEFORMAT </w:instrText>
        </w:r>
        <w:r>
          <w:fldChar w:fldCharType="separate"/>
        </w:r>
        <w:r>
          <w:rPr>
            <w:noProof/>
          </w:rPr>
          <w:t>2</w:t>
        </w:r>
        <w:r>
          <w:rPr>
            <w:noProof/>
          </w:rPr>
          <w:fldChar w:fldCharType="end"/>
        </w:r>
        <w:r w:rsidR="000669A5">
          <w:rPr>
            <w:noProof/>
          </w:rPr>
          <w:tab/>
        </w:r>
        <w:r w:rsidR="00410FD1" w:rsidRPr="00410FD1">
          <w:rPr>
            <w:noProof/>
            <w:sz w:val="20"/>
            <w:szCs w:val="20"/>
          </w:rPr>
          <w:fldChar w:fldCharType="begin"/>
        </w:r>
        <w:r w:rsidR="00410FD1" w:rsidRPr="00410FD1">
          <w:rPr>
            <w:rFonts w:cs="Times New Roman"/>
            <w:noProof/>
            <w:sz w:val="20"/>
            <w:szCs w:val="20"/>
          </w:rPr>
          <w:instrText xml:space="preserve"> FILENAME \* MERGEFORMAT </w:instrText>
        </w:r>
        <w:r w:rsidR="00410FD1" w:rsidRPr="00410FD1">
          <w:rPr>
            <w:noProof/>
            <w:sz w:val="20"/>
            <w:szCs w:val="20"/>
          </w:rPr>
          <w:fldChar w:fldCharType="separate"/>
        </w:r>
        <w:r w:rsidR="00410FD1" w:rsidRPr="00410FD1">
          <w:rPr>
            <w:rFonts w:cs="Times New Roman"/>
            <w:noProof/>
            <w:sz w:val="20"/>
            <w:szCs w:val="20"/>
          </w:rPr>
          <w:t>Standard Risk assessment Template ST 2022</w:t>
        </w:r>
        <w:r w:rsidR="00410FD1" w:rsidRPr="00410FD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FDC6" w14:textId="77777777" w:rsidR="0025118E" w:rsidRDefault="0025118E">
      <w:r>
        <w:separator/>
      </w:r>
    </w:p>
  </w:footnote>
  <w:footnote w:type="continuationSeparator" w:id="0">
    <w:p w14:paraId="082C707A" w14:textId="77777777" w:rsidR="0025118E" w:rsidRDefault="0025118E">
      <w:r>
        <w:continuationSeparator/>
      </w:r>
    </w:p>
  </w:footnote>
  <w:footnote w:type="continuationNotice" w:id="1">
    <w:p w14:paraId="56627861" w14:textId="77777777" w:rsidR="0025118E" w:rsidRDefault="002511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493"/>
    <w:multiLevelType w:val="hybridMultilevel"/>
    <w:tmpl w:val="6624C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9445E"/>
    <w:multiLevelType w:val="hybridMultilevel"/>
    <w:tmpl w:val="37A2D150"/>
    <w:lvl w:ilvl="0" w:tplc="1688C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2B1A"/>
    <w:multiLevelType w:val="hybridMultilevel"/>
    <w:tmpl w:val="9BD27738"/>
    <w:lvl w:ilvl="0" w:tplc="35D6C50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307D3"/>
    <w:multiLevelType w:val="hybridMultilevel"/>
    <w:tmpl w:val="B100CC42"/>
    <w:lvl w:ilvl="0" w:tplc="AC362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F7C0B"/>
    <w:multiLevelType w:val="hybridMultilevel"/>
    <w:tmpl w:val="E98A1594"/>
    <w:lvl w:ilvl="0" w:tplc="02BAF76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F6092"/>
    <w:multiLevelType w:val="hybridMultilevel"/>
    <w:tmpl w:val="282C7FC6"/>
    <w:lvl w:ilvl="0" w:tplc="BE622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19EE"/>
    <w:multiLevelType w:val="hybridMultilevel"/>
    <w:tmpl w:val="07A25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F6D25"/>
    <w:multiLevelType w:val="hybridMultilevel"/>
    <w:tmpl w:val="F09647A4"/>
    <w:lvl w:ilvl="0" w:tplc="BFFE2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F1EF8"/>
    <w:multiLevelType w:val="hybridMultilevel"/>
    <w:tmpl w:val="A8E84314"/>
    <w:lvl w:ilvl="0" w:tplc="9490D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F7CCD"/>
    <w:multiLevelType w:val="hybridMultilevel"/>
    <w:tmpl w:val="E7321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B5ABB"/>
    <w:multiLevelType w:val="hybridMultilevel"/>
    <w:tmpl w:val="FF68F16A"/>
    <w:lvl w:ilvl="0" w:tplc="02BAF76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47190"/>
    <w:multiLevelType w:val="hybridMultilevel"/>
    <w:tmpl w:val="803AD5C6"/>
    <w:lvl w:ilvl="0" w:tplc="E290315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C73E9"/>
    <w:multiLevelType w:val="hybridMultilevel"/>
    <w:tmpl w:val="F20EC59C"/>
    <w:lvl w:ilvl="0" w:tplc="B77ED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30B9E"/>
    <w:multiLevelType w:val="hybridMultilevel"/>
    <w:tmpl w:val="A4A03C6A"/>
    <w:lvl w:ilvl="0" w:tplc="02BAF76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82694"/>
    <w:multiLevelType w:val="hybridMultilevel"/>
    <w:tmpl w:val="5E9614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5C19E2"/>
    <w:multiLevelType w:val="hybridMultilevel"/>
    <w:tmpl w:val="2D940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423D4A"/>
    <w:multiLevelType w:val="hybridMultilevel"/>
    <w:tmpl w:val="803AD5C6"/>
    <w:lvl w:ilvl="0" w:tplc="E290315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B33BB0"/>
    <w:multiLevelType w:val="hybridMultilevel"/>
    <w:tmpl w:val="1C380284"/>
    <w:lvl w:ilvl="0" w:tplc="1A6E4906">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643F61"/>
    <w:multiLevelType w:val="hybridMultilevel"/>
    <w:tmpl w:val="803AD5C6"/>
    <w:lvl w:ilvl="0" w:tplc="E290315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617B6"/>
    <w:multiLevelType w:val="hybridMultilevel"/>
    <w:tmpl w:val="B2EE0430"/>
    <w:lvl w:ilvl="0" w:tplc="35D6C504">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80DE8"/>
    <w:multiLevelType w:val="hybridMultilevel"/>
    <w:tmpl w:val="66F68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026126"/>
    <w:multiLevelType w:val="hybridMultilevel"/>
    <w:tmpl w:val="6A1299B6"/>
    <w:lvl w:ilvl="0" w:tplc="67C6831A">
      <w:start w:val="1"/>
      <w:numFmt w:val="decimal"/>
      <w:lvlText w:val="%1."/>
      <w:lvlJc w:val="left"/>
      <w:pPr>
        <w:ind w:left="10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AF70C8"/>
    <w:multiLevelType w:val="hybridMultilevel"/>
    <w:tmpl w:val="E6528564"/>
    <w:lvl w:ilvl="0" w:tplc="43348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20"/>
  </w:num>
  <w:num w:numId="6">
    <w:abstractNumId w:val="5"/>
  </w:num>
  <w:num w:numId="7">
    <w:abstractNumId w:val="3"/>
  </w:num>
  <w:num w:numId="8">
    <w:abstractNumId w:val="8"/>
  </w:num>
  <w:num w:numId="9">
    <w:abstractNumId w:val="1"/>
  </w:num>
  <w:num w:numId="10">
    <w:abstractNumId w:val="22"/>
  </w:num>
  <w:num w:numId="11">
    <w:abstractNumId w:val="7"/>
  </w:num>
  <w:num w:numId="12">
    <w:abstractNumId w:val="21"/>
  </w:num>
  <w:num w:numId="13">
    <w:abstractNumId w:val="17"/>
  </w:num>
  <w:num w:numId="14">
    <w:abstractNumId w:val="18"/>
  </w:num>
  <w:num w:numId="15">
    <w:abstractNumId w:val="11"/>
  </w:num>
  <w:num w:numId="16">
    <w:abstractNumId w:val="16"/>
  </w:num>
  <w:num w:numId="17">
    <w:abstractNumId w:val="19"/>
  </w:num>
  <w:num w:numId="18">
    <w:abstractNumId w:val="2"/>
  </w:num>
  <w:num w:numId="19">
    <w:abstractNumId w:val="10"/>
  </w:num>
  <w:num w:numId="20">
    <w:abstractNumId w:val="13"/>
  </w:num>
  <w:num w:numId="21">
    <w:abstractNumId w:val="4"/>
  </w:num>
  <w:num w:numId="22">
    <w:abstractNumId w:val="12"/>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BC"/>
    <w:rsid w:val="00010702"/>
    <w:rsid w:val="00011336"/>
    <w:rsid w:val="0001498F"/>
    <w:rsid w:val="00017B37"/>
    <w:rsid w:val="00017E3B"/>
    <w:rsid w:val="00022A17"/>
    <w:rsid w:val="00026A45"/>
    <w:rsid w:val="00027C66"/>
    <w:rsid w:val="00030AB9"/>
    <w:rsid w:val="00032EA5"/>
    <w:rsid w:val="00034530"/>
    <w:rsid w:val="00035CBF"/>
    <w:rsid w:val="000442D0"/>
    <w:rsid w:val="00047E4C"/>
    <w:rsid w:val="00055C8E"/>
    <w:rsid w:val="00065FCB"/>
    <w:rsid w:val="0006602C"/>
    <w:rsid w:val="000669A5"/>
    <w:rsid w:val="00067973"/>
    <w:rsid w:val="0007272E"/>
    <w:rsid w:val="00073E0A"/>
    <w:rsid w:val="00075DBD"/>
    <w:rsid w:val="000806D9"/>
    <w:rsid w:val="00082309"/>
    <w:rsid w:val="00083C02"/>
    <w:rsid w:val="00083E93"/>
    <w:rsid w:val="00085512"/>
    <w:rsid w:val="000866A8"/>
    <w:rsid w:val="00091924"/>
    <w:rsid w:val="000947FC"/>
    <w:rsid w:val="000959A2"/>
    <w:rsid w:val="00096E33"/>
    <w:rsid w:val="0009728B"/>
    <w:rsid w:val="000A055E"/>
    <w:rsid w:val="000B3048"/>
    <w:rsid w:val="000C6E73"/>
    <w:rsid w:val="000C6E9D"/>
    <w:rsid w:val="000D163F"/>
    <w:rsid w:val="000D52F0"/>
    <w:rsid w:val="000E3B98"/>
    <w:rsid w:val="000E4041"/>
    <w:rsid w:val="000E4EB5"/>
    <w:rsid w:val="000E77F9"/>
    <w:rsid w:val="000F3469"/>
    <w:rsid w:val="000F75A6"/>
    <w:rsid w:val="00103E2E"/>
    <w:rsid w:val="00104517"/>
    <w:rsid w:val="0010467C"/>
    <w:rsid w:val="00105298"/>
    <w:rsid w:val="001054AA"/>
    <w:rsid w:val="0010622F"/>
    <w:rsid w:val="001066CC"/>
    <w:rsid w:val="00110B9D"/>
    <w:rsid w:val="00110E5A"/>
    <w:rsid w:val="001121BF"/>
    <w:rsid w:val="00114E2C"/>
    <w:rsid w:val="001206A2"/>
    <w:rsid w:val="00130895"/>
    <w:rsid w:val="00135A79"/>
    <w:rsid w:val="0014053D"/>
    <w:rsid w:val="001447F8"/>
    <w:rsid w:val="00145A73"/>
    <w:rsid w:val="00146C8D"/>
    <w:rsid w:val="00150FC1"/>
    <w:rsid w:val="00155576"/>
    <w:rsid w:val="0016455C"/>
    <w:rsid w:val="00166C64"/>
    <w:rsid w:val="001756EB"/>
    <w:rsid w:val="0018633D"/>
    <w:rsid w:val="001931CE"/>
    <w:rsid w:val="00195C4A"/>
    <w:rsid w:val="001A4A20"/>
    <w:rsid w:val="001B00E5"/>
    <w:rsid w:val="001B6FF7"/>
    <w:rsid w:val="001C6C19"/>
    <w:rsid w:val="001C74D9"/>
    <w:rsid w:val="001D4CBF"/>
    <w:rsid w:val="001E10CB"/>
    <w:rsid w:val="001E4E61"/>
    <w:rsid w:val="001F0C43"/>
    <w:rsid w:val="001F43BD"/>
    <w:rsid w:val="001F72D1"/>
    <w:rsid w:val="00201538"/>
    <w:rsid w:val="00201E2D"/>
    <w:rsid w:val="0020776D"/>
    <w:rsid w:val="00216458"/>
    <w:rsid w:val="002169C6"/>
    <w:rsid w:val="002272A6"/>
    <w:rsid w:val="00231F43"/>
    <w:rsid w:val="00232D25"/>
    <w:rsid w:val="00234934"/>
    <w:rsid w:val="00242FB0"/>
    <w:rsid w:val="00245372"/>
    <w:rsid w:val="00246911"/>
    <w:rsid w:val="0025118E"/>
    <w:rsid w:val="00255B40"/>
    <w:rsid w:val="00260E0C"/>
    <w:rsid w:val="0026402C"/>
    <w:rsid w:val="0026697B"/>
    <w:rsid w:val="0027583D"/>
    <w:rsid w:val="002767B9"/>
    <w:rsid w:val="002778DC"/>
    <w:rsid w:val="00282021"/>
    <w:rsid w:val="00283B39"/>
    <w:rsid w:val="00284B33"/>
    <w:rsid w:val="0029681B"/>
    <w:rsid w:val="002A30F2"/>
    <w:rsid w:val="002B07C0"/>
    <w:rsid w:val="002B3B94"/>
    <w:rsid w:val="002C263F"/>
    <w:rsid w:val="002C276C"/>
    <w:rsid w:val="002D0424"/>
    <w:rsid w:val="002D4419"/>
    <w:rsid w:val="002D5C8A"/>
    <w:rsid w:val="002E0D63"/>
    <w:rsid w:val="002E147A"/>
    <w:rsid w:val="002E23A2"/>
    <w:rsid w:val="002E250A"/>
    <w:rsid w:val="002E4F3E"/>
    <w:rsid w:val="002E5058"/>
    <w:rsid w:val="002E72CF"/>
    <w:rsid w:val="002F2FE6"/>
    <w:rsid w:val="002F4409"/>
    <w:rsid w:val="002F4B09"/>
    <w:rsid w:val="002F589F"/>
    <w:rsid w:val="00300B30"/>
    <w:rsid w:val="003068A6"/>
    <w:rsid w:val="00310A7D"/>
    <w:rsid w:val="003116F8"/>
    <w:rsid w:val="00312372"/>
    <w:rsid w:val="00315097"/>
    <w:rsid w:val="00322720"/>
    <w:rsid w:val="00323C9A"/>
    <w:rsid w:val="00327688"/>
    <w:rsid w:val="00327926"/>
    <w:rsid w:val="00330179"/>
    <w:rsid w:val="003306B0"/>
    <w:rsid w:val="00337612"/>
    <w:rsid w:val="00337BF2"/>
    <w:rsid w:val="00340FD7"/>
    <w:rsid w:val="003465D8"/>
    <w:rsid w:val="0034785E"/>
    <w:rsid w:val="003615C8"/>
    <w:rsid w:val="003616C8"/>
    <w:rsid w:val="00361F96"/>
    <w:rsid w:val="00363463"/>
    <w:rsid w:val="00366993"/>
    <w:rsid w:val="003813C0"/>
    <w:rsid w:val="0038487A"/>
    <w:rsid w:val="00386594"/>
    <w:rsid w:val="00387317"/>
    <w:rsid w:val="00394195"/>
    <w:rsid w:val="003A066D"/>
    <w:rsid w:val="003A09D8"/>
    <w:rsid w:val="003B5B30"/>
    <w:rsid w:val="003B7EF0"/>
    <w:rsid w:val="003C0380"/>
    <w:rsid w:val="003D3991"/>
    <w:rsid w:val="003D4E9F"/>
    <w:rsid w:val="003D6FCC"/>
    <w:rsid w:val="003D7E69"/>
    <w:rsid w:val="003E52FF"/>
    <w:rsid w:val="003E550D"/>
    <w:rsid w:val="003E6A89"/>
    <w:rsid w:val="003F2B8E"/>
    <w:rsid w:val="003F53E5"/>
    <w:rsid w:val="00400B9A"/>
    <w:rsid w:val="00410FD1"/>
    <w:rsid w:val="00416DFE"/>
    <w:rsid w:val="00431292"/>
    <w:rsid w:val="004340DE"/>
    <w:rsid w:val="00436E53"/>
    <w:rsid w:val="0043753E"/>
    <w:rsid w:val="00437D0D"/>
    <w:rsid w:val="00441345"/>
    <w:rsid w:val="00441F67"/>
    <w:rsid w:val="004453C3"/>
    <w:rsid w:val="00445A75"/>
    <w:rsid w:val="00445FCE"/>
    <w:rsid w:val="004513B2"/>
    <w:rsid w:val="00453164"/>
    <w:rsid w:val="00457274"/>
    <w:rsid w:val="00457BA7"/>
    <w:rsid w:val="00460D73"/>
    <w:rsid w:val="00463F3B"/>
    <w:rsid w:val="004702B4"/>
    <w:rsid w:val="00475852"/>
    <w:rsid w:val="00476951"/>
    <w:rsid w:val="0048042A"/>
    <w:rsid w:val="004902E3"/>
    <w:rsid w:val="004906EB"/>
    <w:rsid w:val="004908FB"/>
    <w:rsid w:val="004912A5"/>
    <w:rsid w:val="00493D94"/>
    <w:rsid w:val="00496199"/>
    <w:rsid w:val="00497632"/>
    <w:rsid w:val="004976A0"/>
    <w:rsid w:val="004A26E7"/>
    <w:rsid w:val="004A7715"/>
    <w:rsid w:val="004B1E19"/>
    <w:rsid w:val="004B21E5"/>
    <w:rsid w:val="004B641C"/>
    <w:rsid w:val="004B7252"/>
    <w:rsid w:val="004C2EAA"/>
    <w:rsid w:val="004C3D30"/>
    <w:rsid w:val="004D0316"/>
    <w:rsid w:val="004D1CD0"/>
    <w:rsid w:val="004E3459"/>
    <w:rsid w:val="004E6C3B"/>
    <w:rsid w:val="004E7128"/>
    <w:rsid w:val="004F1D15"/>
    <w:rsid w:val="004F30A7"/>
    <w:rsid w:val="005034FC"/>
    <w:rsid w:val="00510C19"/>
    <w:rsid w:val="00517557"/>
    <w:rsid w:val="00517A14"/>
    <w:rsid w:val="00520051"/>
    <w:rsid w:val="00523D79"/>
    <w:rsid w:val="00524E4C"/>
    <w:rsid w:val="00525141"/>
    <w:rsid w:val="0053581A"/>
    <w:rsid w:val="0054141D"/>
    <w:rsid w:val="00542641"/>
    <w:rsid w:val="00545426"/>
    <w:rsid w:val="0054586D"/>
    <w:rsid w:val="005464B3"/>
    <w:rsid w:val="00557992"/>
    <w:rsid w:val="00560DDA"/>
    <w:rsid w:val="00565CA6"/>
    <w:rsid w:val="005663B9"/>
    <w:rsid w:val="0057035B"/>
    <w:rsid w:val="00572CE0"/>
    <w:rsid w:val="00573FF8"/>
    <w:rsid w:val="00574D6C"/>
    <w:rsid w:val="0058090B"/>
    <w:rsid w:val="005925CA"/>
    <w:rsid w:val="00594281"/>
    <w:rsid w:val="005A1CE6"/>
    <w:rsid w:val="005A49DA"/>
    <w:rsid w:val="005A780C"/>
    <w:rsid w:val="005B2F02"/>
    <w:rsid w:val="005B3830"/>
    <w:rsid w:val="005B4E4B"/>
    <w:rsid w:val="005B5A9E"/>
    <w:rsid w:val="005B5E8B"/>
    <w:rsid w:val="005B5FC0"/>
    <w:rsid w:val="005C0FEC"/>
    <w:rsid w:val="005C19C1"/>
    <w:rsid w:val="005C46DB"/>
    <w:rsid w:val="005D044A"/>
    <w:rsid w:val="005D23B3"/>
    <w:rsid w:val="005D4ECE"/>
    <w:rsid w:val="005D6BEB"/>
    <w:rsid w:val="005E06AB"/>
    <w:rsid w:val="005E1D07"/>
    <w:rsid w:val="005E4F89"/>
    <w:rsid w:val="005F47FF"/>
    <w:rsid w:val="005F5935"/>
    <w:rsid w:val="006026DD"/>
    <w:rsid w:val="00606D55"/>
    <w:rsid w:val="00611048"/>
    <w:rsid w:val="00611E52"/>
    <w:rsid w:val="00612AA9"/>
    <w:rsid w:val="00615AA8"/>
    <w:rsid w:val="00622403"/>
    <w:rsid w:val="00624F83"/>
    <w:rsid w:val="00635079"/>
    <w:rsid w:val="00636268"/>
    <w:rsid w:val="0064233F"/>
    <w:rsid w:val="00652946"/>
    <w:rsid w:val="00655D8F"/>
    <w:rsid w:val="00657B34"/>
    <w:rsid w:val="006675C8"/>
    <w:rsid w:val="00667649"/>
    <w:rsid w:val="00683023"/>
    <w:rsid w:val="00684BD0"/>
    <w:rsid w:val="00696996"/>
    <w:rsid w:val="006A0E45"/>
    <w:rsid w:val="006A405C"/>
    <w:rsid w:val="006A418E"/>
    <w:rsid w:val="006A6A9A"/>
    <w:rsid w:val="006A7333"/>
    <w:rsid w:val="006B08C8"/>
    <w:rsid w:val="006B5622"/>
    <w:rsid w:val="006B7A91"/>
    <w:rsid w:val="006C03D7"/>
    <w:rsid w:val="006C3BDC"/>
    <w:rsid w:val="006D2AE5"/>
    <w:rsid w:val="006D6448"/>
    <w:rsid w:val="006E19D3"/>
    <w:rsid w:val="006E39C4"/>
    <w:rsid w:val="006E50C0"/>
    <w:rsid w:val="006F409D"/>
    <w:rsid w:val="006F4F64"/>
    <w:rsid w:val="00702160"/>
    <w:rsid w:val="007051B9"/>
    <w:rsid w:val="00706910"/>
    <w:rsid w:val="00713560"/>
    <w:rsid w:val="0071728D"/>
    <w:rsid w:val="00717D6F"/>
    <w:rsid w:val="00721AE2"/>
    <w:rsid w:val="007229C5"/>
    <w:rsid w:val="007244F9"/>
    <w:rsid w:val="00726E50"/>
    <w:rsid w:val="00734B12"/>
    <w:rsid w:val="007453EB"/>
    <w:rsid w:val="00754F81"/>
    <w:rsid w:val="007553BF"/>
    <w:rsid w:val="00755B9C"/>
    <w:rsid w:val="00762E9E"/>
    <w:rsid w:val="00763239"/>
    <w:rsid w:val="00763927"/>
    <w:rsid w:val="00767DDE"/>
    <w:rsid w:val="0077260D"/>
    <w:rsid w:val="00776952"/>
    <w:rsid w:val="007803C3"/>
    <w:rsid w:val="00780E3A"/>
    <w:rsid w:val="00782122"/>
    <w:rsid w:val="007824CB"/>
    <w:rsid w:val="00785258"/>
    <w:rsid w:val="007907A6"/>
    <w:rsid w:val="00791C7D"/>
    <w:rsid w:val="00793FC9"/>
    <w:rsid w:val="007A13FF"/>
    <w:rsid w:val="007A4B6E"/>
    <w:rsid w:val="007A5E20"/>
    <w:rsid w:val="007A6B40"/>
    <w:rsid w:val="007B0090"/>
    <w:rsid w:val="007B0DCB"/>
    <w:rsid w:val="007B3474"/>
    <w:rsid w:val="007B3E0F"/>
    <w:rsid w:val="007C1927"/>
    <w:rsid w:val="007C20AE"/>
    <w:rsid w:val="007C70B6"/>
    <w:rsid w:val="007E1CF7"/>
    <w:rsid w:val="007E312D"/>
    <w:rsid w:val="007F19F0"/>
    <w:rsid w:val="007F3862"/>
    <w:rsid w:val="007F56B3"/>
    <w:rsid w:val="007F5ED9"/>
    <w:rsid w:val="007F7A25"/>
    <w:rsid w:val="00801171"/>
    <w:rsid w:val="00802B10"/>
    <w:rsid w:val="00811930"/>
    <w:rsid w:val="00812E5C"/>
    <w:rsid w:val="00813D13"/>
    <w:rsid w:val="008149F5"/>
    <w:rsid w:val="00815E43"/>
    <w:rsid w:val="00816AF2"/>
    <w:rsid w:val="008178E2"/>
    <w:rsid w:val="008249C1"/>
    <w:rsid w:val="00827F6D"/>
    <w:rsid w:val="00830D27"/>
    <w:rsid w:val="00833BA6"/>
    <w:rsid w:val="008357E2"/>
    <w:rsid w:val="00836694"/>
    <w:rsid w:val="0083784A"/>
    <w:rsid w:val="0084508C"/>
    <w:rsid w:val="00847AFF"/>
    <w:rsid w:val="00852596"/>
    <w:rsid w:val="00857055"/>
    <w:rsid w:val="008629F2"/>
    <w:rsid w:val="00862AF9"/>
    <w:rsid w:val="00864A4B"/>
    <w:rsid w:val="00881BFB"/>
    <w:rsid w:val="008862A3"/>
    <w:rsid w:val="008910C6"/>
    <w:rsid w:val="00891ABF"/>
    <w:rsid w:val="00893DBB"/>
    <w:rsid w:val="008976F1"/>
    <w:rsid w:val="008A129E"/>
    <w:rsid w:val="008A1926"/>
    <w:rsid w:val="008A3947"/>
    <w:rsid w:val="008B4321"/>
    <w:rsid w:val="008C0B57"/>
    <w:rsid w:val="008C1CED"/>
    <w:rsid w:val="008C2FA2"/>
    <w:rsid w:val="008C454B"/>
    <w:rsid w:val="008C6B5A"/>
    <w:rsid w:val="008D1BC7"/>
    <w:rsid w:val="008D4531"/>
    <w:rsid w:val="008D61BA"/>
    <w:rsid w:val="008E0B30"/>
    <w:rsid w:val="008E6DD5"/>
    <w:rsid w:val="008E793E"/>
    <w:rsid w:val="008F1BF7"/>
    <w:rsid w:val="009006DB"/>
    <w:rsid w:val="00900796"/>
    <w:rsid w:val="0090427D"/>
    <w:rsid w:val="00906557"/>
    <w:rsid w:val="00914977"/>
    <w:rsid w:val="009236F1"/>
    <w:rsid w:val="0093065E"/>
    <w:rsid w:val="00931965"/>
    <w:rsid w:val="0093669F"/>
    <w:rsid w:val="00952BBF"/>
    <w:rsid w:val="00955E5C"/>
    <w:rsid w:val="009578C5"/>
    <w:rsid w:val="00963C86"/>
    <w:rsid w:val="00965593"/>
    <w:rsid w:val="009656B6"/>
    <w:rsid w:val="00965773"/>
    <w:rsid w:val="00972D83"/>
    <w:rsid w:val="00973B27"/>
    <w:rsid w:val="00974834"/>
    <w:rsid w:val="00985F85"/>
    <w:rsid w:val="009A0C52"/>
    <w:rsid w:val="009A2D03"/>
    <w:rsid w:val="009A4FF0"/>
    <w:rsid w:val="009A5D16"/>
    <w:rsid w:val="009B026D"/>
    <w:rsid w:val="009B1C54"/>
    <w:rsid w:val="009B2A61"/>
    <w:rsid w:val="009B4A26"/>
    <w:rsid w:val="009C542B"/>
    <w:rsid w:val="009C61AA"/>
    <w:rsid w:val="009C7F61"/>
    <w:rsid w:val="009D25EB"/>
    <w:rsid w:val="009D3B50"/>
    <w:rsid w:val="009D5041"/>
    <w:rsid w:val="009D7956"/>
    <w:rsid w:val="009E2403"/>
    <w:rsid w:val="009E5BC6"/>
    <w:rsid w:val="009E62A5"/>
    <w:rsid w:val="009E7CDC"/>
    <w:rsid w:val="009F650F"/>
    <w:rsid w:val="009F6A74"/>
    <w:rsid w:val="00A02899"/>
    <w:rsid w:val="00A03B01"/>
    <w:rsid w:val="00A07519"/>
    <w:rsid w:val="00A16A5A"/>
    <w:rsid w:val="00A20918"/>
    <w:rsid w:val="00A2252E"/>
    <w:rsid w:val="00A30C30"/>
    <w:rsid w:val="00A334A7"/>
    <w:rsid w:val="00A3633B"/>
    <w:rsid w:val="00A4059E"/>
    <w:rsid w:val="00A41085"/>
    <w:rsid w:val="00A5358C"/>
    <w:rsid w:val="00A60AF4"/>
    <w:rsid w:val="00A70E57"/>
    <w:rsid w:val="00A71DA3"/>
    <w:rsid w:val="00A72FB5"/>
    <w:rsid w:val="00A73FEF"/>
    <w:rsid w:val="00A80B1C"/>
    <w:rsid w:val="00A8207C"/>
    <w:rsid w:val="00A82600"/>
    <w:rsid w:val="00A8436C"/>
    <w:rsid w:val="00A85398"/>
    <w:rsid w:val="00A85A91"/>
    <w:rsid w:val="00A93747"/>
    <w:rsid w:val="00A96228"/>
    <w:rsid w:val="00A969D2"/>
    <w:rsid w:val="00AA34D4"/>
    <w:rsid w:val="00AA46FB"/>
    <w:rsid w:val="00AA55E2"/>
    <w:rsid w:val="00AB35CD"/>
    <w:rsid w:val="00AB58B2"/>
    <w:rsid w:val="00AC192C"/>
    <w:rsid w:val="00AC3AA7"/>
    <w:rsid w:val="00AC61FC"/>
    <w:rsid w:val="00AD0A40"/>
    <w:rsid w:val="00AD3BB5"/>
    <w:rsid w:val="00AD746E"/>
    <w:rsid w:val="00AD791D"/>
    <w:rsid w:val="00AF182E"/>
    <w:rsid w:val="00AF2FDA"/>
    <w:rsid w:val="00AF4018"/>
    <w:rsid w:val="00AF4D21"/>
    <w:rsid w:val="00B112ED"/>
    <w:rsid w:val="00B11B95"/>
    <w:rsid w:val="00B11D40"/>
    <w:rsid w:val="00B13985"/>
    <w:rsid w:val="00B1694D"/>
    <w:rsid w:val="00B16D4E"/>
    <w:rsid w:val="00B33376"/>
    <w:rsid w:val="00B34D2F"/>
    <w:rsid w:val="00B35F0F"/>
    <w:rsid w:val="00B40466"/>
    <w:rsid w:val="00B423D0"/>
    <w:rsid w:val="00B46AAD"/>
    <w:rsid w:val="00B46F32"/>
    <w:rsid w:val="00B54028"/>
    <w:rsid w:val="00B5790E"/>
    <w:rsid w:val="00B630BD"/>
    <w:rsid w:val="00B71186"/>
    <w:rsid w:val="00B74507"/>
    <w:rsid w:val="00B770E9"/>
    <w:rsid w:val="00B84683"/>
    <w:rsid w:val="00B86655"/>
    <w:rsid w:val="00B90CF1"/>
    <w:rsid w:val="00B924BC"/>
    <w:rsid w:val="00B94719"/>
    <w:rsid w:val="00BA0BAD"/>
    <w:rsid w:val="00BA516E"/>
    <w:rsid w:val="00BB6897"/>
    <w:rsid w:val="00BB6BE4"/>
    <w:rsid w:val="00BB76EC"/>
    <w:rsid w:val="00BC2CD4"/>
    <w:rsid w:val="00BC2EF5"/>
    <w:rsid w:val="00BC5EBA"/>
    <w:rsid w:val="00BC7F86"/>
    <w:rsid w:val="00BD4435"/>
    <w:rsid w:val="00BD59CC"/>
    <w:rsid w:val="00BD6C0B"/>
    <w:rsid w:val="00BD7656"/>
    <w:rsid w:val="00BE1F26"/>
    <w:rsid w:val="00BE2FAD"/>
    <w:rsid w:val="00BE49EA"/>
    <w:rsid w:val="00BE4FD1"/>
    <w:rsid w:val="00BE5B66"/>
    <w:rsid w:val="00BE7FDC"/>
    <w:rsid w:val="00BF1A39"/>
    <w:rsid w:val="00BF4E42"/>
    <w:rsid w:val="00BF4E94"/>
    <w:rsid w:val="00C0460E"/>
    <w:rsid w:val="00C12FCE"/>
    <w:rsid w:val="00C14990"/>
    <w:rsid w:val="00C15719"/>
    <w:rsid w:val="00C1667F"/>
    <w:rsid w:val="00C22EBB"/>
    <w:rsid w:val="00C26B08"/>
    <w:rsid w:val="00C27227"/>
    <w:rsid w:val="00C33531"/>
    <w:rsid w:val="00C35A6A"/>
    <w:rsid w:val="00C35DD0"/>
    <w:rsid w:val="00C36BD0"/>
    <w:rsid w:val="00C5358D"/>
    <w:rsid w:val="00C57365"/>
    <w:rsid w:val="00C6063D"/>
    <w:rsid w:val="00C6481A"/>
    <w:rsid w:val="00C65573"/>
    <w:rsid w:val="00C74196"/>
    <w:rsid w:val="00C807C8"/>
    <w:rsid w:val="00C83F5C"/>
    <w:rsid w:val="00C86AB9"/>
    <w:rsid w:val="00C87A92"/>
    <w:rsid w:val="00C90303"/>
    <w:rsid w:val="00C910B0"/>
    <w:rsid w:val="00C910CE"/>
    <w:rsid w:val="00C9533D"/>
    <w:rsid w:val="00C95C60"/>
    <w:rsid w:val="00C95E52"/>
    <w:rsid w:val="00CA03B4"/>
    <w:rsid w:val="00CA1CB6"/>
    <w:rsid w:val="00CA3CDA"/>
    <w:rsid w:val="00CA6C49"/>
    <w:rsid w:val="00CA7096"/>
    <w:rsid w:val="00CA7CBA"/>
    <w:rsid w:val="00CB2268"/>
    <w:rsid w:val="00CB43ED"/>
    <w:rsid w:val="00CB47E9"/>
    <w:rsid w:val="00CB49CD"/>
    <w:rsid w:val="00CB71D2"/>
    <w:rsid w:val="00CB7B1B"/>
    <w:rsid w:val="00CC4BCA"/>
    <w:rsid w:val="00CC74FE"/>
    <w:rsid w:val="00CD06A2"/>
    <w:rsid w:val="00CF249A"/>
    <w:rsid w:val="00D01F02"/>
    <w:rsid w:val="00D11AA0"/>
    <w:rsid w:val="00D13CDC"/>
    <w:rsid w:val="00D16DA9"/>
    <w:rsid w:val="00D24685"/>
    <w:rsid w:val="00D27362"/>
    <w:rsid w:val="00D3119A"/>
    <w:rsid w:val="00D31AC3"/>
    <w:rsid w:val="00D33AD1"/>
    <w:rsid w:val="00D33DF0"/>
    <w:rsid w:val="00D345E8"/>
    <w:rsid w:val="00D366B5"/>
    <w:rsid w:val="00D37DED"/>
    <w:rsid w:val="00D43FFD"/>
    <w:rsid w:val="00D47F8D"/>
    <w:rsid w:val="00D526C2"/>
    <w:rsid w:val="00D53201"/>
    <w:rsid w:val="00D5604B"/>
    <w:rsid w:val="00D61951"/>
    <w:rsid w:val="00D636F4"/>
    <w:rsid w:val="00D71BEA"/>
    <w:rsid w:val="00D72670"/>
    <w:rsid w:val="00D726B0"/>
    <w:rsid w:val="00D72761"/>
    <w:rsid w:val="00D74DD3"/>
    <w:rsid w:val="00D76534"/>
    <w:rsid w:val="00D77930"/>
    <w:rsid w:val="00D77D25"/>
    <w:rsid w:val="00D84922"/>
    <w:rsid w:val="00D86FD2"/>
    <w:rsid w:val="00D90D5E"/>
    <w:rsid w:val="00D95B33"/>
    <w:rsid w:val="00D97296"/>
    <w:rsid w:val="00DA2EA6"/>
    <w:rsid w:val="00DA5B5E"/>
    <w:rsid w:val="00DA6173"/>
    <w:rsid w:val="00DA69EF"/>
    <w:rsid w:val="00DA6BBC"/>
    <w:rsid w:val="00DB12F4"/>
    <w:rsid w:val="00DB57BA"/>
    <w:rsid w:val="00DC18DA"/>
    <w:rsid w:val="00DC3353"/>
    <w:rsid w:val="00DC683E"/>
    <w:rsid w:val="00DC6D6E"/>
    <w:rsid w:val="00DD1340"/>
    <w:rsid w:val="00DD3EE8"/>
    <w:rsid w:val="00DE039D"/>
    <w:rsid w:val="00DE3E31"/>
    <w:rsid w:val="00DE708E"/>
    <w:rsid w:val="00DE7820"/>
    <w:rsid w:val="00DF14F7"/>
    <w:rsid w:val="00DF21B9"/>
    <w:rsid w:val="00DF4DE0"/>
    <w:rsid w:val="00DF61B0"/>
    <w:rsid w:val="00DF6AA0"/>
    <w:rsid w:val="00DF7B35"/>
    <w:rsid w:val="00E00CDF"/>
    <w:rsid w:val="00E01ACA"/>
    <w:rsid w:val="00E035D0"/>
    <w:rsid w:val="00E044D1"/>
    <w:rsid w:val="00E06650"/>
    <w:rsid w:val="00E073B5"/>
    <w:rsid w:val="00E2093E"/>
    <w:rsid w:val="00E26A0A"/>
    <w:rsid w:val="00E27DDD"/>
    <w:rsid w:val="00E306F5"/>
    <w:rsid w:val="00E3335E"/>
    <w:rsid w:val="00E40F4E"/>
    <w:rsid w:val="00E45699"/>
    <w:rsid w:val="00E476E4"/>
    <w:rsid w:val="00E537E1"/>
    <w:rsid w:val="00E57046"/>
    <w:rsid w:val="00E7050D"/>
    <w:rsid w:val="00E73B35"/>
    <w:rsid w:val="00E83264"/>
    <w:rsid w:val="00E86EF4"/>
    <w:rsid w:val="00E926A3"/>
    <w:rsid w:val="00EA0621"/>
    <w:rsid w:val="00EA4335"/>
    <w:rsid w:val="00EA747A"/>
    <w:rsid w:val="00EB1462"/>
    <w:rsid w:val="00EB2837"/>
    <w:rsid w:val="00EB3204"/>
    <w:rsid w:val="00EB40BC"/>
    <w:rsid w:val="00EB6DC6"/>
    <w:rsid w:val="00EB7C24"/>
    <w:rsid w:val="00EC01A6"/>
    <w:rsid w:val="00EC208E"/>
    <w:rsid w:val="00EC4614"/>
    <w:rsid w:val="00EC5695"/>
    <w:rsid w:val="00EC5B29"/>
    <w:rsid w:val="00EC7087"/>
    <w:rsid w:val="00EE30ED"/>
    <w:rsid w:val="00EE4D36"/>
    <w:rsid w:val="00EE65DA"/>
    <w:rsid w:val="00EE6B05"/>
    <w:rsid w:val="00EF151B"/>
    <w:rsid w:val="00EF3BFF"/>
    <w:rsid w:val="00F00E4C"/>
    <w:rsid w:val="00F0183B"/>
    <w:rsid w:val="00F113E5"/>
    <w:rsid w:val="00F143CC"/>
    <w:rsid w:val="00F24598"/>
    <w:rsid w:val="00F27651"/>
    <w:rsid w:val="00F30E56"/>
    <w:rsid w:val="00F32403"/>
    <w:rsid w:val="00F3684D"/>
    <w:rsid w:val="00F403B0"/>
    <w:rsid w:val="00F43D04"/>
    <w:rsid w:val="00F44E6C"/>
    <w:rsid w:val="00F51194"/>
    <w:rsid w:val="00F55133"/>
    <w:rsid w:val="00F57441"/>
    <w:rsid w:val="00F57765"/>
    <w:rsid w:val="00F6664B"/>
    <w:rsid w:val="00F85905"/>
    <w:rsid w:val="00F90D79"/>
    <w:rsid w:val="00F94820"/>
    <w:rsid w:val="00F95CB8"/>
    <w:rsid w:val="00F97AC9"/>
    <w:rsid w:val="00FA6559"/>
    <w:rsid w:val="00FC00CA"/>
    <w:rsid w:val="00FC41D7"/>
    <w:rsid w:val="00FC4865"/>
    <w:rsid w:val="00FD2039"/>
    <w:rsid w:val="00FD5872"/>
    <w:rsid w:val="00FE1521"/>
    <w:rsid w:val="00FE1A63"/>
    <w:rsid w:val="00FE2073"/>
    <w:rsid w:val="00FE29DE"/>
    <w:rsid w:val="00FE47A0"/>
    <w:rsid w:val="00FF1C81"/>
    <w:rsid w:val="00FF6E14"/>
    <w:rsid w:val="01372941"/>
    <w:rsid w:val="04136750"/>
    <w:rsid w:val="04EEB263"/>
    <w:rsid w:val="06F471F7"/>
    <w:rsid w:val="07C09186"/>
    <w:rsid w:val="0C70D9BC"/>
    <w:rsid w:val="0CD679B9"/>
    <w:rsid w:val="0E0F8BF2"/>
    <w:rsid w:val="0E583AC0"/>
    <w:rsid w:val="0E8D8BBB"/>
    <w:rsid w:val="0EFA0CE9"/>
    <w:rsid w:val="0FB65832"/>
    <w:rsid w:val="12522B1B"/>
    <w:rsid w:val="162438F0"/>
    <w:rsid w:val="163BAD44"/>
    <w:rsid w:val="17331508"/>
    <w:rsid w:val="17569C07"/>
    <w:rsid w:val="17A00E37"/>
    <w:rsid w:val="17ACF527"/>
    <w:rsid w:val="1A929A5B"/>
    <w:rsid w:val="1E59BD87"/>
    <w:rsid w:val="1EC88631"/>
    <w:rsid w:val="20C691EE"/>
    <w:rsid w:val="21F37FBD"/>
    <w:rsid w:val="24363143"/>
    <w:rsid w:val="2446B4EE"/>
    <w:rsid w:val="2674345D"/>
    <w:rsid w:val="27786F62"/>
    <w:rsid w:val="29ADEB4F"/>
    <w:rsid w:val="2AEB4988"/>
    <w:rsid w:val="2D778D75"/>
    <w:rsid w:val="2DAAEE75"/>
    <w:rsid w:val="2EA8972C"/>
    <w:rsid w:val="2FBD5BA4"/>
    <w:rsid w:val="2FEC8276"/>
    <w:rsid w:val="30E8C96C"/>
    <w:rsid w:val="310BAE59"/>
    <w:rsid w:val="316E7553"/>
    <w:rsid w:val="320739AD"/>
    <w:rsid w:val="323C6CB6"/>
    <w:rsid w:val="33935522"/>
    <w:rsid w:val="3410ED40"/>
    <w:rsid w:val="34E5D876"/>
    <w:rsid w:val="385442EC"/>
    <w:rsid w:val="39241FBB"/>
    <w:rsid w:val="39D8B643"/>
    <w:rsid w:val="3D01E045"/>
    <w:rsid w:val="3F2EB62E"/>
    <w:rsid w:val="3F90AE68"/>
    <w:rsid w:val="40AF43CE"/>
    <w:rsid w:val="41A838B4"/>
    <w:rsid w:val="45602400"/>
    <w:rsid w:val="45C08A78"/>
    <w:rsid w:val="474B82D4"/>
    <w:rsid w:val="477DE6CA"/>
    <w:rsid w:val="47C8BBF7"/>
    <w:rsid w:val="48D2F815"/>
    <w:rsid w:val="49388A41"/>
    <w:rsid w:val="4B0EE4E0"/>
    <w:rsid w:val="4D75739D"/>
    <w:rsid w:val="4F9899B7"/>
    <w:rsid w:val="4FEBFC00"/>
    <w:rsid w:val="505F7596"/>
    <w:rsid w:val="50FEE10F"/>
    <w:rsid w:val="52FF4279"/>
    <w:rsid w:val="5641AB5A"/>
    <w:rsid w:val="58515F1E"/>
    <w:rsid w:val="59053420"/>
    <w:rsid w:val="594AC59B"/>
    <w:rsid w:val="5A909A2B"/>
    <w:rsid w:val="5EC09C98"/>
    <w:rsid w:val="633DE2D0"/>
    <w:rsid w:val="6380BA43"/>
    <w:rsid w:val="64882E84"/>
    <w:rsid w:val="6AE771CD"/>
    <w:rsid w:val="6B627312"/>
    <w:rsid w:val="6BB238CD"/>
    <w:rsid w:val="6F21E52E"/>
    <w:rsid w:val="70DE4537"/>
    <w:rsid w:val="70E8554D"/>
    <w:rsid w:val="71B3261C"/>
    <w:rsid w:val="730BC13F"/>
    <w:rsid w:val="74C165AC"/>
    <w:rsid w:val="74E79E60"/>
    <w:rsid w:val="757229EE"/>
    <w:rsid w:val="765C64DF"/>
    <w:rsid w:val="78FFE893"/>
    <w:rsid w:val="7A7CEA72"/>
    <w:rsid w:val="7B289276"/>
    <w:rsid w:val="7DDBB0B5"/>
    <w:rsid w:val="7E7026C1"/>
    <w:rsid w:val="7ECCA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91CF3"/>
  <w15:docId w15:val="{C3A0F362-10EF-40C0-89FF-637024EC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2EF5"/>
    <w:pPr>
      <w:widowControl w:val="0"/>
      <w:autoSpaceDE w:val="0"/>
      <w:autoSpaceDN w:val="0"/>
      <w:spacing w:after="0" w:line="240" w:lineRule="auto"/>
    </w:pPr>
    <w:rPr>
      <w:rFonts w:ascii="Roboto-Light" w:eastAsia="Roboto-Light" w:hAnsi="Roboto-Light" w:cs="Roboto-Light"/>
    </w:rPr>
  </w:style>
  <w:style w:type="paragraph" w:styleId="Heading1">
    <w:name w:val="heading 1"/>
    <w:basedOn w:val="Normal"/>
    <w:link w:val="Heading1Char"/>
    <w:qFormat/>
    <w:rsid w:val="00EB40BC"/>
    <w:pPr>
      <w:spacing w:before="13"/>
      <w:ind w:left="40"/>
      <w:outlineLvl w:val="0"/>
    </w:pPr>
    <w:rPr>
      <w:rFonts w:ascii="Roboto" w:eastAsia="Roboto" w:hAnsi="Roboto" w:cs="Roboto"/>
      <w:b/>
      <w:bCs/>
      <w:sz w:val="28"/>
      <w:szCs w:val="28"/>
    </w:rPr>
  </w:style>
  <w:style w:type="paragraph" w:styleId="Heading2">
    <w:name w:val="heading 2"/>
    <w:basedOn w:val="Normal"/>
    <w:link w:val="Heading2Char"/>
    <w:qFormat/>
    <w:rsid w:val="00EB40BC"/>
    <w:pPr>
      <w:spacing w:before="95"/>
      <w:ind w:left="1133"/>
      <w:outlineLvl w:val="1"/>
    </w:pPr>
    <w:rPr>
      <w:rFonts w:ascii="Roboto-Black" w:eastAsia="Roboto-Black" w:hAnsi="Roboto-Black" w:cs="Roboto-Black"/>
      <w:b/>
      <w:bCs/>
      <w:sz w:val="26"/>
      <w:szCs w:val="26"/>
    </w:rPr>
  </w:style>
  <w:style w:type="paragraph" w:styleId="Heading3">
    <w:name w:val="heading 3"/>
    <w:basedOn w:val="Normal"/>
    <w:link w:val="Heading3Char"/>
    <w:uiPriority w:val="1"/>
    <w:qFormat/>
    <w:rsid w:val="00EB40BC"/>
    <w:pPr>
      <w:ind w:left="1133"/>
      <w:outlineLvl w:val="2"/>
    </w:pPr>
    <w:rPr>
      <w:rFonts w:ascii="Roboto" w:eastAsia="Roboto" w:hAnsi="Roboto" w:cs="Roboto"/>
      <w:b/>
      <w:bCs/>
    </w:rPr>
  </w:style>
  <w:style w:type="paragraph" w:styleId="Heading4">
    <w:name w:val="heading 4"/>
    <w:basedOn w:val="Normal"/>
    <w:link w:val="Heading4Char"/>
    <w:qFormat/>
    <w:rsid w:val="00EB40BC"/>
    <w:pPr>
      <w:spacing w:before="125"/>
      <w:ind w:left="1700"/>
      <w:outlineLvl w:val="3"/>
    </w:pPr>
    <w:rPr>
      <w:rFonts w:ascii="Roboto" w:eastAsia="Roboto" w:hAnsi="Roboto" w:cs="Roboto"/>
      <w:b/>
      <w:bCs/>
      <w:sz w:val="18"/>
      <w:szCs w:val="18"/>
    </w:rPr>
  </w:style>
  <w:style w:type="paragraph" w:styleId="Heading6">
    <w:name w:val="heading 6"/>
    <w:basedOn w:val="Normal"/>
    <w:next w:val="Normal"/>
    <w:link w:val="Heading6Char"/>
    <w:semiHidden/>
    <w:unhideWhenUsed/>
    <w:qFormat/>
    <w:rsid w:val="00EB40BC"/>
    <w:pPr>
      <w:widowControl/>
      <w:autoSpaceDE/>
      <w:autoSpaceDN/>
      <w:spacing w:before="240" w:after="60"/>
      <w:outlineLvl w:val="5"/>
    </w:pPr>
    <w:rPr>
      <w:rFonts w:ascii="Calibri" w:eastAsia="Times New Roman" w:hAnsi="Calibri" w:cs="Times New Roman"/>
      <w:b/>
      <w:bCs/>
    </w:rPr>
  </w:style>
  <w:style w:type="paragraph" w:styleId="Heading9">
    <w:name w:val="heading 9"/>
    <w:basedOn w:val="Normal"/>
    <w:next w:val="Normal"/>
    <w:link w:val="Heading9Char"/>
    <w:semiHidden/>
    <w:unhideWhenUsed/>
    <w:qFormat/>
    <w:rsid w:val="00EB40BC"/>
    <w:pPr>
      <w:widowControl/>
      <w:autoSpaceDE/>
      <w:autoSpaceDN/>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0BC"/>
    <w:rPr>
      <w:rFonts w:ascii="Roboto" w:eastAsia="Roboto" w:hAnsi="Roboto" w:cs="Roboto"/>
      <w:b/>
      <w:bCs/>
      <w:sz w:val="28"/>
      <w:szCs w:val="28"/>
    </w:rPr>
  </w:style>
  <w:style w:type="character" w:customStyle="1" w:styleId="Heading2Char">
    <w:name w:val="Heading 2 Char"/>
    <w:basedOn w:val="DefaultParagraphFont"/>
    <w:link w:val="Heading2"/>
    <w:rsid w:val="00EB40BC"/>
    <w:rPr>
      <w:rFonts w:ascii="Roboto-Black" w:eastAsia="Roboto-Black" w:hAnsi="Roboto-Black" w:cs="Roboto-Black"/>
      <w:b/>
      <w:bCs/>
      <w:sz w:val="26"/>
      <w:szCs w:val="26"/>
    </w:rPr>
  </w:style>
  <w:style w:type="character" w:customStyle="1" w:styleId="Heading3Char">
    <w:name w:val="Heading 3 Char"/>
    <w:basedOn w:val="DefaultParagraphFont"/>
    <w:link w:val="Heading3"/>
    <w:uiPriority w:val="1"/>
    <w:rsid w:val="00EB40BC"/>
    <w:rPr>
      <w:rFonts w:ascii="Roboto" w:eastAsia="Roboto" w:hAnsi="Roboto" w:cs="Roboto"/>
      <w:b/>
      <w:bCs/>
    </w:rPr>
  </w:style>
  <w:style w:type="character" w:customStyle="1" w:styleId="Heading4Char">
    <w:name w:val="Heading 4 Char"/>
    <w:basedOn w:val="DefaultParagraphFont"/>
    <w:link w:val="Heading4"/>
    <w:rsid w:val="00EB40BC"/>
    <w:rPr>
      <w:rFonts w:ascii="Roboto" w:eastAsia="Roboto" w:hAnsi="Roboto" w:cs="Roboto"/>
      <w:b/>
      <w:bCs/>
      <w:sz w:val="18"/>
      <w:szCs w:val="18"/>
    </w:rPr>
  </w:style>
  <w:style w:type="character" w:customStyle="1" w:styleId="Heading6Char">
    <w:name w:val="Heading 6 Char"/>
    <w:basedOn w:val="DefaultParagraphFont"/>
    <w:link w:val="Heading6"/>
    <w:semiHidden/>
    <w:rsid w:val="00EB40BC"/>
    <w:rPr>
      <w:rFonts w:ascii="Calibri" w:eastAsia="Times New Roman" w:hAnsi="Calibri" w:cs="Times New Roman"/>
      <w:b/>
      <w:bCs/>
    </w:rPr>
  </w:style>
  <w:style w:type="character" w:customStyle="1" w:styleId="Heading9Char">
    <w:name w:val="Heading 9 Char"/>
    <w:basedOn w:val="DefaultParagraphFont"/>
    <w:link w:val="Heading9"/>
    <w:semiHidden/>
    <w:rsid w:val="00EB40BC"/>
    <w:rPr>
      <w:rFonts w:ascii="Cambria" w:eastAsia="Times New Roman" w:hAnsi="Cambria" w:cs="Times New Roman"/>
    </w:rPr>
  </w:style>
  <w:style w:type="paragraph" w:styleId="BodyText">
    <w:name w:val="Body Text"/>
    <w:basedOn w:val="Normal"/>
    <w:link w:val="BodyTextChar"/>
    <w:qFormat/>
    <w:rsid w:val="00EB40BC"/>
    <w:rPr>
      <w:sz w:val="18"/>
      <w:szCs w:val="18"/>
    </w:rPr>
  </w:style>
  <w:style w:type="character" w:customStyle="1" w:styleId="BodyTextChar">
    <w:name w:val="Body Text Char"/>
    <w:basedOn w:val="DefaultParagraphFont"/>
    <w:link w:val="BodyText"/>
    <w:rsid w:val="00EB40BC"/>
    <w:rPr>
      <w:rFonts w:ascii="Roboto-Light" w:eastAsia="Roboto-Light" w:hAnsi="Roboto-Light" w:cs="Roboto-Light"/>
      <w:sz w:val="18"/>
      <w:szCs w:val="18"/>
    </w:rPr>
  </w:style>
  <w:style w:type="paragraph" w:styleId="ListParagraph">
    <w:name w:val="List Paragraph"/>
    <w:basedOn w:val="Normal"/>
    <w:uiPriority w:val="34"/>
    <w:qFormat/>
    <w:rsid w:val="00EB40BC"/>
    <w:pPr>
      <w:ind w:left="1133"/>
    </w:pPr>
    <w:rPr>
      <w:rFonts w:ascii="Roboto" w:eastAsia="Roboto" w:hAnsi="Roboto" w:cs="Roboto"/>
    </w:rPr>
  </w:style>
  <w:style w:type="paragraph" w:customStyle="1" w:styleId="TableParagraph">
    <w:name w:val="Table Paragraph"/>
    <w:basedOn w:val="Normal"/>
    <w:uiPriority w:val="1"/>
    <w:qFormat/>
    <w:rsid w:val="00EB40BC"/>
  </w:style>
  <w:style w:type="paragraph" w:styleId="Header">
    <w:name w:val="header"/>
    <w:basedOn w:val="Normal"/>
    <w:link w:val="HeaderChar"/>
    <w:uiPriority w:val="99"/>
    <w:unhideWhenUsed/>
    <w:rsid w:val="00EB40BC"/>
    <w:pPr>
      <w:tabs>
        <w:tab w:val="center" w:pos="4513"/>
        <w:tab w:val="right" w:pos="9026"/>
      </w:tabs>
    </w:pPr>
  </w:style>
  <w:style w:type="character" w:customStyle="1" w:styleId="HeaderChar">
    <w:name w:val="Header Char"/>
    <w:basedOn w:val="DefaultParagraphFont"/>
    <w:link w:val="Header"/>
    <w:uiPriority w:val="99"/>
    <w:rsid w:val="00EB40BC"/>
    <w:rPr>
      <w:rFonts w:ascii="Roboto-Light" w:eastAsia="Roboto-Light" w:hAnsi="Roboto-Light" w:cs="Roboto-Light"/>
    </w:rPr>
  </w:style>
  <w:style w:type="paragraph" w:styleId="Footer">
    <w:name w:val="footer"/>
    <w:basedOn w:val="Normal"/>
    <w:link w:val="FooterChar"/>
    <w:uiPriority w:val="99"/>
    <w:unhideWhenUsed/>
    <w:rsid w:val="00EB40BC"/>
    <w:pPr>
      <w:tabs>
        <w:tab w:val="center" w:pos="4513"/>
        <w:tab w:val="right" w:pos="9026"/>
      </w:tabs>
    </w:pPr>
  </w:style>
  <w:style w:type="character" w:customStyle="1" w:styleId="FooterChar">
    <w:name w:val="Footer Char"/>
    <w:basedOn w:val="DefaultParagraphFont"/>
    <w:link w:val="Footer"/>
    <w:uiPriority w:val="99"/>
    <w:rsid w:val="00EB40BC"/>
    <w:rPr>
      <w:rFonts w:ascii="Roboto-Light" w:eastAsia="Roboto-Light" w:hAnsi="Roboto-Light" w:cs="Roboto-Light"/>
    </w:rPr>
  </w:style>
  <w:style w:type="paragraph" w:customStyle="1" w:styleId="Cover-Authors">
    <w:name w:val="&gt; Cover - Authors"/>
    <w:basedOn w:val="Normal"/>
    <w:uiPriority w:val="99"/>
    <w:rsid w:val="00EB40BC"/>
    <w:pPr>
      <w:widowControl/>
      <w:suppressAutoHyphens/>
      <w:adjustRightInd w:val="0"/>
      <w:spacing w:after="227" w:line="288" w:lineRule="auto"/>
      <w:textAlignment w:val="center"/>
    </w:pPr>
    <w:rPr>
      <w:rFonts w:ascii="Roboto" w:eastAsiaTheme="minorHAnsi" w:hAnsi="Roboto" w:cs="Roboto"/>
      <w:color w:val="FFFFFF"/>
      <w:spacing w:val="1"/>
      <w:sz w:val="24"/>
      <w:szCs w:val="24"/>
    </w:rPr>
  </w:style>
  <w:style w:type="paragraph" w:customStyle="1" w:styleId="Introcopy">
    <w:name w:val="Intro copy"/>
    <w:basedOn w:val="Normal"/>
    <w:uiPriority w:val="1"/>
    <w:qFormat/>
    <w:rsid w:val="00EB40BC"/>
    <w:pPr>
      <w:spacing w:before="103" w:after="480" w:line="340" w:lineRule="exact"/>
    </w:pPr>
    <w:rPr>
      <w:color w:val="000000" w:themeColor="text1"/>
      <w:sz w:val="24"/>
    </w:rPr>
  </w:style>
  <w:style w:type="paragraph" w:customStyle="1" w:styleId="Heading">
    <w:name w:val="Heading"/>
    <w:basedOn w:val="Normal"/>
    <w:uiPriority w:val="1"/>
    <w:qFormat/>
    <w:rsid w:val="00EB40BC"/>
    <w:pPr>
      <w:spacing w:line="300" w:lineRule="exact"/>
    </w:pPr>
    <w:rPr>
      <w:rFonts w:ascii="Roboto" w:hAnsi="Roboto"/>
      <w:b/>
      <w:color w:val="D82332"/>
      <w:sz w:val="26"/>
    </w:rPr>
  </w:style>
  <w:style w:type="paragraph" w:customStyle="1" w:styleId="Sub-head">
    <w:name w:val="Sub-head"/>
    <w:basedOn w:val="Heading3"/>
    <w:uiPriority w:val="1"/>
    <w:qFormat/>
    <w:rsid w:val="00EB40BC"/>
    <w:pPr>
      <w:tabs>
        <w:tab w:val="left" w:pos="747"/>
        <w:tab w:val="left" w:pos="748"/>
      </w:tabs>
      <w:spacing w:before="240" w:line="260" w:lineRule="exact"/>
      <w:ind w:left="0"/>
    </w:pPr>
    <w:rPr>
      <w:color w:val="1A1918"/>
    </w:rPr>
  </w:style>
  <w:style w:type="paragraph" w:customStyle="1" w:styleId="Body-main">
    <w:name w:val="Body - main"/>
    <w:basedOn w:val="BodyText"/>
    <w:uiPriority w:val="1"/>
    <w:qFormat/>
    <w:rsid w:val="00EB40BC"/>
    <w:pPr>
      <w:spacing w:before="81" w:line="260" w:lineRule="exact"/>
    </w:pPr>
    <w:rPr>
      <w:color w:val="1A1918"/>
    </w:rPr>
  </w:style>
  <w:style w:type="paragraph" w:customStyle="1" w:styleId="Sub-headsmallblack">
    <w:name w:val="Sub-head (small black)"/>
    <w:basedOn w:val="Heading4"/>
    <w:uiPriority w:val="1"/>
    <w:qFormat/>
    <w:rsid w:val="00EB40BC"/>
    <w:pPr>
      <w:spacing w:line="260" w:lineRule="exact"/>
      <w:ind w:left="0"/>
    </w:pPr>
    <w:rPr>
      <w:color w:val="000000" w:themeColor="text1"/>
    </w:rPr>
  </w:style>
  <w:style w:type="paragraph" w:customStyle="1" w:styleId="Abstractbody">
    <w:name w:val="Abstract body"/>
    <w:basedOn w:val="BodyText"/>
    <w:uiPriority w:val="1"/>
    <w:qFormat/>
    <w:rsid w:val="00EB40BC"/>
    <w:pPr>
      <w:spacing w:before="81" w:line="260" w:lineRule="exact"/>
    </w:pPr>
    <w:rPr>
      <w:color w:val="000000" w:themeColor="text1"/>
    </w:rPr>
  </w:style>
  <w:style w:type="paragraph" w:customStyle="1" w:styleId="Backcover-address">
    <w:name w:val="Back cover - address"/>
    <w:basedOn w:val="BodyText"/>
    <w:uiPriority w:val="1"/>
    <w:qFormat/>
    <w:rsid w:val="00EB40BC"/>
    <w:pPr>
      <w:spacing w:before="24" w:line="240" w:lineRule="exact"/>
    </w:pPr>
    <w:rPr>
      <w:color w:val="FFFFFF"/>
    </w:rPr>
  </w:style>
  <w:style w:type="paragraph" w:customStyle="1" w:styleId="Backcover-Bold">
    <w:name w:val="Back cover - Bold"/>
    <w:basedOn w:val="Heading4"/>
    <w:uiPriority w:val="1"/>
    <w:qFormat/>
    <w:rsid w:val="00EB40BC"/>
    <w:pPr>
      <w:spacing w:before="80" w:line="240" w:lineRule="exact"/>
      <w:ind w:left="0"/>
    </w:pPr>
    <w:rPr>
      <w:color w:val="FFFFFF"/>
    </w:rPr>
  </w:style>
  <w:style w:type="paragraph" w:customStyle="1" w:styleId="ExecutiveSummary">
    <w:name w:val="Executive Summary"/>
    <w:basedOn w:val="Body-main"/>
    <w:uiPriority w:val="1"/>
    <w:qFormat/>
    <w:rsid w:val="00EB40BC"/>
    <w:pPr>
      <w:spacing w:line="320" w:lineRule="exact"/>
    </w:pPr>
    <w:rPr>
      <w:sz w:val="20"/>
      <w:szCs w:val="20"/>
    </w:rPr>
  </w:style>
  <w:style w:type="paragraph" w:styleId="NormalWeb">
    <w:name w:val="Normal (Web)"/>
    <w:basedOn w:val="Normal"/>
    <w:uiPriority w:val="99"/>
    <w:semiHidden/>
    <w:unhideWhenUsed/>
    <w:rsid w:val="00EB40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LSEpullquote">
    <w:name w:val="LSE pull quote"/>
    <w:basedOn w:val="Normal"/>
    <w:autoRedefine/>
    <w:qFormat/>
    <w:rsid w:val="00EB40BC"/>
    <w:pPr>
      <w:widowControl/>
      <w:autoSpaceDE/>
      <w:autoSpaceDN/>
      <w:spacing w:before="720" w:after="720" w:line="400" w:lineRule="exact"/>
    </w:pPr>
    <w:rPr>
      <w:rFonts w:ascii="Arial" w:eastAsiaTheme="minorHAnsi" w:hAnsi="Arial" w:cs="Arial"/>
      <w:i/>
      <w:color w:val="808080" w:themeColor="background1" w:themeShade="80"/>
      <w:spacing w:val="5"/>
      <w:sz w:val="26"/>
    </w:rPr>
  </w:style>
  <w:style w:type="paragraph" w:customStyle="1" w:styleId="LSEQuote">
    <w:name w:val="LSE Quote"/>
    <w:basedOn w:val="LSEpullquote"/>
    <w:uiPriority w:val="1"/>
    <w:qFormat/>
    <w:rsid w:val="00EB40BC"/>
  </w:style>
  <w:style w:type="paragraph" w:customStyle="1" w:styleId="LSEpagetitle">
    <w:name w:val="LSE page title"/>
    <w:basedOn w:val="Normal"/>
    <w:qFormat/>
    <w:rsid w:val="00EB40BC"/>
    <w:pPr>
      <w:widowControl/>
      <w:autoSpaceDE/>
      <w:autoSpaceDN/>
      <w:spacing w:after="800"/>
      <w:ind w:left="1134"/>
    </w:pPr>
    <w:rPr>
      <w:rFonts w:ascii="Arial" w:eastAsiaTheme="minorEastAsia" w:hAnsi="Arial" w:cs="Arial"/>
      <w:b/>
      <w:color w:val="D62332"/>
      <w:sz w:val="32"/>
      <w:szCs w:val="32"/>
    </w:rPr>
  </w:style>
  <w:style w:type="paragraph" w:customStyle="1" w:styleId="LSEcontentslist">
    <w:name w:val="LSE contents list"/>
    <w:basedOn w:val="Normal"/>
    <w:qFormat/>
    <w:rsid w:val="00EB40BC"/>
    <w:pPr>
      <w:widowControl/>
      <w:tabs>
        <w:tab w:val="left" w:pos="3094"/>
      </w:tabs>
      <w:autoSpaceDE/>
      <w:autoSpaceDN/>
      <w:spacing w:after="300" w:line="360" w:lineRule="exact"/>
      <w:ind w:left="3119" w:right="1134" w:hanging="567"/>
    </w:pPr>
    <w:rPr>
      <w:rFonts w:ascii="Arial" w:eastAsiaTheme="minorHAnsi" w:hAnsi="Arial" w:cs="Arial"/>
      <w:color w:val="1A1918"/>
      <w:sz w:val="25"/>
      <w:szCs w:val="25"/>
    </w:rPr>
  </w:style>
  <w:style w:type="table" w:styleId="TableGrid">
    <w:name w:val="Table Grid"/>
    <w:basedOn w:val="TableNormal"/>
    <w:rsid w:val="00EB40B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B40BC"/>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EB40BC"/>
    <w:rPr>
      <w:rFonts w:ascii="Times New Roman" w:eastAsia="Roboto-Light" w:hAnsi="Times New Roman" w:cs="Times New Roman"/>
      <w:sz w:val="18"/>
      <w:szCs w:val="18"/>
    </w:rPr>
  </w:style>
  <w:style w:type="character" w:styleId="Hyperlink">
    <w:name w:val="Hyperlink"/>
    <w:basedOn w:val="DefaultParagraphFont"/>
    <w:uiPriority w:val="99"/>
    <w:unhideWhenUsed/>
    <w:rsid w:val="00EB40BC"/>
    <w:rPr>
      <w:color w:val="0563C1" w:themeColor="hyperlink"/>
      <w:u w:val="single"/>
    </w:rPr>
  </w:style>
  <w:style w:type="paragraph" w:styleId="TOCHeading">
    <w:name w:val="TOC Heading"/>
    <w:basedOn w:val="Heading1"/>
    <w:next w:val="Normal"/>
    <w:uiPriority w:val="39"/>
    <w:unhideWhenUsed/>
    <w:qFormat/>
    <w:rsid w:val="00EB40BC"/>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EB40BC"/>
    <w:pPr>
      <w:spacing w:before="120"/>
    </w:pPr>
    <w:rPr>
      <w:rFonts w:asciiTheme="minorHAnsi" w:hAnsiTheme="minorHAnsi"/>
      <w:b/>
      <w:bCs/>
      <w:sz w:val="24"/>
      <w:szCs w:val="24"/>
    </w:rPr>
  </w:style>
  <w:style w:type="paragraph" w:styleId="TOC3">
    <w:name w:val="toc 3"/>
    <w:basedOn w:val="Normal"/>
    <w:next w:val="Normal"/>
    <w:autoRedefine/>
    <w:uiPriority w:val="39"/>
    <w:unhideWhenUsed/>
    <w:rsid w:val="00EB40BC"/>
    <w:pPr>
      <w:ind w:left="440"/>
    </w:pPr>
    <w:rPr>
      <w:rFonts w:asciiTheme="minorHAnsi" w:hAnsiTheme="minorHAnsi"/>
    </w:rPr>
  </w:style>
  <w:style w:type="paragraph" w:styleId="TOC2">
    <w:name w:val="toc 2"/>
    <w:basedOn w:val="Normal"/>
    <w:next w:val="Normal"/>
    <w:autoRedefine/>
    <w:uiPriority w:val="39"/>
    <w:unhideWhenUsed/>
    <w:rsid w:val="00EB40BC"/>
    <w:pPr>
      <w:ind w:left="220"/>
    </w:pPr>
    <w:rPr>
      <w:rFonts w:asciiTheme="minorHAnsi" w:hAnsiTheme="minorHAnsi"/>
      <w:b/>
      <w:bCs/>
    </w:rPr>
  </w:style>
  <w:style w:type="paragraph" w:styleId="TOC4">
    <w:name w:val="toc 4"/>
    <w:basedOn w:val="Normal"/>
    <w:next w:val="Normal"/>
    <w:autoRedefine/>
    <w:uiPriority w:val="39"/>
    <w:semiHidden/>
    <w:unhideWhenUsed/>
    <w:rsid w:val="00EB40BC"/>
    <w:pPr>
      <w:ind w:left="660"/>
    </w:pPr>
    <w:rPr>
      <w:rFonts w:asciiTheme="minorHAnsi" w:hAnsiTheme="minorHAnsi"/>
      <w:sz w:val="20"/>
      <w:szCs w:val="20"/>
    </w:rPr>
  </w:style>
  <w:style w:type="paragraph" w:styleId="TOC5">
    <w:name w:val="toc 5"/>
    <w:basedOn w:val="Normal"/>
    <w:next w:val="Normal"/>
    <w:autoRedefine/>
    <w:uiPriority w:val="39"/>
    <w:semiHidden/>
    <w:unhideWhenUsed/>
    <w:rsid w:val="00EB40BC"/>
    <w:pPr>
      <w:ind w:left="880"/>
    </w:pPr>
    <w:rPr>
      <w:rFonts w:asciiTheme="minorHAnsi" w:hAnsiTheme="minorHAnsi"/>
      <w:sz w:val="20"/>
      <w:szCs w:val="20"/>
    </w:rPr>
  </w:style>
  <w:style w:type="paragraph" w:styleId="TOC6">
    <w:name w:val="toc 6"/>
    <w:basedOn w:val="Normal"/>
    <w:next w:val="Normal"/>
    <w:autoRedefine/>
    <w:uiPriority w:val="39"/>
    <w:semiHidden/>
    <w:unhideWhenUsed/>
    <w:rsid w:val="00EB40BC"/>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EB40BC"/>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EB40BC"/>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EB40BC"/>
    <w:pPr>
      <w:ind w:left="1760"/>
    </w:pPr>
    <w:rPr>
      <w:rFonts w:asciiTheme="minorHAnsi" w:hAnsiTheme="minorHAnsi"/>
      <w:sz w:val="20"/>
      <w:szCs w:val="20"/>
    </w:rPr>
  </w:style>
  <w:style w:type="paragraph" w:customStyle="1" w:styleId="paragraph">
    <w:name w:val="paragraph"/>
    <w:basedOn w:val="Normal"/>
    <w:rsid w:val="00EB40B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40BC"/>
  </w:style>
  <w:style w:type="character" w:customStyle="1" w:styleId="eop">
    <w:name w:val="eop"/>
    <w:basedOn w:val="DefaultParagraphFont"/>
    <w:rsid w:val="00EB40BC"/>
  </w:style>
  <w:style w:type="character" w:styleId="CommentReference">
    <w:name w:val="annotation reference"/>
    <w:basedOn w:val="DefaultParagraphFont"/>
    <w:unhideWhenUsed/>
    <w:rsid w:val="00EB40BC"/>
    <w:rPr>
      <w:sz w:val="18"/>
      <w:szCs w:val="18"/>
    </w:rPr>
  </w:style>
  <w:style w:type="paragraph" w:styleId="CommentText">
    <w:name w:val="annotation text"/>
    <w:basedOn w:val="Normal"/>
    <w:link w:val="CommentTextChar"/>
    <w:unhideWhenUsed/>
    <w:rsid w:val="00EB40BC"/>
    <w:pPr>
      <w:widowControl/>
      <w:autoSpaceDE/>
      <w:autoSpaceDN/>
    </w:pPr>
    <w:rPr>
      <w:rFonts w:ascii="Trebuchet MS" w:eastAsiaTheme="minorHAnsi" w:hAnsi="Trebuchet MS" w:cstheme="minorBidi"/>
      <w:sz w:val="24"/>
      <w:szCs w:val="24"/>
    </w:rPr>
  </w:style>
  <w:style w:type="character" w:customStyle="1" w:styleId="CommentTextChar">
    <w:name w:val="Comment Text Char"/>
    <w:basedOn w:val="DefaultParagraphFont"/>
    <w:link w:val="CommentText"/>
    <w:rsid w:val="00EB40BC"/>
    <w:rPr>
      <w:rFonts w:ascii="Trebuchet MS" w:hAnsi="Trebuchet MS"/>
      <w:sz w:val="24"/>
      <w:szCs w:val="24"/>
    </w:rPr>
  </w:style>
  <w:style w:type="character" w:customStyle="1" w:styleId="UnresolvedMention1">
    <w:name w:val="Unresolved Mention1"/>
    <w:uiPriority w:val="99"/>
    <w:semiHidden/>
    <w:unhideWhenUsed/>
    <w:rsid w:val="00EB40BC"/>
    <w:rPr>
      <w:color w:val="605E5C"/>
      <w:shd w:val="clear" w:color="auto" w:fill="E1DFDD"/>
    </w:rPr>
  </w:style>
  <w:style w:type="character" w:styleId="PageNumber">
    <w:name w:val="page number"/>
    <w:basedOn w:val="DefaultParagraphFont"/>
    <w:rsid w:val="00EB40BC"/>
  </w:style>
  <w:style w:type="paragraph" w:styleId="Caption">
    <w:name w:val="caption"/>
    <w:basedOn w:val="Normal"/>
    <w:next w:val="Normal"/>
    <w:qFormat/>
    <w:rsid w:val="00EB40BC"/>
    <w:pPr>
      <w:widowControl/>
      <w:tabs>
        <w:tab w:val="right" w:pos="10466"/>
      </w:tabs>
      <w:suppressAutoHyphens/>
      <w:autoSpaceDE/>
      <w:autoSpaceDN/>
      <w:jc w:val="both"/>
    </w:pPr>
    <w:rPr>
      <w:rFonts w:ascii="Times New Roman" w:eastAsia="Times New Roman" w:hAnsi="Times New Roman" w:cs="Times New Roman"/>
      <w:b/>
      <w:spacing w:val="-3"/>
      <w:sz w:val="18"/>
      <w:szCs w:val="24"/>
    </w:rPr>
  </w:style>
  <w:style w:type="paragraph" w:styleId="BodyText2">
    <w:name w:val="Body Text 2"/>
    <w:basedOn w:val="Normal"/>
    <w:link w:val="BodyText2Char"/>
    <w:rsid w:val="00EB40BC"/>
    <w:pPr>
      <w:widowControl/>
      <w:autoSpaceDE/>
      <w:autoSpaceDN/>
    </w:pPr>
    <w:rPr>
      <w:rFonts w:ascii="Arial" w:eastAsia="Times New Roman" w:hAnsi="Arial" w:cs="Arial"/>
      <w:sz w:val="18"/>
      <w:szCs w:val="24"/>
    </w:rPr>
  </w:style>
  <w:style w:type="character" w:customStyle="1" w:styleId="BodyText2Char">
    <w:name w:val="Body Text 2 Char"/>
    <w:basedOn w:val="DefaultParagraphFont"/>
    <w:link w:val="BodyText2"/>
    <w:rsid w:val="00EB40BC"/>
    <w:rPr>
      <w:rFonts w:ascii="Arial" w:eastAsia="Times New Roman" w:hAnsi="Arial" w:cs="Arial"/>
      <w:sz w:val="18"/>
      <w:szCs w:val="24"/>
    </w:rPr>
  </w:style>
  <w:style w:type="paragraph" w:styleId="BodyText3">
    <w:name w:val="Body Text 3"/>
    <w:basedOn w:val="Normal"/>
    <w:link w:val="BodyText3Char"/>
    <w:rsid w:val="00EB40BC"/>
    <w:pPr>
      <w:widowControl/>
      <w:autoSpaceDE/>
      <w:autoSpaceDN/>
      <w:jc w:val="center"/>
    </w:pPr>
    <w:rPr>
      <w:rFonts w:ascii="Arial" w:eastAsia="Times New Roman" w:hAnsi="Arial" w:cs="Arial"/>
      <w:sz w:val="24"/>
      <w:szCs w:val="24"/>
    </w:rPr>
  </w:style>
  <w:style w:type="character" w:customStyle="1" w:styleId="BodyText3Char">
    <w:name w:val="Body Text 3 Char"/>
    <w:basedOn w:val="DefaultParagraphFont"/>
    <w:link w:val="BodyText3"/>
    <w:rsid w:val="00EB40BC"/>
    <w:rPr>
      <w:rFonts w:ascii="Arial" w:eastAsia="Times New Roman" w:hAnsi="Arial" w:cs="Arial"/>
      <w:sz w:val="24"/>
      <w:szCs w:val="24"/>
    </w:rPr>
  </w:style>
  <w:style w:type="paragraph" w:styleId="BodyTextIndent">
    <w:name w:val="Body Text Indent"/>
    <w:basedOn w:val="Normal"/>
    <w:link w:val="BodyTextIndentChar"/>
    <w:rsid w:val="00EB40BC"/>
    <w:pPr>
      <w:widowControl/>
      <w:overflowPunct w:val="0"/>
      <w:adjustRightInd w:val="0"/>
      <w:ind w:left="720" w:hanging="720"/>
      <w:jc w:val="both"/>
      <w:textAlignment w:val="baseline"/>
    </w:pPr>
    <w:rPr>
      <w:rFonts w:ascii="Tahoma" w:eastAsia="Times New Roman" w:hAnsi="Tahoma" w:cs="Tahoma"/>
      <w:sz w:val="20"/>
      <w:szCs w:val="20"/>
    </w:rPr>
  </w:style>
  <w:style w:type="character" w:customStyle="1" w:styleId="BodyTextIndentChar">
    <w:name w:val="Body Text Indent Char"/>
    <w:basedOn w:val="DefaultParagraphFont"/>
    <w:link w:val="BodyTextIndent"/>
    <w:rsid w:val="00EB40BC"/>
    <w:rPr>
      <w:rFonts w:ascii="Tahoma" w:eastAsia="Times New Roman" w:hAnsi="Tahoma" w:cs="Tahoma"/>
      <w:sz w:val="20"/>
      <w:szCs w:val="20"/>
    </w:rPr>
  </w:style>
  <w:style w:type="paragraph" w:customStyle="1" w:styleId="pagefooteraddress">
    <w:name w:val="pagefooter__address"/>
    <w:basedOn w:val="Normal"/>
    <w:rsid w:val="00EB40B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rsid w:val="00EB40BC"/>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rsid w:val="00EB40BC"/>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811930"/>
    <w:rPr>
      <w:color w:val="605E5C"/>
      <w:shd w:val="clear" w:color="auto" w:fill="E1DFDD"/>
    </w:rPr>
  </w:style>
  <w:style w:type="character" w:styleId="FollowedHyperlink">
    <w:name w:val="FollowedHyperlink"/>
    <w:basedOn w:val="DefaultParagraphFont"/>
    <w:uiPriority w:val="99"/>
    <w:semiHidden/>
    <w:unhideWhenUsed/>
    <w:rsid w:val="00CA1CB6"/>
    <w:rPr>
      <w:color w:val="954F72" w:themeColor="followedHyperlink"/>
      <w:u w:val="single"/>
    </w:rPr>
  </w:style>
  <w:style w:type="character" w:styleId="UnresolvedMention">
    <w:name w:val="Unresolved Mention"/>
    <w:basedOn w:val="DefaultParagraphFont"/>
    <w:uiPriority w:val="99"/>
    <w:semiHidden/>
    <w:unhideWhenUsed/>
    <w:rsid w:val="0027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6" ma:contentTypeDescription="Create a new document." ma:contentTypeScope="" ma:versionID="c4bac06bba4f29bd6ee6bc10560244c6">
  <xsd:schema xmlns:xsd="http://www.w3.org/2001/XMLSchema" xmlns:xs="http://www.w3.org/2001/XMLSchema" xmlns:p="http://schemas.microsoft.com/office/2006/metadata/properties" xmlns:ns1="http://schemas.microsoft.com/sharepoint/v3" xmlns:ns3="5e1cff4d-8728-4fb0-bb3f-4778d5027b9c" xmlns:ns4="d8230f9b-9a92-4a46-b982-7d4f6988bd21" targetNamespace="http://schemas.microsoft.com/office/2006/metadata/properties" ma:root="true" ma:fieldsID="c3c974abdcea7c4d61656bd14ec3e393" ns1:_="" ns3:_="" ns4:_="">
    <xsd:import namespace="http://schemas.microsoft.com/sharepoint/v3"/>
    <xsd:import namespace="5e1cff4d-8728-4fb0-bb3f-4778d5027b9c"/>
    <xsd:import namespace="d8230f9b-9a92-4a46-b982-7d4f6988bd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03B6A-E36B-48DE-BEC1-F5DAA91E8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cff4d-8728-4fb0-bb3f-4778d5027b9c"/>
    <ds:schemaRef ds:uri="d8230f9b-9a92-4a46-b982-7d4f6988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C5467-2941-421D-AB76-9F92FEFE2D01}">
  <ds:schemaRefs>
    <ds:schemaRef ds:uri="http://schemas.microsoft.com/sharepoint/v3"/>
    <ds:schemaRef ds:uri="http://purl.org/dc/terms/"/>
    <ds:schemaRef ds:uri="http://schemas.openxmlformats.org/package/2006/metadata/core-properties"/>
    <ds:schemaRef ds:uri="5e1cff4d-8728-4fb0-bb3f-4778d5027b9c"/>
    <ds:schemaRef ds:uri="http://schemas.microsoft.com/office/2006/documentManagement/types"/>
    <ds:schemaRef ds:uri="http://purl.org/dc/elements/1.1/"/>
    <ds:schemaRef ds:uri="http://schemas.microsoft.com/office/2006/metadata/properties"/>
    <ds:schemaRef ds:uri="http://schemas.microsoft.com/office/infopath/2007/PartnerControls"/>
    <ds:schemaRef ds:uri="d8230f9b-9a92-4a46-b982-7d4f6988bd21"/>
    <ds:schemaRef ds:uri="http://www.w3.org/XML/1998/namespace"/>
    <ds:schemaRef ds:uri="http://purl.org/dc/dcmitype/"/>
  </ds:schemaRefs>
</ds:datastoreItem>
</file>

<file path=customXml/itemProps3.xml><?xml version="1.0" encoding="utf-8"?>
<ds:datastoreItem xmlns:ds="http://schemas.openxmlformats.org/officeDocument/2006/customXml" ds:itemID="{C89907C0-5358-4314-BBBD-CD1EF6A03EF3}">
  <ds:schemaRefs>
    <ds:schemaRef ds:uri="http://schemas.openxmlformats.org/officeDocument/2006/bibliography"/>
  </ds:schemaRefs>
</ds:datastoreItem>
</file>

<file path=customXml/itemProps4.xml><?xml version="1.0" encoding="utf-8"?>
<ds:datastoreItem xmlns:ds="http://schemas.openxmlformats.org/officeDocument/2006/customXml" ds:itemID="{317805C9-23C1-4753-8F29-1962B0C1A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 Health and Safety</dc:creator>
  <cp:keywords/>
  <dc:description/>
  <cp:lastModifiedBy>LisavSchlippe</cp:lastModifiedBy>
  <cp:revision>2</cp:revision>
  <dcterms:created xsi:type="dcterms:W3CDTF">2022-04-08T14:28:00Z</dcterms:created>
  <dcterms:modified xsi:type="dcterms:W3CDTF">2022-04-08T14:31:00Z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