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4C4D3" w14:textId="1F68DF01" w:rsidR="00E92937" w:rsidRDefault="00253A73" w:rsidP="000F3F95">
      <w:pPr>
        <w:pStyle w:val="Heading1"/>
      </w:pPr>
      <w:r>
        <w:t>C</w:t>
      </w:r>
      <w:r w:rsidR="00F22040">
        <w:t xml:space="preserve">ollective </w:t>
      </w:r>
      <w:r w:rsidR="000F3F95" w:rsidRPr="000F3F95">
        <w:t>feedback pro</w:t>
      </w:r>
      <w:r w:rsidR="006F6FD3">
        <w:t>-</w:t>
      </w:r>
      <w:r w:rsidR="000F3F95" w:rsidRPr="000F3F95">
        <w:t xml:space="preserve">forma </w:t>
      </w:r>
    </w:p>
    <w:p w14:paraId="1F74A5DE" w14:textId="73979364" w:rsidR="005D2494" w:rsidRDefault="005D2494" w:rsidP="005D2494">
      <w:r>
        <w:t xml:space="preserve">For advice on how to adapt the pro-forma to suit your teaching context, please see </w:t>
      </w:r>
      <w:hyperlink r:id="rId9" w:history="1">
        <w:r w:rsidRPr="00AC35D7">
          <w:rPr>
            <w:rStyle w:val="Hyperlink"/>
          </w:rPr>
          <w:t>‘Adapting the collective feedback pro-forma’</w:t>
        </w:r>
      </w:hyperlink>
      <w:bookmarkStart w:id="0" w:name="_GoBack"/>
      <w:bookmarkEnd w:id="0"/>
      <w:r>
        <w:t>.</w:t>
      </w:r>
    </w:p>
    <w:p w14:paraId="7D79D7DC" w14:textId="77777777" w:rsidR="005D2494" w:rsidRDefault="005D2494" w:rsidP="005D2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6D16" w14:paraId="212F329B" w14:textId="77777777" w:rsidTr="00BD54DA">
        <w:tc>
          <w:tcPr>
            <w:tcW w:w="9016" w:type="dxa"/>
          </w:tcPr>
          <w:p w14:paraId="0D5C18C7" w14:textId="6A3189F2" w:rsidR="007A6D16" w:rsidRDefault="007A6D16" w:rsidP="000F3F95">
            <w:r>
              <w:rPr>
                <w:noProof/>
              </w:rPr>
              <w:drawing>
                <wp:inline distT="0" distB="0" distL="0" distR="0" wp14:anchorId="30A0DBD0" wp14:editId="261D93CE">
                  <wp:extent cx="1184275" cy="31115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D16" w14:paraId="1E4FAA3D" w14:textId="77777777" w:rsidTr="00034424">
        <w:trPr>
          <w:trHeight w:val="533"/>
        </w:trPr>
        <w:tc>
          <w:tcPr>
            <w:tcW w:w="9016" w:type="dxa"/>
          </w:tcPr>
          <w:p w14:paraId="0485DBD8" w14:textId="42035891" w:rsidR="007A6D16" w:rsidRDefault="007A6D16" w:rsidP="000F3F95">
            <w:r>
              <w:t xml:space="preserve">Feedback on </w:t>
            </w:r>
          </w:p>
        </w:tc>
      </w:tr>
      <w:tr w:rsidR="00034424" w14:paraId="3BE5498C" w14:textId="77777777" w:rsidTr="0022490B">
        <w:trPr>
          <w:trHeight w:val="756"/>
        </w:trPr>
        <w:tc>
          <w:tcPr>
            <w:tcW w:w="9016" w:type="dxa"/>
          </w:tcPr>
          <w:p w14:paraId="14FDCF11" w14:textId="6830A391" w:rsidR="00034424" w:rsidRDefault="00034424" w:rsidP="000F3F95">
            <w:r>
              <w:t>Teacher responsible</w:t>
            </w:r>
          </w:p>
          <w:p w14:paraId="6C4A14C2" w14:textId="77777777" w:rsidR="00034424" w:rsidRDefault="00034424" w:rsidP="000F3F95">
            <w:r>
              <w:t>Course name/code</w:t>
            </w:r>
          </w:p>
          <w:p w14:paraId="24D5DF53" w14:textId="710B3B7A" w:rsidR="00034424" w:rsidRDefault="00034424" w:rsidP="000F3F95">
            <w:r>
              <w:t>Submitted on</w:t>
            </w:r>
          </w:p>
        </w:tc>
      </w:tr>
      <w:tr w:rsidR="00C324F1" w14:paraId="7CED60D1" w14:textId="77777777" w:rsidTr="00086BB8">
        <w:tc>
          <w:tcPr>
            <w:tcW w:w="9016" w:type="dxa"/>
          </w:tcPr>
          <w:p w14:paraId="5F66919F" w14:textId="026B2CD5" w:rsidR="00C324F1" w:rsidRDefault="00034424" w:rsidP="000F3F95">
            <w:r>
              <w:t>General comments</w:t>
            </w:r>
          </w:p>
        </w:tc>
      </w:tr>
      <w:tr w:rsidR="00034424" w14:paraId="2C47314F" w14:textId="77777777" w:rsidTr="00A61051">
        <w:trPr>
          <w:trHeight w:val="1522"/>
        </w:trPr>
        <w:tc>
          <w:tcPr>
            <w:tcW w:w="9016" w:type="dxa"/>
          </w:tcPr>
          <w:p w14:paraId="53E53EEC" w14:textId="77777777" w:rsidR="00034424" w:rsidRDefault="00034424" w:rsidP="000F3F95"/>
          <w:p w14:paraId="1CABD614" w14:textId="77777777" w:rsidR="00E94758" w:rsidRDefault="00E94758" w:rsidP="000F3F95"/>
          <w:p w14:paraId="03CEB6CB" w14:textId="77777777" w:rsidR="00E94758" w:rsidRDefault="00E94758" w:rsidP="000F3F95"/>
        </w:tc>
      </w:tr>
      <w:tr w:rsidR="00524523" w14:paraId="40FFC320" w14:textId="77777777" w:rsidTr="009E075F">
        <w:tc>
          <w:tcPr>
            <w:tcW w:w="9016" w:type="dxa"/>
          </w:tcPr>
          <w:p w14:paraId="05590944" w14:textId="03E972FD" w:rsidR="00524523" w:rsidRDefault="00E94758" w:rsidP="000F3F95">
            <w:r>
              <w:t>Question specific comments</w:t>
            </w:r>
          </w:p>
          <w:p w14:paraId="3BEAFD2F" w14:textId="77777777" w:rsidR="00524523" w:rsidRDefault="00524523" w:rsidP="000F3F95"/>
        </w:tc>
      </w:tr>
      <w:tr w:rsidR="00524523" w14:paraId="7DCE1263" w14:textId="77777777" w:rsidTr="007922BE">
        <w:tc>
          <w:tcPr>
            <w:tcW w:w="9016" w:type="dxa"/>
            <w:tcBorders>
              <w:bottom w:val="single" w:sz="4" w:space="0" w:color="auto"/>
            </w:tcBorders>
          </w:tcPr>
          <w:p w14:paraId="17AF84F0" w14:textId="77777777" w:rsidR="00524523" w:rsidRDefault="00E847A8" w:rsidP="000F3F95">
            <w:r>
              <w:t>Question 1</w:t>
            </w:r>
          </w:p>
          <w:p w14:paraId="438B9825" w14:textId="77777777" w:rsidR="00E847A8" w:rsidRDefault="00E847A8" w:rsidP="000F3F95"/>
          <w:p w14:paraId="794F99D9" w14:textId="2EFEB2A6" w:rsidR="00E847A8" w:rsidRDefault="00E847A8" w:rsidP="000F3F95"/>
        </w:tc>
      </w:tr>
      <w:tr w:rsidR="002E5C5C" w14:paraId="09110385" w14:textId="77777777" w:rsidTr="002262C9">
        <w:tc>
          <w:tcPr>
            <w:tcW w:w="9016" w:type="dxa"/>
          </w:tcPr>
          <w:p w14:paraId="5D589CAE" w14:textId="77777777" w:rsidR="002E5C5C" w:rsidRDefault="00E847A8" w:rsidP="00E94758">
            <w:r>
              <w:t>Question 2</w:t>
            </w:r>
          </w:p>
          <w:p w14:paraId="2B7FA5DD" w14:textId="77777777" w:rsidR="00E847A8" w:rsidRDefault="00E847A8" w:rsidP="00E94758"/>
          <w:p w14:paraId="7693397A" w14:textId="63142A81" w:rsidR="00E847A8" w:rsidRDefault="00E847A8" w:rsidP="00E94758"/>
        </w:tc>
      </w:tr>
      <w:tr w:rsidR="00E847A8" w14:paraId="54EDF387" w14:textId="77777777" w:rsidTr="002262C9">
        <w:tc>
          <w:tcPr>
            <w:tcW w:w="9016" w:type="dxa"/>
          </w:tcPr>
          <w:p w14:paraId="36E34F9C" w14:textId="4971F65A" w:rsidR="00E847A8" w:rsidRDefault="00E847A8" w:rsidP="00E94758">
            <w:r>
              <w:t>Question 3</w:t>
            </w:r>
          </w:p>
          <w:p w14:paraId="3404BD01" w14:textId="77777777" w:rsidR="00E847A8" w:rsidRDefault="00E847A8" w:rsidP="00E94758"/>
          <w:p w14:paraId="4BBE0C62" w14:textId="77777777" w:rsidR="00E847A8" w:rsidRDefault="00E847A8" w:rsidP="00E94758"/>
        </w:tc>
      </w:tr>
      <w:tr w:rsidR="00E847A8" w14:paraId="2E40E4EE" w14:textId="77777777" w:rsidTr="002262C9">
        <w:tc>
          <w:tcPr>
            <w:tcW w:w="9016" w:type="dxa"/>
          </w:tcPr>
          <w:p w14:paraId="34D38ED4" w14:textId="331B2F16" w:rsidR="00E847A8" w:rsidRDefault="00E847A8" w:rsidP="00E94758">
            <w:r>
              <w:t>Question 4</w:t>
            </w:r>
          </w:p>
          <w:p w14:paraId="34EA3131" w14:textId="77777777" w:rsidR="00E847A8" w:rsidRDefault="00E847A8" w:rsidP="00E94758"/>
          <w:p w14:paraId="0706E30C" w14:textId="77777777" w:rsidR="00E847A8" w:rsidRDefault="00E847A8" w:rsidP="00E94758"/>
        </w:tc>
      </w:tr>
      <w:tr w:rsidR="00E847A8" w14:paraId="646C5D51" w14:textId="77777777" w:rsidTr="002262C9">
        <w:tc>
          <w:tcPr>
            <w:tcW w:w="9016" w:type="dxa"/>
          </w:tcPr>
          <w:p w14:paraId="176DE23F" w14:textId="6D8D3C43" w:rsidR="00E847A8" w:rsidRDefault="00E847A8" w:rsidP="00E94758">
            <w:r>
              <w:t>Question 5</w:t>
            </w:r>
          </w:p>
          <w:p w14:paraId="5E4DCB14" w14:textId="77777777" w:rsidR="00E847A8" w:rsidRDefault="00E847A8" w:rsidP="00E94758"/>
          <w:p w14:paraId="00FF7D08" w14:textId="77777777" w:rsidR="00E847A8" w:rsidRDefault="00E847A8" w:rsidP="00E94758"/>
        </w:tc>
      </w:tr>
      <w:tr w:rsidR="00E847A8" w14:paraId="573F6A71" w14:textId="77777777" w:rsidTr="002262C9">
        <w:tc>
          <w:tcPr>
            <w:tcW w:w="9016" w:type="dxa"/>
          </w:tcPr>
          <w:p w14:paraId="6974981A" w14:textId="38FC157B" w:rsidR="00E847A8" w:rsidRDefault="00E847A8" w:rsidP="00E94758">
            <w:r>
              <w:t>Question 6</w:t>
            </w:r>
          </w:p>
          <w:p w14:paraId="39D0E913" w14:textId="77777777" w:rsidR="00E847A8" w:rsidRDefault="00E847A8" w:rsidP="00E94758"/>
          <w:p w14:paraId="68C135F2" w14:textId="77777777" w:rsidR="00E847A8" w:rsidRDefault="00E847A8" w:rsidP="00E94758"/>
        </w:tc>
      </w:tr>
    </w:tbl>
    <w:p w14:paraId="7D4B0F44" w14:textId="77777777" w:rsidR="00FE01F8" w:rsidRDefault="00FE01F8" w:rsidP="00FE01F8"/>
    <w:p w14:paraId="439593CC" w14:textId="5C53C8C2" w:rsidR="00FE01F8" w:rsidRPr="00FE01F8" w:rsidRDefault="00FE01F8" w:rsidP="00FE01F8">
      <w:pPr>
        <w:rPr>
          <w:b/>
        </w:rPr>
      </w:pPr>
      <w:r w:rsidRPr="00FE01F8">
        <w:rPr>
          <w:b/>
        </w:rPr>
        <w:lastRenderedPageBreak/>
        <w:t>Guidance for students</w:t>
      </w:r>
    </w:p>
    <w:p w14:paraId="33E8D950" w14:textId="77777777" w:rsidR="00FE01F8" w:rsidRDefault="00FE01F8" w:rsidP="00FE01F8">
      <w:pPr>
        <w:pStyle w:val="ListParagraph"/>
        <w:numPr>
          <w:ilvl w:val="0"/>
          <w:numId w:val="4"/>
        </w:numPr>
      </w:pPr>
      <w:r>
        <w:t xml:space="preserve">In the left-hand column, list what you find to be the key points of advice from the feedback. </w:t>
      </w:r>
    </w:p>
    <w:p w14:paraId="0BD8DE92" w14:textId="77777777" w:rsidR="00FE01F8" w:rsidRDefault="00FE01F8" w:rsidP="00765FD3">
      <w:pPr>
        <w:pStyle w:val="ListParagraph"/>
        <w:numPr>
          <w:ilvl w:val="0"/>
          <w:numId w:val="4"/>
        </w:numPr>
      </w:pPr>
      <w:r>
        <w:t xml:space="preserve">Next, have a look back at your own assignment, and think about the extent to which each of these pieces of feedback might apply to your work. Use the middle columns to self-assess your work against these points. </w:t>
      </w:r>
    </w:p>
    <w:p w14:paraId="423B79F1" w14:textId="19DF4B27" w:rsidR="00EB41E7" w:rsidRDefault="00FE01F8" w:rsidP="00765FD3">
      <w:pPr>
        <w:pStyle w:val="ListParagraph"/>
        <w:numPr>
          <w:ilvl w:val="0"/>
          <w:numId w:val="4"/>
        </w:numPr>
      </w:pPr>
      <w:r>
        <w:t>If you think that a particular point does apply to your work (even a little bit), then use the right-hand column to think about the actions you could take to ensure you can address this point in future.</w:t>
      </w:r>
    </w:p>
    <w:p w14:paraId="2652DC92" w14:textId="77777777" w:rsidR="00FE01F8" w:rsidRDefault="00FE01F8" w:rsidP="00FE01F8">
      <w:pPr>
        <w:pStyle w:val="ListParagraph"/>
      </w:pPr>
    </w:p>
    <w:tbl>
      <w:tblPr>
        <w:tblStyle w:val="TableGrid"/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992"/>
        <w:gridCol w:w="1134"/>
        <w:gridCol w:w="2835"/>
      </w:tblGrid>
      <w:tr w:rsidR="002235C0" w:rsidRPr="006E52F1" w14:paraId="07C9A2C7" w14:textId="77777777" w:rsidTr="00D219E7">
        <w:trPr>
          <w:tblHeader/>
        </w:trPr>
        <w:tc>
          <w:tcPr>
            <w:tcW w:w="2943" w:type="dxa"/>
            <w:vMerge w:val="restart"/>
            <w:tcBorders>
              <w:right w:val="single" w:sz="24" w:space="0" w:color="auto"/>
            </w:tcBorders>
            <w:shd w:val="clear" w:color="auto" w:fill="9CC2E5" w:themeFill="accent1" w:themeFillTint="99"/>
            <w:vAlign w:val="center"/>
          </w:tcPr>
          <w:p w14:paraId="2F32D4FA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6E52F1">
              <w:rPr>
                <w:rFonts w:ascii="Century Gothic" w:hAnsi="Century Gothic" w:cs="Arial"/>
                <w:b/>
                <w:sz w:val="24"/>
              </w:rPr>
              <w:t>Feedback</w:t>
            </w:r>
          </w:p>
          <w:p w14:paraId="4C214BBE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</w:p>
        </w:tc>
        <w:tc>
          <w:tcPr>
            <w:tcW w:w="4253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vAlign w:val="center"/>
          </w:tcPr>
          <w:p w14:paraId="34639875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6E52F1">
              <w:rPr>
                <w:rFonts w:ascii="Century Gothic" w:hAnsi="Century Gothic" w:cs="Arial"/>
                <w:b/>
                <w:sz w:val="24"/>
              </w:rPr>
              <w:t xml:space="preserve">To what extent might this feedback apply to me? </w:t>
            </w:r>
            <w:r w:rsidRPr="006E52F1">
              <w:rPr>
                <w:rFonts w:ascii="Century Gothic" w:hAnsi="Century Gothic" w:cs="Arial"/>
                <w:sz w:val="24"/>
              </w:rPr>
              <w:t>(Tick the appropriate box)</w:t>
            </w:r>
          </w:p>
        </w:tc>
        <w:tc>
          <w:tcPr>
            <w:tcW w:w="2835" w:type="dxa"/>
            <w:vMerge w:val="restart"/>
            <w:tcBorders>
              <w:left w:val="single" w:sz="24" w:space="0" w:color="auto"/>
            </w:tcBorders>
            <w:shd w:val="clear" w:color="auto" w:fill="FFD966" w:themeFill="accent4" w:themeFillTint="99"/>
            <w:vAlign w:val="center"/>
          </w:tcPr>
          <w:p w14:paraId="6BDC9193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6E52F1">
              <w:rPr>
                <w:rFonts w:ascii="Century Gothic" w:hAnsi="Century Gothic" w:cs="Arial"/>
                <w:b/>
                <w:sz w:val="24"/>
              </w:rPr>
              <w:t>What, if anything, could/should I do differently to ensure that I address this point in future?</w:t>
            </w:r>
          </w:p>
        </w:tc>
      </w:tr>
      <w:tr w:rsidR="002235C0" w:rsidRPr="006E52F1" w14:paraId="0F39CF94" w14:textId="77777777" w:rsidTr="00D219E7">
        <w:trPr>
          <w:tblHeader/>
        </w:trPr>
        <w:tc>
          <w:tcPr>
            <w:tcW w:w="2943" w:type="dxa"/>
            <w:vMerge/>
            <w:tcBorders>
              <w:right w:val="single" w:sz="24" w:space="0" w:color="auto"/>
            </w:tcBorders>
            <w:shd w:val="clear" w:color="auto" w:fill="9CC2E5" w:themeFill="accent1" w:themeFillTint="99"/>
            <w:vAlign w:val="center"/>
          </w:tcPr>
          <w:p w14:paraId="5D764ED5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14:paraId="1EBB3778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b/>
                <w:i/>
                <w:sz w:val="24"/>
              </w:rPr>
            </w:pPr>
            <w:r w:rsidRPr="006E52F1">
              <w:rPr>
                <w:rFonts w:ascii="Century Gothic" w:hAnsi="Century Gothic" w:cs="Arial"/>
                <w:b/>
                <w:i/>
                <w:sz w:val="24"/>
              </w:rPr>
              <w:t>Not at all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0F4BB443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b/>
                <w:i/>
                <w:sz w:val="24"/>
              </w:rPr>
            </w:pPr>
            <w:r w:rsidRPr="006E52F1">
              <w:rPr>
                <w:rFonts w:ascii="Century Gothic" w:hAnsi="Century Gothic" w:cs="Arial"/>
                <w:b/>
                <w:i/>
                <w:sz w:val="24"/>
              </w:rPr>
              <w:t>A little bit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664F349F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b/>
                <w:i/>
                <w:sz w:val="24"/>
              </w:rPr>
            </w:pPr>
            <w:r w:rsidRPr="006E52F1">
              <w:rPr>
                <w:rFonts w:ascii="Century Gothic" w:hAnsi="Century Gothic" w:cs="Arial"/>
                <w:b/>
                <w:i/>
                <w:sz w:val="24"/>
              </w:rPr>
              <w:t>Quite a lot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07A2A024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b/>
                <w:i/>
                <w:sz w:val="24"/>
              </w:rPr>
            </w:pPr>
            <w:r w:rsidRPr="006E52F1">
              <w:rPr>
                <w:rFonts w:ascii="Century Gothic" w:hAnsi="Century Gothic" w:cs="Arial"/>
                <w:b/>
                <w:i/>
                <w:sz w:val="24"/>
              </w:rPr>
              <w:t>Entirely</w:t>
            </w:r>
          </w:p>
        </w:tc>
        <w:tc>
          <w:tcPr>
            <w:tcW w:w="2835" w:type="dxa"/>
            <w:vMerge/>
            <w:tcBorders>
              <w:left w:val="single" w:sz="24" w:space="0" w:color="auto"/>
            </w:tcBorders>
            <w:shd w:val="clear" w:color="auto" w:fill="FFD966" w:themeFill="accent4" w:themeFillTint="99"/>
            <w:vAlign w:val="center"/>
          </w:tcPr>
          <w:p w14:paraId="04E63988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0CE28411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37DD2AF2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3AC55903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3FF48C6D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23BBFE40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7E15B01E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1126B0F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5AA1D12D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591F90A5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68F1360C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08B35B35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63BEA27F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236CBC5A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1D8296D9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35E1C79E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31B3C87F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4D871E66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2AFCE1FC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4276446F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4E2C1F87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0DC269A5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765B8C1F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311B6F68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048DC339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6CD8281D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53A60DD7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246DC254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21C4E676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19C9FD75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750D3B01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79D9CD6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149680CE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6BDFC00F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3B87D31A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64BA5BF1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5C662209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5534AC47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60C2070B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E951661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08883180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3812EFF7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01D7E103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51DFD062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124A2476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416579B7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6CFB39D2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7CE60D0B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208F6498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3B45809B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498C9AEA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321FE816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0D176F1C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570E33DA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56E81241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0111C36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4B73F9DD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1FACCBA3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746394AB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2B4B6693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06AAD206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6247E1A1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7AA7D931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44428BC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15DB788F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  <w:tr w:rsidR="002235C0" w:rsidRPr="006E52F1" w14:paraId="66D0DAFE" w14:textId="77777777" w:rsidTr="00D219E7">
        <w:trPr>
          <w:cantSplit/>
        </w:trPr>
        <w:tc>
          <w:tcPr>
            <w:tcW w:w="2943" w:type="dxa"/>
            <w:tcBorders>
              <w:right w:val="single" w:sz="24" w:space="0" w:color="auto"/>
            </w:tcBorders>
          </w:tcPr>
          <w:p w14:paraId="430CDCD8" w14:textId="77777777" w:rsidR="002235C0" w:rsidRPr="006E52F1" w:rsidRDefault="002235C0" w:rsidP="00D219E7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14:paraId="5F811FE3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  <w:p w14:paraId="77B12400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3" w:type="dxa"/>
          </w:tcPr>
          <w:p w14:paraId="61BEFA5A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992" w:type="dxa"/>
          </w:tcPr>
          <w:p w14:paraId="76972D54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0B2D92B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14:paraId="0841FE99" w14:textId="77777777" w:rsidR="002235C0" w:rsidRPr="006E52F1" w:rsidRDefault="002235C0" w:rsidP="00D219E7">
            <w:pPr>
              <w:jc w:val="center"/>
              <w:rPr>
                <w:rFonts w:ascii="Century Gothic" w:hAnsi="Century Gothic" w:cs="Arial"/>
                <w:sz w:val="24"/>
              </w:rPr>
            </w:pPr>
          </w:p>
        </w:tc>
      </w:tr>
    </w:tbl>
    <w:p w14:paraId="45462629" w14:textId="77777777" w:rsidR="002235C0" w:rsidRPr="000F3F95" w:rsidRDefault="002235C0" w:rsidP="00FE01F8"/>
    <w:sectPr w:rsidR="002235C0" w:rsidRPr="000F3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0BFA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DF1BF" w14:textId="77777777" w:rsidR="00597E6D" w:rsidRDefault="00597E6D" w:rsidP="00AD6336">
      <w:pPr>
        <w:spacing w:before="0"/>
      </w:pPr>
      <w:r>
        <w:separator/>
      </w:r>
    </w:p>
  </w:endnote>
  <w:endnote w:type="continuationSeparator" w:id="0">
    <w:p w14:paraId="734BC14B" w14:textId="77777777" w:rsidR="00597E6D" w:rsidRDefault="00597E6D" w:rsidP="00AD63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7F016" w14:textId="77777777" w:rsidR="00AD6336" w:rsidRDefault="00AD63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97EE6" w14:textId="1C1C9774" w:rsidR="00AD6336" w:rsidRDefault="00AD6336" w:rsidP="00AD6336">
    <w:pPr>
      <w:pStyle w:val="NormalWeb"/>
      <w:spacing w:before="0" w:beforeAutospacing="0" w:after="0" w:afterAutospacing="0"/>
    </w:pPr>
    <w:r w:rsidRPr="004E4BB8">
      <w:rPr>
        <w:rFonts w:ascii="Roboto" w:hAnsi="Roboto"/>
        <w:sz w:val="18"/>
        <w:szCs w:val="18"/>
      </w:rPr>
      <w:t xml:space="preserve">This resource is licensed under a </w:t>
    </w:r>
    <w:hyperlink r:id="rId1" w:history="1">
      <w:r w:rsidRPr="00101E7F">
        <w:rPr>
          <w:rStyle w:val="Hyperlink"/>
          <w:rFonts w:ascii="Roboto" w:hAnsi="Roboto"/>
          <w:sz w:val="18"/>
          <w:szCs w:val="18"/>
        </w:rPr>
        <w:t>Creative Commons Attribution-Non-Commercial- ShareAlike 4.0 International License</w:t>
      </w:r>
    </w:hyperlink>
    <w:r w:rsidRPr="00101E7F">
      <w:rPr>
        <w:rFonts w:ascii="Roboto" w:hAnsi="Roboto"/>
        <w:color w:val="3A3D3F"/>
        <w:sz w:val="18"/>
        <w:szCs w:val="18"/>
      </w:rPr>
      <w:t xml:space="preserve">. </w:t>
    </w:r>
    <w:r w:rsidRPr="004E4BB8">
      <w:rPr>
        <w:rFonts w:ascii="Roboto" w:hAnsi="Roboto"/>
        <w:sz w:val="18"/>
        <w:szCs w:val="18"/>
      </w:rPr>
      <w:t xml:space="preserve">If you do adapt this pro-forma to reflect the context in which you teach we ask that you send us </w:t>
    </w:r>
    <w:r>
      <w:rPr>
        <w:rFonts w:ascii="Roboto" w:hAnsi="Roboto"/>
        <w:color w:val="3A3D3F"/>
        <w:sz w:val="18"/>
        <w:szCs w:val="18"/>
      </w:rPr>
      <w:t>(</w:t>
    </w:r>
    <w:hyperlink r:id="rId2" w:history="1">
      <w:r w:rsidRPr="00CF5FDF">
        <w:rPr>
          <w:rStyle w:val="Hyperlink"/>
          <w:rFonts w:ascii="Roboto" w:hAnsi="Roboto"/>
          <w:sz w:val="18"/>
          <w:szCs w:val="18"/>
        </w:rPr>
        <w:t>tlc@lse.ac.uk</w:t>
      </w:r>
    </w:hyperlink>
    <w:r>
      <w:rPr>
        <w:rFonts w:ascii="Roboto" w:hAnsi="Roboto"/>
        <w:color w:val="3A3D3F"/>
        <w:sz w:val="18"/>
        <w:szCs w:val="18"/>
      </w:rPr>
      <w:t xml:space="preserve">) </w:t>
    </w:r>
    <w:r w:rsidRPr="004E4BB8">
      <w:rPr>
        <w:rFonts w:ascii="Roboto" w:hAnsi="Roboto"/>
        <w:sz w:val="18"/>
        <w:szCs w:val="18"/>
        <w:shd w:val="clear" w:color="auto" w:fill="FFFFFF"/>
      </w:rPr>
      <w:t>your adapted version so that we can share good practice.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D74F5" w14:textId="77777777" w:rsidR="00AD6336" w:rsidRDefault="00AD6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0C882" w14:textId="77777777" w:rsidR="00597E6D" w:rsidRDefault="00597E6D" w:rsidP="00AD6336">
      <w:pPr>
        <w:spacing w:before="0"/>
      </w:pPr>
      <w:r>
        <w:separator/>
      </w:r>
    </w:p>
  </w:footnote>
  <w:footnote w:type="continuationSeparator" w:id="0">
    <w:p w14:paraId="3B042CDF" w14:textId="77777777" w:rsidR="00597E6D" w:rsidRDefault="00597E6D" w:rsidP="00AD633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12996" w14:textId="77777777" w:rsidR="00AD6336" w:rsidRDefault="00AD63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BF7CD" w14:textId="77777777" w:rsidR="00AD6336" w:rsidRDefault="00AD63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EBD43" w14:textId="77777777" w:rsidR="00AD6336" w:rsidRDefault="00AD63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4858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566DE"/>
    <w:multiLevelType w:val="hybridMultilevel"/>
    <w:tmpl w:val="C6C4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003B7"/>
    <w:multiLevelType w:val="hybridMultilevel"/>
    <w:tmpl w:val="49409E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r4,J">
    <w15:presenceInfo w15:providerId="AD" w15:userId="S-1-5-21-70982057-922121612-1704399178-330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95"/>
    <w:rsid w:val="00034424"/>
    <w:rsid w:val="000417AC"/>
    <w:rsid w:val="000B2F7E"/>
    <w:rsid w:val="000F3F95"/>
    <w:rsid w:val="002235C0"/>
    <w:rsid w:val="00253A73"/>
    <w:rsid w:val="002E5C5C"/>
    <w:rsid w:val="00394791"/>
    <w:rsid w:val="0044617E"/>
    <w:rsid w:val="00524523"/>
    <w:rsid w:val="00582E73"/>
    <w:rsid w:val="00597E6D"/>
    <w:rsid w:val="005B799B"/>
    <w:rsid w:val="005D2494"/>
    <w:rsid w:val="006F6FD3"/>
    <w:rsid w:val="007922BE"/>
    <w:rsid w:val="007A6D16"/>
    <w:rsid w:val="00806B1A"/>
    <w:rsid w:val="008F5F2D"/>
    <w:rsid w:val="00902FD1"/>
    <w:rsid w:val="0097140D"/>
    <w:rsid w:val="009B4426"/>
    <w:rsid w:val="00AC35D7"/>
    <w:rsid w:val="00AD6336"/>
    <w:rsid w:val="00AF2C23"/>
    <w:rsid w:val="00B70ADA"/>
    <w:rsid w:val="00C324F1"/>
    <w:rsid w:val="00D05D33"/>
    <w:rsid w:val="00D644B1"/>
    <w:rsid w:val="00E469FE"/>
    <w:rsid w:val="00E847A8"/>
    <w:rsid w:val="00E92937"/>
    <w:rsid w:val="00E94758"/>
    <w:rsid w:val="00EB41E7"/>
    <w:rsid w:val="00F148FA"/>
    <w:rsid w:val="00F22040"/>
    <w:rsid w:val="00F723FD"/>
    <w:rsid w:val="00FD782C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0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AC"/>
    <w:pPr>
      <w:spacing w:before="120"/>
    </w:pPr>
    <w:rPr>
      <w:rFonts w:ascii="Arial" w:hAnsi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3F95"/>
    <w:pPr>
      <w:keepNext/>
      <w:keepLines/>
      <w:spacing w:before="240"/>
      <w:outlineLvl w:val="0"/>
    </w:pPr>
    <w:rPr>
      <w:rFonts w:ascii="Verdana" w:eastAsiaTheme="majorEastAsia" w:hAnsi="Verdan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ListNumber"/>
    <w:next w:val="Normal"/>
    <w:link w:val="Heading3Char"/>
    <w:qFormat/>
    <w:rsid w:val="000417AC"/>
    <w:pPr>
      <w:keepNext/>
      <w:tabs>
        <w:tab w:val="left" w:pos="510"/>
      </w:tabs>
      <w:spacing w:before="240" w:after="60"/>
      <w:contextualSpacing w:val="0"/>
      <w:outlineLvl w:val="2"/>
    </w:pPr>
    <w:rPr>
      <w:rFonts w:cs="Arial"/>
      <w:b/>
      <w:bCs/>
      <w:color w:val="00B1EA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7AC"/>
    <w:rPr>
      <w:rFonts w:ascii="Arial" w:hAnsi="Arial" w:cs="Arial"/>
      <w:b/>
      <w:bCs/>
      <w:color w:val="00B1EA"/>
      <w:sz w:val="21"/>
      <w:szCs w:val="26"/>
      <w:lang w:eastAsia="en-GB"/>
    </w:rPr>
  </w:style>
  <w:style w:type="paragraph" w:styleId="ListNumber">
    <w:name w:val="List Number"/>
    <w:basedOn w:val="Normal"/>
    <w:uiPriority w:val="99"/>
    <w:semiHidden/>
    <w:unhideWhenUsed/>
    <w:rsid w:val="000417AC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0F3F95"/>
    <w:rPr>
      <w:rFonts w:ascii="Verdana" w:eastAsiaTheme="majorEastAsia" w:hAnsi="Verdana" w:cstheme="majorBidi"/>
      <w:color w:val="2E74B5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9B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4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426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26"/>
    <w:rPr>
      <w:rFonts w:ascii="Arial" w:hAnsi="Arial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2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26"/>
    <w:rPr>
      <w:rFonts w:ascii="Segoe U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3947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33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D6336"/>
    <w:rPr>
      <w:rFonts w:ascii="Arial" w:hAnsi="Ari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633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D6336"/>
    <w:rPr>
      <w:rFonts w:ascii="Arial" w:hAnsi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AD63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0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AC"/>
    <w:pPr>
      <w:spacing w:before="120"/>
    </w:pPr>
    <w:rPr>
      <w:rFonts w:ascii="Arial" w:hAnsi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3F95"/>
    <w:pPr>
      <w:keepNext/>
      <w:keepLines/>
      <w:spacing w:before="240"/>
      <w:outlineLvl w:val="0"/>
    </w:pPr>
    <w:rPr>
      <w:rFonts w:ascii="Verdana" w:eastAsiaTheme="majorEastAsia" w:hAnsi="Verdan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ListNumber"/>
    <w:next w:val="Normal"/>
    <w:link w:val="Heading3Char"/>
    <w:qFormat/>
    <w:rsid w:val="000417AC"/>
    <w:pPr>
      <w:keepNext/>
      <w:tabs>
        <w:tab w:val="left" w:pos="510"/>
      </w:tabs>
      <w:spacing w:before="240" w:after="60"/>
      <w:contextualSpacing w:val="0"/>
      <w:outlineLvl w:val="2"/>
    </w:pPr>
    <w:rPr>
      <w:rFonts w:cs="Arial"/>
      <w:b/>
      <w:bCs/>
      <w:color w:val="00B1EA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7AC"/>
    <w:rPr>
      <w:rFonts w:ascii="Arial" w:hAnsi="Arial" w:cs="Arial"/>
      <w:b/>
      <w:bCs/>
      <w:color w:val="00B1EA"/>
      <w:sz w:val="21"/>
      <w:szCs w:val="26"/>
      <w:lang w:eastAsia="en-GB"/>
    </w:rPr>
  </w:style>
  <w:style w:type="paragraph" w:styleId="ListNumber">
    <w:name w:val="List Number"/>
    <w:basedOn w:val="Normal"/>
    <w:uiPriority w:val="99"/>
    <w:semiHidden/>
    <w:unhideWhenUsed/>
    <w:rsid w:val="000417AC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0F3F95"/>
    <w:rPr>
      <w:rFonts w:ascii="Verdana" w:eastAsiaTheme="majorEastAsia" w:hAnsi="Verdana" w:cstheme="majorBidi"/>
      <w:color w:val="2E74B5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9B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4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426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26"/>
    <w:rPr>
      <w:rFonts w:ascii="Arial" w:hAnsi="Arial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2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26"/>
    <w:rPr>
      <w:rFonts w:ascii="Segoe U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3947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33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D6336"/>
    <w:rPr>
      <w:rFonts w:ascii="Arial" w:hAnsi="Ari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633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D6336"/>
    <w:rPr>
      <w:rFonts w:ascii="Arial" w:hAnsi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AD63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info.lse.ac.uk/staff/divisions/Teaching-and-Learning-Centre/Assets/Documents/Resources-Feedback-2-Oct-18/18-0730-Proforma-Collective-Feedback-V2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c@lse.ac.uk" TargetMode="External"/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15D3-E016-4734-A609-ED2926E0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4C88FCD5.dotm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Carr</dc:creator>
  <cp:lastModifiedBy>Administrator</cp:lastModifiedBy>
  <cp:revision>2</cp:revision>
  <dcterms:created xsi:type="dcterms:W3CDTF">2018-10-03T14:01:00Z</dcterms:created>
  <dcterms:modified xsi:type="dcterms:W3CDTF">2018-10-03T14:01:00Z</dcterms:modified>
</cp:coreProperties>
</file>