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48B" w:rsidRPr="00730D8E" w:rsidRDefault="008E348B" w:rsidP="004E6E6C">
      <w:pPr>
        <w:pStyle w:val="Heading1"/>
      </w:pPr>
      <w:r>
        <w:t xml:space="preserve">Information Security Data Assurance Request </w:t>
      </w:r>
      <w:r w:rsidR="007A5D64">
        <w:t>Evaluation</w:t>
      </w:r>
      <w:r w:rsidR="00BF3704">
        <w:t xml:space="preserve"> </w:t>
      </w:r>
    </w:p>
    <w:tbl>
      <w:tblPr>
        <w:tblW w:w="9474"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3339"/>
        <w:gridCol w:w="2023"/>
        <w:gridCol w:w="294"/>
        <w:gridCol w:w="1540"/>
        <w:gridCol w:w="294"/>
        <w:gridCol w:w="294"/>
        <w:gridCol w:w="1690"/>
      </w:tblGrid>
      <w:tr w:rsidR="008B5D6A" w:rsidTr="00C96FDF">
        <w:trPr>
          <w:trHeight w:val="672"/>
        </w:trPr>
        <w:tc>
          <w:tcPr>
            <w:tcW w:w="333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B5D6A" w:rsidRPr="004E6E6C" w:rsidRDefault="008B5D6A" w:rsidP="004E6E6C">
            <w:pPr>
              <w:rPr>
                <w:b/>
              </w:rPr>
            </w:pPr>
            <w:r w:rsidRPr="004E6E6C">
              <w:rPr>
                <w:b/>
              </w:rPr>
              <w:t xml:space="preserve">Project Title/Topic: </w:t>
            </w:r>
          </w:p>
        </w:tc>
        <w:tc>
          <w:tcPr>
            <w:tcW w:w="3857" w:type="dxa"/>
            <w:gridSpan w:val="3"/>
            <w:tcBorders>
              <w:top w:val="single" w:sz="4" w:space="0" w:color="000000"/>
              <w:left w:val="single" w:sz="4" w:space="0" w:color="000000"/>
              <w:bottom w:val="single" w:sz="4" w:space="0" w:color="000000"/>
            </w:tcBorders>
          </w:tcPr>
          <w:p w:rsidR="008B5D6A" w:rsidRPr="002E442B" w:rsidRDefault="008B5D6A" w:rsidP="002C1496">
            <w:pPr>
              <w:rPr>
                <w:rFonts w:asciiTheme="minorHAnsi" w:hAnsiTheme="minorHAnsi"/>
              </w:rPr>
            </w:pPr>
          </w:p>
        </w:tc>
        <w:tc>
          <w:tcPr>
            <w:tcW w:w="294" w:type="dxa"/>
            <w:tcBorders>
              <w:top w:val="single" w:sz="4" w:space="0" w:color="000000"/>
              <w:bottom w:val="single" w:sz="4" w:space="0" w:color="000000"/>
            </w:tcBorders>
          </w:tcPr>
          <w:p w:rsidR="008B5D6A" w:rsidRDefault="008B5D6A" w:rsidP="00ED6B0D">
            <w:pPr>
              <w:pStyle w:val="Default"/>
              <w:rPr>
                <w:color w:val="auto"/>
              </w:rPr>
            </w:pPr>
          </w:p>
        </w:tc>
        <w:tc>
          <w:tcPr>
            <w:tcW w:w="294" w:type="dxa"/>
            <w:tcBorders>
              <w:top w:val="single" w:sz="4" w:space="0" w:color="000000"/>
              <w:bottom w:val="single" w:sz="4" w:space="0" w:color="000000"/>
            </w:tcBorders>
          </w:tcPr>
          <w:p w:rsidR="008B5D6A" w:rsidRDefault="008B5D6A" w:rsidP="00ED6B0D">
            <w:pPr>
              <w:pStyle w:val="Default"/>
              <w:rPr>
                <w:color w:val="auto"/>
              </w:rPr>
            </w:pPr>
          </w:p>
        </w:tc>
        <w:tc>
          <w:tcPr>
            <w:tcW w:w="1690" w:type="dxa"/>
            <w:tcBorders>
              <w:top w:val="single" w:sz="4" w:space="0" w:color="000000"/>
              <w:bottom w:val="single" w:sz="4" w:space="0" w:color="000000"/>
              <w:right w:val="single" w:sz="4" w:space="0" w:color="000000"/>
            </w:tcBorders>
          </w:tcPr>
          <w:p w:rsidR="008B5D6A" w:rsidRDefault="008B5D6A" w:rsidP="00ED6B0D">
            <w:pPr>
              <w:pStyle w:val="Default"/>
              <w:rPr>
                <w:color w:val="auto"/>
              </w:rPr>
            </w:pPr>
          </w:p>
        </w:tc>
      </w:tr>
      <w:tr w:rsidR="008B5D6A" w:rsidTr="00C96FDF">
        <w:trPr>
          <w:trHeight w:val="428"/>
        </w:trPr>
        <w:tc>
          <w:tcPr>
            <w:tcW w:w="333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B5D6A" w:rsidRPr="004E6E6C" w:rsidRDefault="008B5D6A" w:rsidP="004E6E6C">
            <w:pPr>
              <w:rPr>
                <w:b/>
              </w:rPr>
            </w:pPr>
            <w:r w:rsidRPr="004E6E6C">
              <w:rPr>
                <w:b/>
              </w:rPr>
              <w:t xml:space="preserve">Principal Investigator: </w:t>
            </w:r>
          </w:p>
        </w:tc>
        <w:tc>
          <w:tcPr>
            <w:tcW w:w="3857" w:type="dxa"/>
            <w:gridSpan w:val="3"/>
            <w:tcBorders>
              <w:top w:val="single" w:sz="4" w:space="0" w:color="000000"/>
              <w:left w:val="single" w:sz="4" w:space="0" w:color="000000"/>
              <w:bottom w:val="single" w:sz="4" w:space="0" w:color="000000"/>
            </w:tcBorders>
          </w:tcPr>
          <w:p w:rsidR="008B5D6A" w:rsidRPr="008B5D6A" w:rsidRDefault="008B5D6A" w:rsidP="00B50FEF">
            <w:pPr>
              <w:rPr>
                <w:rFonts w:asciiTheme="minorHAnsi" w:hAnsiTheme="minorHAnsi"/>
              </w:rPr>
            </w:pPr>
          </w:p>
        </w:tc>
        <w:tc>
          <w:tcPr>
            <w:tcW w:w="294" w:type="dxa"/>
            <w:tcBorders>
              <w:top w:val="single" w:sz="4" w:space="0" w:color="000000"/>
              <w:bottom w:val="single" w:sz="4" w:space="0" w:color="000000"/>
            </w:tcBorders>
          </w:tcPr>
          <w:p w:rsidR="008B5D6A" w:rsidRDefault="008B5D6A" w:rsidP="00ED6B0D">
            <w:pPr>
              <w:pStyle w:val="Default"/>
              <w:rPr>
                <w:color w:val="auto"/>
              </w:rPr>
            </w:pPr>
          </w:p>
        </w:tc>
        <w:tc>
          <w:tcPr>
            <w:tcW w:w="294" w:type="dxa"/>
            <w:tcBorders>
              <w:top w:val="single" w:sz="4" w:space="0" w:color="000000"/>
              <w:bottom w:val="single" w:sz="4" w:space="0" w:color="000000"/>
            </w:tcBorders>
          </w:tcPr>
          <w:p w:rsidR="008B5D6A" w:rsidRDefault="008B5D6A" w:rsidP="00ED6B0D">
            <w:pPr>
              <w:pStyle w:val="Default"/>
              <w:rPr>
                <w:color w:val="auto"/>
              </w:rPr>
            </w:pPr>
          </w:p>
        </w:tc>
        <w:tc>
          <w:tcPr>
            <w:tcW w:w="1690" w:type="dxa"/>
            <w:tcBorders>
              <w:top w:val="single" w:sz="4" w:space="0" w:color="000000"/>
              <w:bottom w:val="single" w:sz="4" w:space="0" w:color="000000"/>
              <w:right w:val="single" w:sz="4" w:space="0" w:color="000000"/>
            </w:tcBorders>
          </w:tcPr>
          <w:p w:rsidR="008B5D6A" w:rsidRDefault="008B5D6A" w:rsidP="00ED6B0D">
            <w:pPr>
              <w:pStyle w:val="Default"/>
              <w:rPr>
                <w:color w:val="auto"/>
              </w:rPr>
            </w:pPr>
          </w:p>
        </w:tc>
      </w:tr>
      <w:tr w:rsidR="002E5771" w:rsidTr="00C96FDF">
        <w:trPr>
          <w:trHeight w:val="278"/>
        </w:trPr>
        <w:tc>
          <w:tcPr>
            <w:tcW w:w="3339" w:type="dxa"/>
            <w:tcBorders>
              <w:top w:val="single" w:sz="4" w:space="0" w:color="000000"/>
              <w:left w:val="single" w:sz="4" w:space="0" w:color="000000"/>
              <w:bottom w:val="single" w:sz="4" w:space="0" w:color="000000"/>
              <w:right w:val="single" w:sz="4" w:space="0" w:color="000000"/>
            </w:tcBorders>
            <w:shd w:val="clear" w:color="auto" w:fill="DFDFDF"/>
          </w:tcPr>
          <w:p w:rsidR="002E5771" w:rsidRPr="004E6E6C" w:rsidRDefault="00832E5E" w:rsidP="002E5771">
            <w:pPr>
              <w:rPr>
                <w:rFonts w:asciiTheme="minorHAnsi" w:hAnsiTheme="minorHAnsi"/>
                <w:b/>
              </w:rPr>
            </w:pPr>
            <w:r w:rsidRPr="004E6E6C">
              <w:rPr>
                <w:rFonts w:asciiTheme="minorHAnsi" w:hAnsiTheme="minorHAnsi"/>
                <w:b/>
              </w:rPr>
              <w:t>Researcher</w:t>
            </w:r>
            <w:r w:rsidR="004E6E6C" w:rsidRPr="004E6E6C">
              <w:rPr>
                <w:rFonts w:asciiTheme="minorHAnsi" w:hAnsiTheme="minorHAnsi"/>
                <w:b/>
              </w:rPr>
              <w:t>(s):</w:t>
            </w:r>
          </w:p>
        </w:tc>
        <w:tc>
          <w:tcPr>
            <w:tcW w:w="3857" w:type="dxa"/>
            <w:gridSpan w:val="3"/>
            <w:tcBorders>
              <w:top w:val="single" w:sz="4" w:space="0" w:color="000000"/>
              <w:left w:val="single" w:sz="4" w:space="0" w:color="000000"/>
              <w:bottom w:val="single" w:sz="4" w:space="0" w:color="000000"/>
            </w:tcBorders>
          </w:tcPr>
          <w:p w:rsidR="002E5771" w:rsidRDefault="002E5771" w:rsidP="002E5771"/>
        </w:tc>
        <w:tc>
          <w:tcPr>
            <w:tcW w:w="294" w:type="dxa"/>
            <w:tcBorders>
              <w:top w:val="single" w:sz="4" w:space="0" w:color="000000"/>
              <w:bottom w:val="single" w:sz="4" w:space="0" w:color="000000"/>
            </w:tcBorders>
          </w:tcPr>
          <w:p w:rsidR="002E5771" w:rsidRDefault="002E5771" w:rsidP="002E5771">
            <w:pPr>
              <w:pStyle w:val="Default"/>
              <w:rPr>
                <w:color w:val="auto"/>
              </w:rPr>
            </w:pPr>
          </w:p>
        </w:tc>
        <w:tc>
          <w:tcPr>
            <w:tcW w:w="294" w:type="dxa"/>
            <w:tcBorders>
              <w:top w:val="single" w:sz="4" w:space="0" w:color="000000"/>
              <w:bottom w:val="single" w:sz="4" w:space="0" w:color="000000"/>
            </w:tcBorders>
          </w:tcPr>
          <w:p w:rsidR="002E5771" w:rsidRDefault="002E5771" w:rsidP="002E5771">
            <w:pPr>
              <w:pStyle w:val="Default"/>
              <w:rPr>
                <w:color w:val="auto"/>
              </w:rPr>
            </w:pPr>
          </w:p>
        </w:tc>
        <w:tc>
          <w:tcPr>
            <w:tcW w:w="1690" w:type="dxa"/>
            <w:tcBorders>
              <w:top w:val="single" w:sz="4" w:space="0" w:color="000000"/>
              <w:bottom w:val="single" w:sz="4" w:space="0" w:color="000000"/>
              <w:right w:val="single" w:sz="4" w:space="0" w:color="000000"/>
            </w:tcBorders>
          </w:tcPr>
          <w:p w:rsidR="002E5771" w:rsidRDefault="002E5771" w:rsidP="002E5771">
            <w:pPr>
              <w:pStyle w:val="Default"/>
              <w:rPr>
                <w:color w:val="auto"/>
              </w:rPr>
            </w:pPr>
          </w:p>
        </w:tc>
      </w:tr>
      <w:tr w:rsidR="008B5D6A" w:rsidTr="00C96FDF">
        <w:trPr>
          <w:trHeight w:val="278"/>
        </w:trPr>
        <w:tc>
          <w:tcPr>
            <w:tcW w:w="333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B5D6A" w:rsidRPr="004E6E6C" w:rsidRDefault="008B5D6A" w:rsidP="004E6E6C">
            <w:pPr>
              <w:rPr>
                <w:b/>
              </w:rPr>
            </w:pPr>
            <w:r w:rsidRPr="004E6E6C">
              <w:rPr>
                <w:b/>
              </w:rPr>
              <w:t xml:space="preserve">Authority Requesting Assurance: </w:t>
            </w:r>
          </w:p>
        </w:tc>
        <w:tc>
          <w:tcPr>
            <w:tcW w:w="3857" w:type="dxa"/>
            <w:gridSpan w:val="3"/>
            <w:tcBorders>
              <w:top w:val="single" w:sz="4" w:space="0" w:color="000000"/>
              <w:left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294" w:type="dxa"/>
            <w:tcBorders>
              <w:top w:val="single" w:sz="4" w:space="0" w:color="000000"/>
              <w:bottom w:val="single" w:sz="4" w:space="0" w:color="000000"/>
            </w:tcBorders>
          </w:tcPr>
          <w:p w:rsidR="008B5D6A" w:rsidRDefault="008B5D6A" w:rsidP="00ED6B0D">
            <w:pPr>
              <w:pStyle w:val="Default"/>
              <w:rPr>
                <w:color w:val="auto"/>
              </w:rPr>
            </w:pPr>
          </w:p>
        </w:tc>
        <w:tc>
          <w:tcPr>
            <w:tcW w:w="294" w:type="dxa"/>
            <w:tcBorders>
              <w:top w:val="single" w:sz="4" w:space="0" w:color="000000"/>
              <w:bottom w:val="single" w:sz="4" w:space="0" w:color="000000"/>
            </w:tcBorders>
          </w:tcPr>
          <w:p w:rsidR="008B5D6A" w:rsidRDefault="008B5D6A" w:rsidP="00ED6B0D">
            <w:pPr>
              <w:pStyle w:val="Default"/>
              <w:rPr>
                <w:color w:val="auto"/>
              </w:rPr>
            </w:pPr>
          </w:p>
        </w:tc>
        <w:tc>
          <w:tcPr>
            <w:tcW w:w="1690" w:type="dxa"/>
            <w:tcBorders>
              <w:top w:val="single" w:sz="4" w:space="0" w:color="000000"/>
              <w:bottom w:val="single" w:sz="4" w:space="0" w:color="000000"/>
              <w:right w:val="single" w:sz="4" w:space="0" w:color="000000"/>
            </w:tcBorders>
          </w:tcPr>
          <w:p w:rsidR="008B5D6A" w:rsidRDefault="008B5D6A" w:rsidP="00ED6B0D">
            <w:pPr>
              <w:pStyle w:val="Default"/>
              <w:rPr>
                <w:color w:val="auto"/>
              </w:rPr>
            </w:pPr>
          </w:p>
        </w:tc>
      </w:tr>
      <w:tr w:rsidR="008B5D6A" w:rsidTr="008B5D6A">
        <w:trPr>
          <w:trHeight w:val="278"/>
        </w:trPr>
        <w:tc>
          <w:tcPr>
            <w:tcW w:w="333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B5D6A" w:rsidRPr="004E6E6C" w:rsidRDefault="008B5D6A" w:rsidP="004E6E6C">
            <w:pPr>
              <w:rPr>
                <w:b/>
              </w:rPr>
            </w:pPr>
            <w:r w:rsidRPr="004E6E6C">
              <w:rPr>
                <w:b/>
              </w:rPr>
              <w:t>Institution (if not LSE):</w:t>
            </w:r>
          </w:p>
        </w:tc>
        <w:tc>
          <w:tcPr>
            <w:tcW w:w="2023" w:type="dxa"/>
            <w:tcBorders>
              <w:top w:val="single" w:sz="4" w:space="0" w:color="000000"/>
              <w:left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294" w:type="dxa"/>
            <w:tcBorders>
              <w:top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2128" w:type="dxa"/>
            <w:gridSpan w:val="3"/>
            <w:tcBorders>
              <w:top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1690" w:type="dxa"/>
            <w:tcBorders>
              <w:top w:val="single" w:sz="4" w:space="0" w:color="000000"/>
              <w:bottom w:val="single" w:sz="4" w:space="0" w:color="000000"/>
              <w:right w:val="single" w:sz="4" w:space="0" w:color="000000"/>
            </w:tcBorders>
          </w:tcPr>
          <w:p w:rsidR="008B5D6A" w:rsidRDefault="008B5D6A" w:rsidP="00ED6B0D">
            <w:pPr>
              <w:pStyle w:val="Default"/>
              <w:rPr>
                <w:color w:val="auto"/>
              </w:rPr>
            </w:pPr>
          </w:p>
        </w:tc>
      </w:tr>
      <w:tr w:rsidR="008B5D6A" w:rsidTr="008B5D6A">
        <w:trPr>
          <w:trHeight w:val="278"/>
        </w:trPr>
        <w:tc>
          <w:tcPr>
            <w:tcW w:w="333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B5D6A" w:rsidRPr="004E6E6C" w:rsidRDefault="00A54312" w:rsidP="004E6E6C">
            <w:pPr>
              <w:rPr>
                <w:b/>
              </w:rPr>
            </w:pPr>
            <w:r>
              <w:rPr>
                <w:b/>
              </w:rPr>
              <w:t>Date received by InfoS</w:t>
            </w:r>
            <w:r w:rsidR="008B5D6A" w:rsidRPr="004E6E6C">
              <w:rPr>
                <w:b/>
              </w:rPr>
              <w:t>ec</w:t>
            </w:r>
          </w:p>
        </w:tc>
        <w:tc>
          <w:tcPr>
            <w:tcW w:w="2023" w:type="dxa"/>
            <w:tcBorders>
              <w:top w:val="single" w:sz="4" w:space="0" w:color="000000"/>
              <w:left w:val="single" w:sz="4" w:space="0" w:color="000000"/>
              <w:bottom w:val="single" w:sz="4" w:space="0" w:color="000000"/>
            </w:tcBorders>
          </w:tcPr>
          <w:p w:rsidR="008B5D6A" w:rsidRPr="009463EA" w:rsidRDefault="008B5D6A" w:rsidP="00AE5F40">
            <w:pPr>
              <w:pStyle w:val="Default"/>
              <w:rPr>
                <w:rFonts w:asciiTheme="minorHAnsi" w:hAnsiTheme="minorHAnsi"/>
                <w:color w:val="auto"/>
                <w:sz w:val="22"/>
                <w:szCs w:val="22"/>
              </w:rPr>
            </w:pPr>
          </w:p>
        </w:tc>
        <w:tc>
          <w:tcPr>
            <w:tcW w:w="294" w:type="dxa"/>
            <w:tcBorders>
              <w:top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2128" w:type="dxa"/>
            <w:gridSpan w:val="3"/>
            <w:tcBorders>
              <w:top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1690" w:type="dxa"/>
            <w:tcBorders>
              <w:top w:val="single" w:sz="4" w:space="0" w:color="000000"/>
              <w:bottom w:val="single" w:sz="4" w:space="0" w:color="000000"/>
              <w:right w:val="single" w:sz="4" w:space="0" w:color="000000"/>
            </w:tcBorders>
          </w:tcPr>
          <w:p w:rsidR="008B5D6A" w:rsidRDefault="008B5D6A" w:rsidP="00ED6B0D">
            <w:pPr>
              <w:pStyle w:val="Default"/>
              <w:rPr>
                <w:color w:val="auto"/>
              </w:rPr>
            </w:pPr>
          </w:p>
        </w:tc>
      </w:tr>
      <w:tr w:rsidR="008B5D6A" w:rsidTr="008B5D6A">
        <w:trPr>
          <w:trHeight w:val="278"/>
        </w:trPr>
        <w:tc>
          <w:tcPr>
            <w:tcW w:w="3339"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8B5D6A" w:rsidRPr="004E6E6C" w:rsidRDefault="008B5D6A" w:rsidP="004E6E6C">
            <w:pPr>
              <w:rPr>
                <w:b/>
              </w:rPr>
            </w:pPr>
            <w:r w:rsidRPr="004E6E6C">
              <w:rPr>
                <w:b/>
              </w:rPr>
              <w:t>Reviewed by:</w:t>
            </w:r>
          </w:p>
        </w:tc>
        <w:tc>
          <w:tcPr>
            <w:tcW w:w="2023" w:type="dxa"/>
            <w:tcBorders>
              <w:top w:val="single" w:sz="4" w:space="0" w:color="000000"/>
              <w:left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bookmarkStart w:id="0" w:name="_GoBack"/>
            <w:bookmarkEnd w:id="0"/>
          </w:p>
        </w:tc>
        <w:tc>
          <w:tcPr>
            <w:tcW w:w="294" w:type="dxa"/>
            <w:tcBorders>
              <w:top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2128" w:type="dxa"/>
            <w:gridSpan w:val="3"/>
            <w:tcBorders>
              <w:top w:val="single" w:sz="4" w:space="0" w:color="000000"/>
              <w:bottom w:val="single" w:sz="4" w:space="0" w:color="000000"/>
            </w:tcBorders>
          </w:tcPr>
          <w:p w:rsidR="008B5D6A" w:rsidRPr="009463EA" w:rsidRDefault="008B5D6A" w:rsidP="00ED6B0D">
            <w:pPr>
              <w:pStyle w:val="Default"/>
              <w:rPr>
                <w:rFonts w:asciiTheme="minorHAnsi" w:hAnsiTheme="minorHAnsi"/>
                <w:color w:val="auto"/>
                <w:sz w:val="22"/>
                <w:szCs w:val="22"/>
              </w:rPr>
            </w:pPr>
          </w:p>
        </w:tc>
        <w:tc>
          <w:tcPr>
            <w:tcW w:w="1690" w:type="dxa"/>
            <w:tcBorders>
              <w:top w:val="single" w:sz="4" w:space="0" w:color="000000"/>
              <w:bottom w:val="single" w:sz="4" w:space="0" w:color="000000"/>
              <w:right w:val="single" w:sz="4" w:space="0" w:color="000000"/>
            </w:tcBorders>
          </w:tcPr>
          <w:p w:rsidR="008B5D6A" w:rsidRDefault="008B5D6A" w:rsidP="00ED6B0D">
            <w:pPr>
              <w:pStyle w:val="Default"/>
              <w:rPr>
                <w:color w:val="auto"/>
              </w:rPr>
            </w:pPr>
          </w:p>
        </w:tc>
      </w:tr>
    </w:tbl>
    <w:p w:rsidR="00DA5F37" w:rsidRDefault="00DA5F37">
      <w:pPr>
        <w:pStyle w:val="CM3"/>
        <w:spacing w:after="370"/>
        <w:jc w:val="both"/>
        <w:rPr>
          <w:color w:val="000000"/>
          <w:sz w:val="28"/>
          <w:szCs w:val="28"/>
        </w:rPr>
      </w:pPr>
    </w:p>
    <w:tbl>
      <w:tblPr>
        <w:tblW w:w="925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9255"/>
      </w:tblGrid>
      <w:tr w:rsidR="00DE2E8B" w:rsidTr="00587F4D">
        <w:trPr>
          <w:trHeight w:val="293"/>
        </w:trPr>
        <w:tc>
          <w:tcPr>
            <w:tcW w:w="9255"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DE2E8B" w:rsidRPr="004E6E6C" w:rsidRDefault="00DE2E8B" w:rsidP="004E6E6C">
            <w:pPr>
              <w:rPr>
                <w:b/>
              </w:rPr>
            </w:pPr>
            <w:r w:rsidRPr="004E6E6C">
              <w:rPr>
                <w:b/>
              </w:rPr>
              <w:t xml:space="preserve">Governance </w:t>
            </w:r>
            <w:r w:rsidR="007A5D64" w:rsidRPr="004E6E6C">
              <w:rPr>
                <w:b/>
              </w:rPr>
              <w:t>/ Behavioural requirements in the data assurance request that the project must observe:</w:t>
            </w:r>
          </w:p>
        </w:tc>
      </w:tr>
      <w:tr w:rsidR="007A5D64" w:rsidTr="005111E8">
        <w:trPr>
          <w:trHeight w:val="3960"/>
        </w:trPr>
        <w:tc>
          <w:tcPr>
            <w:tcW w:w="9255" w:type="dxa"/>
            <w:tcBorders>
              <w:top w:val="single" w:sz="4" w:space="0" w:color="000000"/>
              <w:left w:val="single" w:sz="4" w:space="0" w:color="000000"/>
              <w:bottom w:val="single" w:sz="4" w:space="0" w:color="auto"/>
              <w:right w:val="single" w:sz="4" w:space="0" w:color="000000"/>
            </w:tcBorders>
            <w:shd w:val="clear" w:color="auto" w:fill="auto"/>
            <w:vAlign w:val="center"/>
          </w:tcPr>
          <w:p w:rsidR="00B307CE" w:rsidRDefault="005B62CF" w:rsidP="00B307CE">
            <w:pPr>
              <w:pStyle w:val="Default"/>
              <w:rPr>
                <w:b/>
                <w:color w:val="auto"/>
              </w:rPr>
            </w:pPr>
            <w:r>
              <w:rPr>
                <w:b/>
                <w:color w:val="auto"/>
              </w:rPr>
              <w:t>Main behavioural requirements</w:t>
            </w:r>
            <w:r w:rsidR="00992282">
              <w:rPr>
                <w:b/>
                <w:color w:val="auto"/>
              </w:rPr>
              <w:t xml:space="preserve"> – 1</w:t>
            </w:r>
          </w:p>
          <w:p w:rsidR="005111E8" w:rsidRDefault="005111E8" w:rsidP="00B307CE">
            <w:pPr>
              <w:pStyle w:val="Default"/>
              <w:rPr>
                <w:b/>
                <w:color w:val="auto"/>
              </w:rPr>
            </w:pPr>
            <w:r>
              <w:rPr>
                <w:b/>
                <w:color w:val="auto"/>
              </w:rPr>
              <w:t>Information Security Awareness Training</w:t>
            </w:r>
          </w:p>
          <w:p w:rsidR="00F5580C" w:rsidRDefault="004E6E6C" w:rsidP="00C1125C">
            <w:pPr>
              <w:pStyle w:val="Default"/>
              <w:rPr>
                <w:color w:val="auto"/>
              </w:rPr>
            </w:pPr>
            <w:r>
              <w:rPr>
                <w:color w:val="auto"/>
              </w:rPr>
              <w:t>You can self-enrol on t</w:t>
            </w:r>
            <w:r w:rsidR="00C1125C">
              <w:rPr>
                <w:color w:val="auto"/>
              </w:rPr>
              <w:t xml:space="preserve">he </w:t>
            </w:r>
            <w:r w:rsidR="00C1125C" w:rsidRPr="004E6E6C">
              <w:rPr>
                <w:i/>
                <w:color w:val="auto"/>
              </w:rPr>
              <w:t>Information Security Awareness Training</w:t>
            </w:r>
            <w:r w:rsidR="00C1125C">
              <w:rPr>
                <w:color w:val="auto"/>
              </w:rPr>
              <w:t xml:space="preserve"> </w:t>
            </w:r>
            <w:r>
              <w:rPr>
                <w:color w:val="auto"/>
              </w:rPr>
              <w:t>course</w:t>
            </w:r>
            <w:r w:rsidR="00C1125C">
              <w:rPr>
                <w:color w:val="auto"/>
              </w:rPr>
              <w:t xml:space="preserve"> </w:t>
            </w:r>
            <w:r w:rsidR="00F5580C">
              <w:rPr>
                <w:color w:val="auto"/>
              </w:rPr>
              <w:t xml:space="preserve">via  </w:t>
            </w:r>
            <w:hyperlink r:id="rId8" w:history="1">
              <w:r w:rsidR="00F5580C" w:rsidRPr="00151ABA">
                <w:rPr>
                  <w:color w:val="auto"/>
                </w:rPr>
                <w:t>https://moodle.lse.ac.uk/course/view.php?id=5242</w:t>
              </w:r>
            </w:hyperlink>
          </w:p>
          <w:p w:rsidR="00C1125C" w:rsidRDefault="00C1125C" w:rsidP="00C1125C">
            <w:pPr>
              <w:pStyle w:val="Default"/>
              <w:rPr>
                <w:color w:val="auto"/>
              </w:rPr>
            </w:pPr>
          </w:p>
          <w:p w:rsidR="00C1125C" w:rsidRDefault="00C1125C" w:rsidP="00C1125C">
            <w:pPr>
              <w:pStyle w:val="Default"/>
              <w:rPr>
                <w:color w:val="auto"/>
              </w:rPr>
            </w:pPr>
            <w:r>
              <w:rPr>
                <w:color w:val="auto"/>
              </w:rPr>
              <w:t xml:space="preserve">Training taken? </w:t>
            </w:r>
          </w:p>
          <w:p w:rsidR="00AE4B91" w:rsidRDefault="00AE4B91" w:rsidP="005111E8">
            <w:pPr>
              <w:pStyle w:val="Default"/>
              <w:ind w:left="720"/>
              <w:rPr>
                <w:color w:val="auto"/>
              </w:rPr>
            </w:pPr>
          </w:p>
          <w:p w:rsidR="00612C4E" w:rsidRDefault="00A54312" w:rsidP="00C1125C">
            <w:pPr>
              <w:pStyle w:val="Default"/>
              <w:rPr>
                <w:color w:val="auto"/>
              </w:rPr>
            </w:pPr>
            <w:sdt>
              <w:sdtPr>
                <w:rPr>
                  <w:color w:val="auto"/>
                </w:rPr>
                <w:id w:val="-778259289"/>
                <w14:checkbox>
                  <w14:checked w14:val="0"/>
                  <w14:checkedState w14:val="2612" w14:font="MS Gothic"/>
                  <w14:uncheckedState w14:val="2610" w14:font="MS Gothic"/>
                </w14:checkbox>
              </w:sdtPr>
              <w:sdtEndPr/>
              <w:sdtContent>
                <w:r w:rsidR="00C12380">
                  <w:rPr>
                    <w:rFonts w:ascii="MS Gothic" w:eastAsia="MS Gothic" w:hAnsi="MS Gothic" w:hint="eastAsia"/>
                    <w:color w:val="auto"/>
                  </w:rPr>
                  <w:t>☐</w:t>
                </w:r>
              </w:sdtContent>
            </w:sdt>
            <w:r w:rsidR="00C1125C">
              <w:rPr>
                <w:color w:val="auto"/>
              </w:rPr>
              <w:t xml:space="preserve">Yes </w:t>
            </w:r>
          </w:p>
          <w:p w:rsidR="00C12380" w:rsidRDefault="00A54312" w:rsidP="00C12380">
            <w:pPr>
              <w:pStyle w:val="Default"/>
              <w:rPr>
                <w:color w:val="auto"/>
              </w:rPr>
            </w:pPr>
            <w:sdt>
              <w:sdtPr>
                <w:rPr>
                  <w:color w:val="auto"/>
                </w:rPr>
                <w:id w:val="-1784420687"/>
                <w14:checkbox>
                  <w14:checked w14:val="0"/>
                  <w14:checkedState w14:val="2612" w14:font="MS Gothic"/>
                  <w14:uncheckedState w14:val="2610" w14:font="MS Gothic"/>
                </w14:checkbox>
              </w:sdtPr>
              <w:sdtEndPr/>
              <w:sdtContent>
                <w:r w:rsidR="00C12380">
                  <w:rPr>
                    <w:rFonts w:ascii="MS Gothic" w:eastAsia="MS Gothic" w:hAnsi="MS Gothic" w:hint="eastAsia"/>
                    <w:color w:val="auto"/>
                  </w:rPr>
                  <w:t>☐</w:t>
                </w:r>
              </w:sdtContent>
            </w:sdt>
            <w:r w:rsidR="00C12380">
              <w:rPr>
                <w:color w:val="auto"/>
              </w:rPr>
              <w:t xml:space="preserve">No </w:t>
            </w:r>
          </w:p>
          <w:p w:rsidR="00612C4E" w:rsidRDefault="00612C4E" w:rsidP="005111E8">
            <w:pPr>
              <w:pStyle w:val="Default"/>
              <w:rPr>
                <w:color w:val="auto"/>
              </w:rPr>
            </w:pPr>
          </w:p>
          <w:p w:rsidR="00612C4E" w:rsidRDefault="00C1125C" w:rsidP="005111E8">
            <w:pPr>
              <w:pStyle w:val="Default"/>
              <w:rPr>
                <w:color w:val="auto"/>
              </w:rPr>
            </w:pPr>
            <w:r>
              <w:rPr>
                <w:color w:val="auto"/>
              </w:rPr>
              <w:t>Date</w:t>
            </w:r>
            <w:r w:rsidR="00FC6D7F">
              <w:rPr>
                <w:color w:val="auto"/>
              </w:rPr>
              <w:t xml:space="preserve"> of </w:t>
            </w:r>
            <w:r>
              <w:rPr>
                <w:color w:val="auto"/>
              </w:rPr>
              <w:t xml:space="preserve">course </w:t>
            </w:r>
            <w:r w:rsidR="00612C4E">
              <w:rPr>
                <w:color w:val="auto"/>
              </w:rPr>
              <w:t>completion:</w:t>
            </w:r>
          </w:p>
          <w:p w:rsidR="00C12380" w:rsidRDefault="00C12380" w:rsidP="005111E8">
            <w:pPr>
              <w:pStyle w:val="Default"/>
              <w:rPr>
                <w:color w:val="auto"/>
              </w:rPr>
            </w:pPr>
          </w:p>
          <w:p w:rsidR="0041571E" w:rsidRDefault="0041571E" w:rsidP="005111E8">
            <w:pPr>
              <w:pStyle w:val="Default"/>
              <w:rPr>
                <w:color w:val="auto"/>
              </w:rPr>
            </w:pPr>
            <w:r>
              <w:rPr>
                <w:color w:val="auto"/>
              </w:rPr>
              <w:t xml:space="preserve">Are all sessions complete? </w:t>
            </w:r>
          </w:p>
          <w:p w:rsidR="00C12380" w:rsidRDefault="00A54312" w:rsidP="00C12380">
            <w:pPr>
              <w:pStyle w:val="Default"/>
              <w:rPr>
                <w:color w:val="auto"/>
              </w:rPr>
            </w:pPr>
            <w:sdt>
              <w:sdtPr>
                <w:rPr>
                  <w:color w:val="auto"/>
                </w:rPr>
                <w:id w:val="1529062988"/>
                <w14:checkbox>
                  <w14:checked w14:val="0"/>
                  <w14:checkedState w14:val="2612" w14:font="MS Gothic"/>
                  <w14:uncheckedState w14:val="2610" w14:font="MS Gothic"/>
                </w14:checkbox>
              </w:sdtPr>
              <w:sdtEndPr/>
              <w:sdtContent>
                <w:r w:rsidR="00C12380">
                  <w:rPr>
                    <w:rFonts w:ascii="MS Gothic" w:eastAsia="MS Gothic" w:hAnsi="MS Gothic" w:hint="eastAsia"/>
                    <w:color w:val="auto"/>
                  </w:rPr>
                  <w:t>☐</w:t>
                </w:r>
              </w:sdtContent>
            </w:sdt>
            <w:r w:rsidR="00C12380">
              <w:rPr>
                <w:color w:val="auto"/>
              </w:rPr>
              <w:t xml:space="preserve">Yes </w:t>
            </w:r>
          </w:p>
          <w:p w:rsidR="00C12380" w:rsidRDefault="00A54312" w:rsidP="00C12380">
            <w:pPr>
              <w:pStyle w:val="Default"/>
              <w:rPr>
                <w:color w:val="auto"/>
              </w:rPr>
            </w:pPr>
            <w:sdt>
              <w:sdtPr>
                <w:rPr>
                  <w:color w:val="auto"/>
                </w:rPr>
                <w:id w:val="239446058"/>
                <w14:checkbox>
                  <w14:checked w14:val="0"/>
                  <w14:checkedState w14:val="2612" w14:font="MS Gothic"/>
                  <w14:uncheckedState w14:val="2610" w14:font="MS Gothic"/>
                </w14:checkbox>
              </w:sdtPr>
              <w:sdtEndPr/>
              <w:sdtContent>
                <w:r w:rsidR="00C12380">
                  <w:rPr>
                    <w:rFonts w:ascii="MS Gothic" w:eastAsia="MS Gothic" w:hAnsi="MS Gothic" w:hint="eastAsia"/>
                    <w:color w:val="auto"/>
                  </w:rPr>
                  <w:t>☐</w:t>
                </w:r>
              </w:sdtContent>
            </w:sdt>
            <w:r w:rsidR="00C12380">
              <w:rPr>
                <w:color w:val="auto"/>
              </w:rPr>
              <w:t xml:space="preserve">No </w:t>
            </w:r>
          </w:p>
          <w:p w:rsidR="00AE4B91" w:rsidRDefault="00AE4B91" w:rsidP="005111E8">
            <w:pPr>
              <w:pStyle w:val="Default"/>
              <w:rPr>
                <w:color w:val="auto"/>
              </w:rPr>
            </w:pPr>
          </w:p>
          <w:p w:rsidR="00DD6186" w:rsidRPr="00C12380" w:rsidRDefault="00AE4B91" w:rsidP="004E6E6C">
            <w:pPr>
              <w:pStyle w:val="Default"/>
              <w:rPr>
                <w:i/>
                <w:color w:val="auto"/>
              </w:rPr>
            </w:pPr>
            <w:r w:rsidRPr="00C12380">
              <w:rPr>
                <w:i/>
                <w:color w:val="auto"/>
              </w:rPr>
              <w:t xml:space="preserve">Please </w:t>
            </w:r>
            <w:r w:rsidR="004E6E6C" w:rsidRPr="00C12380">
              <w:rPr>
                <w:i/>
                <w:color w:val="auto"/>
              </w:rPr>
              <w:t xml:space="preserve">note that taking the training course is mandatory. Please </w:t>
            </w:r>
            <w:r w:rsidRPr="00C12380">
              <w:rPr>
                <w:i/>
                <w:color w:val="auto"/>
              </w:rPr>
              <w:t>be aware that the course completion can be spot checked by InfoSec, the research data pr</w:t>
            </w:r>
            <w:r w:rsidR="00C1125C" w:rsidRPr="00C12380">
              <w:rPr>
                <w:i/>
                <w:color w:val="auto"/>
              </w:rPr>
              <w:t xml:space="preserve">ovider, and the research funder. </w:t>
            </w:r>
          </w:p>
        </w:tc>
      </w:tr>
      <w:tr w:rsidR="005111E8" w:rsidTr="00A64D6E">
        <w:trPr>
          <w:trHeight w:val="9525"/>
        </w:trPr>
        <w:tc>
          <w:tcPr>
            <w:tcW w:w="9255" w:type="dxa"/>
            <w:tcBorders>
              <w:top w:val="single" w:sz="4" w:space="0" w:color="auto"/>
              <w:left w:val="single" w:sz="4" w:space="0" w:color="000000"/>
              <w:bottom w:val="single" w:sz="4" w:space="0" w:color="auto"/>
              <w:right w:val="single" w:sz="4" w:space="0" w:color="000000"/>
            </w:tcBorders>
            <w:shd w:val="clear" w:color="auto" w:fill="auto"/>
            <w:vAlign w:val="center"/>
          </w:tcPr>
          <w:p w:rsidR="00C1125C" w:rsidRDefault="00C1125C" w:rsidP="00C1125C">
            <w:pPr>
              <w:pStyle w:val="Default"/>
              <w:rPr>
                <w:b/>
                <w:color w:val="auto"/>
              </w:rPr>
            </w:pPr>
            <w:r>
              <w:rPr>
                <w:b/>
                <w:color w:val="auto"/>
              </w:rPr>
              <w:lastRenderedPageBreak/>
              <w:t>Main behavioural requirements – 2</w:t>
            </w:r>
            <w:r w:rsidR="00A27524">
              <w:rPr>
                <w:b/>
                <w:color w:val="auto"/>
              </w:rPr>
              <w:br/>
              <w:t xml:space="preserve">Device level security, </w:t>
            </w:r>
            <w:r w:rsidR="00A03BC5">
              <w:rPr>
                <w:b/>
                <w:color w:val="auto"/>
              </w:rPr>
              <w:t xml:space="preserve">storage, </w:t>
            </w:r>
            <w:r w:rsidR="00A27524">
              <w:rPr>
                <w:b/>
                <w:color w:val="auto"/>
              </w:rPr>
              <w:t>physical format of data</w:t>
            </w:r>
          </w:p>
          <w:p w:rsidR="00C12380" w:rsidRDefault="00C12380" w:rsidP="00C1125C">
            <w:pPr>
              <w:pStyle w:val="Default"/>
              <w:rPr>
                <w:color w:val="auto"/>
              </w:rPr>
            </w:pPr>
          </w:p>
          <w:p w:rsidR="00616248" w:rsidRDefault="00616248" w:rsidP="00C1125C">
            <w:pPr>
              <w:pStyle w:val="Default"/>
              <w:rPr>
                <w:color w:val="auto"/>
                <w:u w:val="single"/>
              </w:rPr>
            </w:pPr>
            <w:r w:rsidRPr="005F0605">
              <w:rPr>
                <w:color w:val="auto"/>
                <w:u w:val="single"/>
              </w:rPr>
              <w:t>Device level security</w:t>
            </w:r>
          </w:p>
          <w:p w:rsidR="00221032" w:rsidRDefault="00221032" w:rsidP="00221032">
            <w:pPr>
              <w:pStyle w:val="Default"/>
              <w:rPr>
                <w:color w:val="auto"/>
              </w:rPr>
            </w:pPr>
          </w:p>
          <w:p w:rsidR="00221032" w:rsidRDefault="00221032" w:rsidP="00221032">
            <w:pPr>
              <w:pStyle w:val="Default"/>
              <w:rPr>
                <w:color w:val="auto"/>
              </w:rPr>
            </w:pPr>
            <w:r>
              <w:rPr>
                <w:color w:val="auto"/>
              </w:rPr>
              <w:t xml:space="preserve">Please indicate below whether the following can be achieved? </w:t>
            </w:r>
          </w:p>
          <w:p w:rsidR="00221032" w:rsidRPr="005F0605" w:rsidRDefault="00221032" w:rsidP="00C1125C">
            <w:pPr>
              <w:pStyle w:val="Default"/>
              <w:rPr>
                <w:color w:val="auto"/>
                <w:u w:val="single"/>
              </w:rPr>
            </w:pPr>
          </w:p>
          <w:p w:rsidR="00A03BC5" w:rsidRDefault="00A54312" w:rsidP="00616248">
            <w:pPr>
              <w:pStyle w:val="Default"/>
              <w:rPr>
                <w:color w:val="auto"/>
              </w:rPr>
            </w:pPr>
            <w:sdt>
              <w:sdtPr>
                <w:rPr>
                  <w:color w:val="auto"/>
                </w:rPr>
                <w:id w:val="-283123013"/>
                <w14:checkbox>
                  <w14:checked w14:val="0"/>
                  <w14:checkedState w14:val="2612" w14:font="MS Gothic"/>
                  <w14:uncheckedState w14:val="2610" w14:font="MS Gothic"/>
                </w14:checkbox>
              </w:sdtPr>
              <w:sdtEndPr/>
              <w:sdtContent>
                <w:r w:rsidR="00616248">
                  <w:rPr>
                    <w:rFonts w:ascii="MS Gothic" w:eastAsia="MS Gothic" w:hAnsi="MS Gothic" w:hint="eastAsia"/>
                    <w:color w:val="auto"/>
                  </w:rPr>
                  <w:t>☐</w:t>
                </w:r>
              </w:sdtContent>
            </w:sdt>
            <w:r w:rsidR="00616248">
              <w:rPr>
                <w:color w:val="auto"/>
              </w:rPr>
              <w:t xml:space="preserve"> 1. Any mobile </w:t>
            </w:r>
            <w:r w:rsidR="005111E8">
              <w:rPr>
                <w:color w:val="auto"/>
              </w:rPr>
              <w:t>device (e.g. laptop</w:t>
            </w:r>
            <w:r w:rsidR="00616248">
              <w:rPr>
                <w:color w:val="auto"/>
              </w:rPr>
              <w:t>, phone</w:t>
            </w:r>
            <w:r w:rsidR="00A03BC5">
              <w:rPr>
                <w:color w:val="auto"/>
              </w:rPr>
              <w:t>, external storage device</w:t>
            </w:r>
            <w:r w:rsidR="005111E8">
              <w:rPr>
                <w:color w:val="auto"/>
              </w:rPr>
              <w:t>)</w:t>
            </w:r>
            <w:r w:rsidR="00C1125C">
              <w:rPr>
                <w:color w:val="auto"/>
              </w:rPr>
              <w:t xml:space="preserve"> </w:t>
            </w:r>
            <w:r w:rsidR="005111E8">
              <w:rPr>
                <w:color w:val="auto"/>
              </w:rPr>
              <w:t>that’s used to store</w:t>
            </w:r>
            <w:r w:rsidR="005111E8" w:rsidRPr="00AE4B91">
              <w:rPr>
                <w:color w:val="auto"/>
              </w:rPr>
              <w:t xml:space="preserve">, access, </w:t>
            </w:r>
            <w:r w:rsidR="005111E8">
              <w:rPr>
                <w:color w:val="auto"/>
              </w:rPr>
              <w:t>or</w:t>
            </w:r>
            <w:r w:rsidR="005111E8" w:rsidRPr="00AE4B91">
              <w:rPr>
                <w:color w:val="auto"/>
              </w:rPr>
              <w:t xml:space="preserve"> transcribe the data </w:t>
            </w:r>
            <w:r w:rsidR="005111E8">
              <w:rPr>
                <w:color w:val="auto"/>
              </w:rPr>
              <w:t>must have</w:t>
            </w:r>
            <w:r w:rsidR="005111E8" w:rsidRPr="00AE4B91">
              <w:rPr>
                <w:color w:val="auto"/>
              </w:rPr>
              <w:t xml:space="preserve"> full drive encryption applied</w:t>
            </w:r>
            <w:r w:rsidR="004E6E6C">
              <w:rPr>
                <w:color w:val="auto"/>
              </w:rPr>
              <w:t xml:space="preserve"> (</w:t>
            </w:r>
            <w:r w:rsidR="00A03BC5">
              <w:rPr>
                <w:color w:val="auto"/>
              </w:rPr>
              <w:t xml:space="preserve">e.g. </w:t>
            </w:r>
            <w:r w:rsidR="004E6E6C">
              <w:rPr>
                <w:color w:val="auto"/>
              </w:rPr>
              <w:t>FileVault on Mac, BitLocker for Windows, VeraCrypt for Windows Home Edition)</w:t>
            </w:r>
            <w:r w:rsidR="005111E8" w:rsidRPr="00AE4B91">
              <w:rPr>
                <w:color w:val="auto"/>
              </w:rPr>
              <w:t xml:space="preserve">.  </w:t>
            </w:r>
          </w:p>
          <w:p w:rsidR="00A03BC5" w:rsidRDefault="00A03BC5" w:rsidP="00A03BC5">
            <w:pPr>
              <w:pStyle w:val="Default"/>
              <w:rPr>
                <w:color w:val="auto"/>
              </w:rPr>
            </w:pPr>
            <w:r>
              <w:rPr>
                <w:color w:val="auto"/>
              </w:rPr>
              <w:t>Please refer to the encryption guideline at:</w:t>
            </w:r>
          </w:p>
          <w:p w:rsidR="00A03BC5" w:rsidRDefault="00A54312" w:rsidP="00A03BC5">
            <w:pPr>
              <w:pStyle w:val="Default"/>
            </w:pPr>
            <w:hyperlink r:id="rId9" w:history="1">
              <w:r w:rsidR="00A03BC5" w:rsidRPr="004F2786">
                <w:rPr>
                  <w:rStyle w:val="Hyperlink"/>
                </w:rPr>
                <w:t>https://info.lse.ac.uk/staff/divisions/imt/assets/documents/infosec/encryption-matrix.pdf</w:t>
              </w:r>
            </w:hyperlink>
          </w:p>
          <w:p w:rsidR="00A03BC5" w:rsidRPr="00FC6D7F" w:rsidRDefault="00A03BC5" w:rsidP="00616248">
            <w:pPr>
              <w:pStyle w:val="Default"/>
              <w:rPr>
                <w:color w:val="auto"/>
              </w:rPr>
            </w:pPr>
          </w:p>
          <w:p w:rsidR="00F05361" w:rsidRDefault="00A54312" w:rsidP="005F0605">
            <w:pPr>
              <w:pStyle w:val="Default"/>
              <w:rPr>
                <w:color w:val="000000" w:themeColor="text1"/>
              </w:rPr>
            </w:pPr>
            <w:sdt>
              <w:sdtPr>
                <w:rPr>
                  <w:color w:val="000000" w:themeColor="text1"/>
                </w:rPr>
                <w:id w:val="1430161407"/>
                <w14:checkbox>
                  <w14:checked w14:val="0"/>
                  <w14:checkedState w14:val="2612" w14:font="MS Gothic"/>
                  <w14:uncheckedState w14:val="2610" w14:font="MS Gothic"/>
                </w14:checkbox>
              </w:sdtPr>
              <w:sdtEndPr/>
              <w:sdtContent>
                <w:r w:rsidR="005F0605" w:rsidRPr="00414C76">
                  <w:rPr>
                    <w:rFonts w:ascii="MS Gothic" w:eastAsia="MS Gothic" w:hAnsi="MS Gothic" w:hint="eastAsia"/>
                    <w:color w:val="000000" w:themeColor="text1"/>
                  </w:rPr>
                  <w:t>☐</w:t>
                </w:r>
              </w:sdtContent>
            </w:sdt>
            <w:r w:rsidR="005F0605" w:rsidRPr="00414C76">
              <w:rPr>
                <w:color w:val="000000" w:themeColor="text1"/>
              </w:rPr>
              <w:t xml:space="preserve"> 2. </w:t>
            </w:r>
            <w:r w:rsidR="00F05361" w:rsidRPr="00414C76">
              <w:rPr>
                <w:color w:val="000000" w:themeColor="text1"/>
              </w:rPr>
              <w:t xml:space="preserve">Strong encryption key </w:t>
            </w:r>
            <w:r w:rsidR="00C25838" w:rsidRPr="00414C76">
              <w:rPr>
                <w:color w:val="000000" w:themeColor="text1"/>
              </w:rPr>
              <w:t>(meeting</w:t>
            </w:r>
            <w:r w:rsidR="00414C76" w:rsidRPr="00414C76">
              <w:rPr>
                <w:color w:val="000000" w:themeColor="text1"/>
              </w:rPr>
              <w:t xml:space="preserve"> password policy </w:t>
            </w:r>
            <w:r w:rsidR="000D45E9" w:rsidRPr="00414C76">
              <w:rPr>
                <w:color w:val="000000" w:themeColor="text1"/>
              </w:rPr>
              <w:t>[</w:t>
            </w:r>
            <w:hyperlink r:id="rId10" w:history="1">
              <w:r w:rsidR="00414C76" w:rsidRPr="002A1800">
                <w:rPr>
                  <w:rStyle w:val="Hyperlink"/>
                </w:rPr>
                <w:t>https://info.lse.ac.uk/staff/divisions/imt/services/infosec/resouces/passwords</w:t>
              </w:r>
            </w:hyperlink>
            <w:r w:rsidR="003244E2" w:rsidRPr="00414C76">
              <w:rPr>
                <w:color w:val="000000" w:themeColor="text1"/>
              </w:rPr>
              <w:t>]</w:t>
            </w:r>
            <w:r w:rsidR="00414C76" w:rsidRPr="00414C76">
              <w:rPr>
                <w:color w:val="000000" w:themeColor="text1"/>
              </w:rPr>
              <w:t xml:space="preserve"> at least</w:t>
            </w:r>
            <w:r w:rsidR="00C25838" w:rsidRPr="00414C76">
              <w:rPr>
                <w:color w:val="000000" w:themeColor="text1"/>
              </w:rPr>
              <w:t>)</w:t>
            </w:r>
          </w:p>
          <w:p w:rsidR="002A1800" w:rsidRPr="00414C76" w:rsidRDefault="002A1800" w:rsidP="005F0605">
            <w:pPr>
              <w:pStyle w:val="Default"/>
              <w:rPr>
                <w:color w:val="000000" w:themeColor="text1"/>
              </w:rPr>
            </w:pPr>
          </w:p>
          <w:p w:rsidR="00F05361" w:rsidRDefault="00A54312" w:rsidP="00BD21F5">
            <w:pPr>
              <w:pStyle w:val="Default"/>
              <w:rPr>
                <w:color w:val="auto"/>
              </w:rPr>
            </w:pPr>
            <w:sdt>
              <w:sdtPr>
                <w:rPr>
                  <w:color w:val="auto"/>
                </w:rPr>
                <w:id w:val="-73751331"/>
                <w14:checkbox>
                  <w14:checked w14:val="0"/>
                  <w14:checkedState w14:val="2612" w14:font="MS Gothic"/>
                  <w14:uncheckedState w14:val="2610" w14:font="MS Gothic"/>
                </w14:checkbox>
              </w:sdtPr>
              <w:sdtEndPr/>
              <w:sdtContent>
                <w:r w:rsidR="00BD21F5">
                  <w:rPr>
                    <w:rFonts w:ascii="MS Gothic" w:eastAsia="MS Gothic" w:hAnsi="MS Gothic" w:hint="eastAsia"/>
                    <w:color w:val="auto"/>
                  </w:rPr>
                  <w:t>☐</w:t>
                </w:r>
              </w:sdtContent>
            </w:sdt>
            <w:r w:rsidR="00BD21F5">
              <w:rPr>
                <w:color w:val="auto"/>
              </w:rPr>
              <w:t xml:space="preserve"> 3. Strong </w:t>
            </w:r>
            <w:r w:rsidR="00F05361">
              <w:rPr>
                <w:color w:val="auto"/>
              </w:rPr>
              <w:t xml:space="preserve">logon password </w:t>
            </w:r>
            <w:r w:rsidR="00C25838">
              <w:rPr>
                <w:color w:val="auto"/>
              </w:rPr>
              <w:t>(meeting password policy)</w:t>
            </w:r>
          </w:p>
          <w:p w:rsidR="002A1800" w:rsidRPr="00FC6D7F" w:rsidRDefault="002A1800" w:rsidP="00BD21F5">
            <w:pPr>
              <w:pStyle w:val="Default"/>
              <w:rPr>
                <w:color w:val="auto"/>
              </w:rPr>
            </w:pPr>
          </w:p>
          <w:p w:rsidR="00F05361" w:rsidRDefault="00A54312" w:rsidP="00BD21F5">
            <w:pPr>
              <w:pStyle w:val="Default"/>
              <w:rPr>
                <w:color w:val="auto"/>
              </w:rPr>
            </w:pPr>
            <w:sdt>
              <w:sdtPr>
                <w:rPr>
                  <w:color w:val="auto"/>
                </w:rPr>
                <w:id w:val="-1414775630"/>
                <w14:checkbox>
                  <w14:checked w14:val="0"/>
                  <w14:checkedState w14:val="2612" w14:font="MS Gothic"/>
                  <w14:uncheckedState w14:val="2610" w14:font="MS Gothic"/>
                </w14:checkbox>
              </w:sdtPr>
              <w:sdtEndPr/>
              <w:sdtContent>
                <w:r w:rsidR="00BD21F5">
                  <w:rPr>
                    <w:rFonts w:ascii="MS Gothic" w:eastAsia="MS Gothic" w:hAnsi="MS Gothic" w:hint="eastAsia"/>
                    <w:color w:val="auto"/>
                  </w:rPr>
                  <w:t>☐</w:t>
                </w:r>
              </w:sdtContent>
            </w:sdt>
            <w:r w:rsidR="00BD21F5">
              <w:rPr>
                <w:color w:val="auto"/>
              </w:rPr>
              <w:t xml:space="preserve"> 4. </w:t>
            </w:r>
            <w:r w:rsidR="00F05361" w:rsidRPr="00373ABE">
              <w:rPr>
                <w:color w:val="auto"/>
              </w:rPr>
              <w:t>Actively operate anti-virus software</w:t>
            </w:r>
            <w:r w:rsidR="00F05361">
              <w:rPr>
                <w:color w:val="auto"/>
              </w:rPr>
              <w:t xml:space="preserve"> with regular scans </w:t>
            </w:r>
          </w:p>
          <w:p w:rsidR="002A1800" w:rsidRDefault="002A1800" w:rsidP="00BD21F5">
            <w:pPr>
              <w:pStyle w:val="Default"/>
              <w:rPr>
                <w:color w:val="auto"/>
              </w:rPr>
            </w:pPr>
          </w:p>
          <w:p w:rsidR="002A1800" w:rsidRDefault="00A54312" w:rsidP="00BD21F5">
            <w:pPr>
              <w:pStyle w:val="Default"/>
              <w:rPr>
                <w:color w:val="auto"/>
              </w:rPr>
            </w:pPr>
            <w:sdt>
              <w:sdtPr>
                <w:rPr>
                  <w:color w:val="auto"/>
                </w:rPr>
                <w:id w:val="159056810"/>
                <w14:checkbox>
                  <w14:checked w14:val="0"/>
                  <w14:checkedState w14:val="2612" w14:font="MS Gothic"/>
                  <w14:uncheckedState w14:val="2610" w14:font="MS Gothic"/>
                </w14:checkbox>
              </w:sdtPr>
              <w:sdtEndPr/>
              <w:sdtContent>
                <w:r w:rsidR="00BD21F5">
                  <w:rPr>
                    <w:rFonts w:ascii="MS Gothic" w:eastAsia="MS Gothic" w:hAnsi="MS Gothic" w:hint="eastAsia"/>
                    <w:color w:val="auto"/>
                  </w:rPr>
                  <w:t>☐</w:t>
                </w:r>
              </w:sdtContent>
            </w:sdt>
            <w:r w:rsidR="00BD21F5">
              <w:rPr>
                <w:color w:val="auto"/>
              </w:rPr>
              <w:t xml:space="preserve"> 5. </w:t>
            </w:r>
            <w:r w:rsidR="00F05361">
              <w:rPr>
                <w:color w:val="auto"/>
              </w:rPr>
              <w:t xml:space="preserve">Actively operate a software firewall (enable the built-in firewall option in the operating system) </w:t>
            </w:r>
          </w:p>
          <w:p w:rsidR="002A1800" w:rsidRDefault="002A1800" w:rsidP="00BD21F5">
            <w:pPr>
              <w:pStyle w:val="Default"/>
              <w:rPr>
                <w:color w:val="auto"/>
              </w:rPr>
            </w:pPr>
          </w:p>
          <w:p w:rsidR="00BD21F5" w:rsidRDefault="00A54312" w:rsidP="00BD21F5">
            <w:pPr>
              <w:pStyle w:val="Default"/>
              <w:rPr>
                <w:color w:val="auto"/>
              </w:rPr>
            </w:pPr>
            <w:sdt>
              <w:sdtPr>
                <w:rPr>
                  <w:color w:val="auto"/>
                </w:rPr>
                <w:id w:val="1259030637"/>
                <w14:checkbox>
                  <w14:checked w14:val="0"/>
                  <w14:checkedState w14:val="2612" w14:font="MS Gothic"/>
                  <w14:uncheckedState w14:val="2610" w14:font="MS Gothic"/>
                </w14:checkbox>
              </w:sdtPr>
              <w:sdtEndPr/>
              <w:sdtContent>
                <w:r w:rsidR="002A1800">
                  <w:rPr>
                    <w:rFonts w:ascii="MS Gothic" w:eastAsia="MS Gothic" w:hAnsi="MS Gothic" w:hint="eastAsia"/>
                    <w:color w:val="auto"/>
                  </w:rPr>
                  <w:t>☐</w:t>
                </w:r>
              </w:sdtContent>
            </w:sdt>
            <w:r w:rsidR="002A1800">
              <w:rPr>
                <w:color w:val="auto"/>
              </w:rPr>
              <w:t xml:space="preserve"> 6. Ke</w:t>
            </w:r>
            <w:r w:rsidR="00F05361" w:rsidRPr="00BD21F5">
              <w:rPr>
                <w:color w:val="auto"/>
              </w:rPr>
              <w:t>ep the operating systems up to date by installing security patches as soon as they are released</w:t>
            </w:r>
          </w:p>
          <w:p w:rsidR="002A1800" w:rsidRDefault="002A1800" w:rsidP="00BD21F5">
            <w:pPr>
              <w:pStyle w:val="Default"/>
              <w:rPr>
                <w:color w:val="auto"/>
              </w:rPr>
            </w:pPr>
          </w:p>
          <w:p w:rsidR="00BD21F5" w:rsidRDefault="00A54312" w:rsidP="00BD21F5">
            <w:pPr>
              <w:pStyle w:val="Default"/>
              <w:rPr>
                <w:color w:val="auto"/>
              </w:rPr>
            </w:pPr>
            <w:sdt>
              <w:sdtPr>
                <w:rPr>
                  <w:color w:val="auto"/>
                </w:rPr>
                <w:id w:val="102006583"/>
                <w14:checkbox>
                  <w14:checked w14:val="0"/>
                  <w14:checkedState w14:val="2612" w14:font="MS Gothic"/>
                  <w14:uncheckedState w14:val="2610" w14:font="MS Gothic"/>
                </w14:checkbox>
              </w:sdtPr>
              <w:sdtEndPr/>
              <w:sdtContent>
                <w:r w:rsidR="00BD21F5">
                  <w:rPr>
                    <w:rFonts w:ascii="MS Gothic" w:eastAsia="MS Gothic" w:hAnsi="MS Gothic" w:hint="eastAsia"/>
                    <w:color w:val="auto"/>
                  </w:rPr>
                  <w:t>☐</w:t>
                </w:r>
              </w:sdtContent>
            </w:sdt>
            <w:r w:rsidR="002A1800">
              <w:rPr>
                <w:color w:val="auto"/>
              </w:rPr>
              <w:t xml:space="preserve"> 7</w:t>
            </w:r>
            <w:r w:rsidR="00BD21F5">
              <w:rPr>
                <w:color w:val="auto"/>
              </w:rPr>
              <w:t xml:space="preserve">. </w:t>
            </w:r>
            <w:r w:rsidR="00F05361" w:rsidRPr="00373ABE">
              <w:rPr>
                <w:color w:val="auto"/>
              </w:rPr>
              <w:t>Keep other software up to date by implementing security patches as soon as they are released</w:t>
            </w:r>
          </w:p>
          <w:p w:rsidR="002A1800" w:rsidRDefault="002A1800" w:rsidP="00BD21F5">
            <w:pPr>
              <w:pStyle w:val="Default"/>
              <w:rPr>
                <w:color w:val="auto"/>
              </w:rPr>
            </w:pPr>
          </w:p>
          <w:p w:rsidR="00BD21F5" w:rsidRDefault="00A54312" w:rsidP="00BD21F5">
            <w:pPr>
              <w:pStyle w:val="Default"/>
              <w:rPr>
                <w:color w:val="auto"/>
              </w:rPr>
            </w:pPr>
            <w:sdt>
              <w:sdtPr>
                <w:rPr>
                  <w:color w:val="auto"/>
                </w:rPr>
                <w:id w:val="-360358860"/>
                <w14:checkbox>
                  <w14:checked w14:val="0"/>
                  <w14:checkedState w14:val="2612" w14:font="MS Gothic"/>
                  <w14:uncheckedState w14:val="2610" w14:font="MS Gothic"/>
                </w14:checkbox>
              </w:sdtPr>
              <w:sdtEndPr/>
              <w:sdtContent>
                <w:r w:rsidR="00BD21F5">
                  <w:rPr>
                    <w:rFonts w:ascii="MS Gothic" w:eastAsia="MS Gothic" w:hAnsi="MS Gothic" w:hint="eastAsia"/>
                    <w:color w:val="auto"/>
                  </w:rPr>
                  <w:t>☐</w:t>
                </w:r>
              </w:sdtContent>
            </w:sdt>
            <w:r w:rsidR="002A1800">
              <w:rPr>
                <w:color w:val="auto"/>
              </w:rPr>
              <w:t xml:space="preserve"> 8</w:t>
            </w:r>
            <w:r w:rsidR="00BD21F5">
              <w:rPr>
                <w:color w:val="auto"/>
              </w:rPr>
              <w:t xml:space="preserve">. </w:t>
            </w:r>
            <w:r w:rsidR="00F05361">
              <w:rPr>
                <w:color w:val="auto"/>
              </w:rPr>
              <w:t xml:space="preserve">Apply a screen saver </w:t>
            </w:r>
            <w:r w:rsidR="00C25838">
              <w:rPr>
                <w:color w:val="auto"/>
              </w:rPr>
              <w:t>that automatically locks after 5 minutes’ inactivity</w:t>
            </w:r>
            <w:r w:rsidR="00F05361">
              <w:rPr>
                <w:color w:val="auto"/>
              </w:rPr>
              <w:t xml:space="preserve"> </w:t>
            </w:r>
          </w:p>
          <w:p w:rsidR="002A1800" w:rsidRDefault="002A1800" w:rsidP="00BD21F5">
            <w:pPr>
              <w:pStyle w:val="Default"/>
              <w:rPr>
                <w:color w:val="auto"/>
              </w:rPr>
            </w:pPr>
          </w:p>
          <w:p w:rsidR="00F05361" w:rsidRDefault="00A54312" w:rsidP="00BD21F5">
            <w:pPr>
              <w:pStyle w:val="Default"/>
              <w:rPr>
                <w:color w:val="auto"/>
              </w:rPr>
            </w:pPr>
            <w:sdt>
              <w:sdtPr>
                <w:rPr>
                  <w:color w:val="auto"/>
                </w:rPr>
                <w:id w:val="513189394"/>
                <w14:checkbox>
                  <w14:checked w14:val="0"/>
                  <w14:checkedState w14:val="2612" w14:font="MS Gothic"/>
                  <w14:uncheckedState w14:val="2610" w14:font="MS Gothic"/>
                </w14:checkbox>
              </w:sdtPr>
              <w:sdtEndPr/>
              <w:sdtContent>
                <w:r w:rsidR="00BD21F5">
                  <w:rPr>
                    <w:rFonts w:ascii="MS Gothic" w:eastAsia="MS Gothic" w:hAnsi="MS Gothic" w:hint="eastAsia"/>
                    <w:color w:val="auto"/>
                  </w:rPr>
                  <w:t>☐</w:t>
                </w:r>
              </w:sdtContent>
            </w:sdt>
            <w:r w:rsidR="002A1800">
              <w:rPr>
                <w:color w:val="auto"/>
              </w:rPr>
              <w:t xml:space="preserve"> 9</w:t>
            </w:r>
            <w:r w:rsidR="00BD21F5">
              <w:rPr>
                <w:color w:val="auto"/>
              </w:rPr>
              <w:t xml:space="preserve">. </w:t>
            </w:r>
            <w:r w:rsidR="00F05361">
              <w:rPr>
                <w:color w:val="auto"/>
              </w:rPr>
              <w:t xml:space="preserve">Enable the ‘remotely wipe data’ option for laptop </w:t>
            </w:r>
          </w:p>
          <w:p w:rsidR="00F05361" w:rsidRDefault="00F05361" w:rsidP="00F05361">
            <w:pPr>
              <w:pStyle w:val="Default"/>
              <w:ind w:left="1440"/>
              <w:rPr>
                <w:color w:val="auto"/>
              </w:rPr>
            </w:pPr>
            <w:r>
              <w:rPr>
                <w:color w:val="auto"/>
              </w:rPr>
              <w:t xml:space="preserve">MAC </w:t>
            </w:r>
            <w:hyperlink r:id="rId11" w:history="1">
              <w:r w:rsidRPr="004F2786">
                <w:rPr>
                  <w:rStyle w:val="Hyperlink"/>
                </w:rPr>
                <w:t>https://support.apple.com/kb/PH2701?locale=en_US</w:t>
              </w:r>
            </w:hyperlink>
          </w:p>
          <w:p w:rsidR="00EC67B3" w:rsidRDefault="00F05361" w:rsidP="00EC67B3">
            <w:pPr>
              <w:pStyle w:val="Default"/>
              <w:ind w:left="1440"/>
              <w:rPr>
                <w:color w:val="auto"/>
              </w:rPr>
            </w:pPr>
            <w:r>
              <w:rPr>
                <w:color w:val="auto"/>
              </w:rPr>
              <w:t>Windows</w:t>
            </w:r>
            <w:r w:rsidR="00EC67B3">
              <w:rPr>
                <w:color w:val="auto"/>
              </w:rPr>
              <w:t xml:space="preserve"> – can use software like Prey</w:t>
            </w:r>
            <w:r w:rsidR="002A1800">
              <w:rPr>
                <w:color w:val="auto"/>
              </w:rPr>
              <w:t xml:space="preserve"> </w:t>
            </w:r>
          </w:p>
          <w:p w:rsidR="002A1800" w:rsidRDefault="002A1800" w:rsidP="00EC67B3">
            <w:pPr>
              <w:pStyle w:val="Default"/>
              <w:ind w:left="1440"/>
              <w:rPr>
                <w:color w:val="auto"/>
              </w:rPr>
            </w:pPr>
          </w:p>
          <w:p w:rsidR="00F05361" w:rsidRDefault="00A54312" w:rsidP="00A03BC5">
            <w:pPr>
              <w:pStyle w:val="Default"/>
              <w:rPr>
                <w:color w:val="auto"/>
              </w:rPr>
            </w:pPr>
            <w:sdt>
              <w:sdtPr>
                <w:rPr>
                  <w:color w:val="auto"/>
                </w:rPr>
                <w:id w:val="391783684"/>
                <w14:checkbox>
                  <w14:checked w14:val="0"/>
                  <w14:checkedState w14:val="2612" w14:font="MS Gothic"/>
                  <w14:uncheckedState w14:val="2610" w14:font="MS Gothic"/>
                </w14:checkbox>
              </w:sdtPr>
              <w:sdtEndPr/>
              <w:sdtContent>
                <w:r w:rsidR="00A03BC5">
                  <w:rPr>
                    <w:rFonts w:ascii="MS Gothic" w:eastAsia="MS Gothic" w:hAnsi="MS Gothic" w:hint="eastAsia"/>
                    <w:color w:val="auto"/>
                  </w:rPr>
                  <w:t>☐</w:t>
                </w:r>
              </w:sdtContent>
            </w:sdt>
            <w:r w:rsidR="002A1800">
              <w:rPr>
                <w:color w:val="auto"/>
              </w:rPr>
              <w:t xml:space="preserve"> 10</w:t>
            </w:r>
            <w:r w:rsidR="00A03BC5">
              <w:rPr>
                <w:color w:val="auto"/>
              </w:rPr>
              <w:t xml:space="preserve">. </w:t>
            </w:r>
            <w:r w:rsidR="00F05361">
              <w:rPr>
                <w:color w:val="auto"/>
              </w:rPr>
              <w:t xml:space="preserve">Apply a ‘privacy screen’ for laptop if working in public area (e.g. 3M laptop privacy screens) </w:t>
            </w:r>
          </w:p>
          <w:p w:rsidR="00FB7660" w:rsidRDefault="00FB7660" w:rsidP="00A03BC5">
            <w:pPr>
              <w:pStyle w:val="Default"/>
              <w:rPr>
                <w:color w:val="auto"/>
              </w:rPr>
            </w:pPr>
          </w:p>
          <w:p w:rsidR="00A03BC5" w:rsidRDefault="00A54312" w:rsidP="00A03BC5">
            <w:pPr>
              <w:pStyle w:val="Default"/>
              <w:rPr>
                <w:color w:val="auto"/>
              </w:rPr>
            </w:pPr>
            <w:sdt>
              <w:sdtPr>
                <w:rPr>
                  <w:color w:val="auto"/>
                </w:rPr>
                <w:id w:val="-999420599"/>
                <w14:checkbox>
                  <w14:checked w14:val="0"/>
                  <w14:checkedState w14:val="2612" w14:font="MS Gothic"/>
                  <w14:uncheckedState w14:val="2610" w14:font="MS Gothic"/>
                </w14:checkbox>
              </w:sdtPr>
              <w:sdtEndPr/>
              <w:sdtContent>
                <w:r w:rsidR="00FB7660">
                  <w:rPr>
                    <w:rFonts w:ascii="MS Gothic" w:eastAsia="MS Gothic" w:hAnsi="MS Gothic" w:hint="eastAsia"/>
                    <w:color w:val="auto"/>
                  </w:rPr>
                  <w:t>☐</w:t>
                </w:r>
              </w:sdtContent>
            </w:sdt>
            <w:r w:rsidR="00FB7660">
              <w:rPr>
                <w:color w:val="auto"/>
              </w:rPr>
              <w:t xml:space="preserve"> 11. </w:t>
            </w:r>
            <w:r w:rsidR="00A03BC5">
              <w:rPr>
                <w:color w:val="auto"/>
              </w:rPr>
              <w:t xml:space="preserve">Any external storage device if containing personally identifying data must be encrypted </w:t>
            </w:r>
          </w:p>
          <w:p w:rsidR="005111E8" w:rsidRDefault="005111E8" w:rsidP="005111E8">
            <w:pPr>
              <w:pStyle w:val="ListParagraph"/>
            </w:pPr>
          </w:p>
          <w:p w:rsidR="006A3C83" w:rsidRDefault="006A3C83" w:rsidP="005111E8">
            <w:pPr>
              <w:pStyle w:val="ListParagraph"/>
            </w:pPr>
          </w:p>
          <w:p w:rsidR="006A3C83" w:rsidRPr="00A03BC5" w:rsidRDefault="006A3C83" w:rsidP="006A3C83">
            <w:pPr>
              <w:pStyle w:val="Default"/>
              <w:rPr>
                <w:i/>
                <w:color w:val="auto"/>
              </w:rPr>
            </w:pPr>
            <w:r w:rsidRPr="00A03BC5">
              <w:rPr>
                <w:i/>
                <w:color w:val="auto"/>
              </w:rPr>
              <w:t xml:space="preserve">Note: By default for LSE desktop patches are pushed out but you’ll need to </w:t>
            </w:r>
            <w:r w:rsidR="00A03BC5" w:rsidRPr="00A03BC5">
              <w:rPr>
                <w:i/>
                <w:color w:val="auto"/>
              </w:rPr>
              <w:t>reboot in order to apply them</w:t>
            </w:r>
            <w:r w:rsidRPr="00A03BC5">
              <w:rPr>
                <w:i/>
                <w:color w:val="auto"/>
              </w:rPr>
              <w:t xml:space="preserve">; files by default are saved on H space; the log-in </w:t>
            </w:r>
            <w:r w:rsidR="00C25838" w:rsidRPr="00A03BC5">
              <w:rPr>
                <w:i/>
                <w:color w:val="auto"/>
              </w:rPr>
              <w:t>is</w:t>
            </w:r>
            <w:r w:rsidRPr="00A03BC5">
              <w:rPr>
                <w:i/>
                <w:color w:val="auto"/>
              </w:rPr>
              <w:t xml:space="preserve"> via standard LSE network account; Sophos anti-virus is installed.  If there are any deviations from above, or if further measures are required (e.g. encryption of hard drive), please then contact the IMT Service Desk &lt;It.Servicedesk@lse.ac.uk&gt;</w:t>
            </w:r>
          </w:p>
          <w:p w:rsidR="006A3C83" w:rsidRDefault="006A3C83" w:rsidP="006A3C83"/>
          <w:p w:rsidR="00A03BC5" w:rsidRPr="00A03BC5" w:rsidRDefault="00A03BC5" w:rsidP="00A03BC5">
            <w:pPr>
              <w:pStyle w:val="Default"/>
              <w:rPr>
                <w:color w:val="auto"/>
                <w:u w:val="single"/>
              </w:rPr>
            </w:pPr>
            <w:r w:rsidRPr="00A03BC5">
              <w:rPr>
                <w:color w:val="auto"/>
                <w:u w:val="single"/>
              </w:rPr>
              <w:t>Data storage</w:t>
            </w:r>
          </w:p>
          <w:p w:rsidR="005111E8" w:rsidRDefault="005111E8" w:rsidP="005111E8">
            <w:pPr>
              <w:pStyle w:val="ListParagraph"/>
            </w:pPr>
          </w:p>
          <w:p w:rsidR="005111E8" w:rsidRDefault="00A03BC5" w:rsidP="005111E8">
            <w:pPr>
              <w:pStyle w:val="Default"/>
              <w:numPr>
                <w:ilvl w:val="0"/>
                <w:numId w:val="21"/>
              </w:numPr>
              <w:rPr>
                <w:color w:val="auto"/>
              </w:rPr>
            </w:pPr>
            <w:r>
              <w:rPr>
                <w:color w:val="auto"/>
              </w:rPr>
              <w:t>School provided</w:t>
            </w:r>
            <w:r w:rsidR="005111E8" w:rsidRPr="008902BD">
              <w:rPr>
                <w:color w:val="auto"/>
              </w:rPr>
              <w:t xml:space="preserve"> data storage options – H: space</w:t>
            </w:r>
            <w:r w:rsidR="005111E8">
              <w:rPr>
                <w:color w:val="auto"/>
              </w:rPr>
              <w:t xml:space="preserve">, </w:t>
            </w:r>
            <w:r w:rsidR="005111E8" w:rsidRPr="008902BD">
              <w:rPr>
                <w:color w:val="auto"/>
              </w:rPr>
              <w:t xml:space="preserve"> One Drive for Business</w:t>
            </w:r>
            <w:r w:rsidR="00C25838">
              <w:rPr>
                <w:color w:val="auto"/>
              </w:rPr>
              <w:t>,</w:t>
            </w:r>
            <w:r w:rsidR="005111E8" w:rsidRPr="008902BD">
              <w:rPr>
                <w:color w:val="auto"/>
              </w:rPr>
              <w:t xml:space="preserve"> </w:t>
            </w:r>
            <w:r w:rsidR="00125326">
              <w:rPr>
                <w:color w:val="auto"/>
              </w:rPr>
              <w:t xml:space="preserve">SharePoint, </w:t>
            </w:r>
            <w:r w:rsidR="00125326">
              <w:rPr>
                <w:color w:val="auto"/>
              </w:rPr>
              <w:lastRenderedPageBreak/>
              <w:t xml:space="preserve">departmental shared folder (for staff) </w:t>
            </w:r>
          </w:p>
          <w:p w:rsidR="00221032" w:rsidRDefault="00A03BC5" w:rsidP="00A03BC5">
            <w:pPr>
              <w:pStyle w:val="Default"/>
              <w:numPr>
                <w:ilvl w:val="0"/>
                <w:numId w:val="21"/>
              </w:numPr>
              <w:rPr>
                <w:color w:val="auto"/>
              </w:rPr>
            </w:pPr>
            <w:r>
              <w:rPr>
                <w:color w:val="auto"/>
              </w:rPr>
              <w:t xml:space="preserve">If data are stored on departmental shared folder, </w:t>
            </w:r>
            <w:r w:rsidR="00221032">
              <w:rPr>
                <w:color w:val="auto"/>
              </w:rPr>
              <w:t xml:space="preserve">or </w:t>
            </w:r>
            <w:r>
              <w:rPr>
                <w:color w:val="auto"/>
              </w:rPr>
              <w:t xml:space="preserve">SharePoint, </w:t>
            </w:r>
            <w:r w:rsidR="00221032">
              <w:rPr>
                <w:color w:val="auto"/>
              </w:rPr>
              <w:t>then please indicate below whether the following can be achieved</w:t>
            </w:r>
            <w:r w:rsidR="00CD5792">
              <w:rPr>
                <w:color w:val="auto"/>
              </w:rPr>
              <w:t>:</w:t>
            </w:r>
            <w:r w:rsidR="00221032">
              <w:rPr>
                <w:color w:val="auto"/>
              </w:rPr>
              <w:t xml:space="preserve"> </w:t>
            </w:r>
          </w:p>
          <w:p w:rsidR="00CD5792" w:rsidRDefault="00CD5792" w:rsidP="00CD5792">
            <w:pPr>
              <w:pStyle w:val="Default"/>
              <w:ind w:left="720"/>
              <w:rPr>
                <w:color w:val="auto"/>
              </w:rPr>
            </w:pPr>
          </w:p>
          <w:p w:rsidR="00221032" w:rsidRDefault="00A54312" w:rsidP="00221032">
            <w:pPr>
              <w:pStyle w:val="Default"/>
              <w:ind w:left="720"/>
              <w:rPr>
                <w:color w:val="auto"/>
              </w:rPr>
            </w:pPr>
            <w:sdt>
              <w:sdtPr>
                <w:rPr>
                  <w:color w:val="auto"/>
                </w:rPr>
                <w:id w:val="1431699391"/>
                <w14:checkbox>
                  <w14:checked w14:val="0"/>
                  <w14:checkedState w14:val="2612" w14:font="MS Gothic"/>
                  <w14:uncheckedState w14:val="2610" w14:font="MS Gothic"/>
                </w14:checkbox>
              </w:sdtPr>
              <w:sdtEndPr/>
              <w:sdtContent>
                <w:r w:rsidR="00221032">
                  <w:rPr>
                    <w:rFonts w:ascii="MS Gothic" w:eastAsia="MS Gothic" w:hAnsi="MS Gothic" w:hint="eastAsia"/>
                    <w:color w:val="auto"/>
                  </w:rPr>
                  <w:t>☐</w:t>
                </w:r>
              </w:sdtContent>
            </w:sdt>
            <w:r w:rsidR="00221032">
              <w:rPr>
                <w:color w:val="auto"/>
              </w:rPr>
              <w:t xml:space="preserve"> </w:t>
            </w:r>
            <w:r w:rsidR="00A03BC5" w:rsidRPr="00C12380">
              <w:rPr>
                <w:color w:val="auto"/>
              </w:rPr>
              <w:t xml:space="preserve">‘least privilege’ and ‘need to know’ are observed, </w:t>
            </w:r>
            <w:r w:rsidR="00221032">
              <w:rPr>
                <w:color w:val="auto"/>
              </w:rPr>
              <w:t xml:space="preserve">i.e. </w:t>
            </w:r>
            <w:r w:rsidR="009A0A01">
              <w:rPr>
                <w:color w:val="auto"/>
              </w:rPr>
              <w:t>only the right personnel has</w:t>
            </w:r>
            <w:r w:rsidR="00221032" w:rsidRPr="00C12380">
              <w:rPr>
                <w:color w:val="auto"/>
              </w:rPr>
              <w:t xml:space="preserve"> the right access to the right resources</w:t>
            </w:r>
          </w:p>
          <w:p w:rsidR="00890138" w:rsidRDefault="00A54312" w:rsidP="00890138">
            <w:pPr>
              <w:pStyle w:val="Default"/>
              <w:ind w:left="720"/>
              <w:rPr>
                <w:color w:val="auto"/>
              </w:rPr>
            </w:pPr>
            <w:sdt>
              <w:sdtPr>
                <w:rPr>
                  <w:color w:val="auto"/>
                </w:rPr>
                <w:id w:val="-2081435529"/>
                <w14:checkbox>
                  <w14:checked w14:val="0"/>
                  <w14:checkedState w14:val="2612" w14:font="MS Gothic"/>
                  <w14:uncheckedState w14:val="2610" w14:font="MS Gothic"/>
                </w14:checkbox>
              </w:sdtPr>
              <w:sdtEndPr/>
              <w:sdtContent>
                <w:r w:rsidR="009A0A01">
                  <w:rPr>
                    <w:rFonts w:ascii="MS Gothic" w:eastAsia="MS Gothic" w:hAnsi="MS Gothic" w:hint="eastAsia"/>
                    <w:color w:val="auto"/>
                  </w:rPr>
                  <w:t>☐</w:t>
                </w:r>
              </w:sdtContent>
            </w:sdt>
            <w:r w:rsidR="009A0A01">
              <w:rPr>
                <w:color w:val="auto"/>
              </w:rPr>
              <w:t xml:space="preserve"> T</w:t>
            </w:r>
            <w:r w:rsidR="00221032">
              <w:rPr>
                <w:color w:val="auto"/>
              </w:rPr>
              <w:t xml:space="preserve">he access </w:t>
            </w:r>
            <w:r w:rsidR="00890138">
              <w:rPr>
                <w:color w:val="auto"/>
              </w:rPr>
              <w:t xml:space="preserve">is </w:t>
            </w:r>
            <w:r w:rsidR="00221032">
              <w:rPr>
                <w:color w:val="auto"/>
              </w:rPr>
              <w:t>‘role based’</w:t>
            </w:r>
            <w:r w:rsidR="009A0A01">
              <w:rPr>
                <w:color w:val="auto"/>
              </w:rPr>
              <w:t xml:space="preserve"> </w:t>
            </w:r>
            <w:r w:rsidR="00890138">
              <w:rPr>
                <w:color w:val="auto"/>
              </w:rPr>
              <w:t xml:space="preserve">(i.e. access is assigned via user groups) </w:t>
            </w:r>
            <w:r w:rsidR="009A0A01">
              <w:rPr>
                <w:color w:val="auto"/>
              </w:rPr>
              <w:t>instead of being</w:t>
            </w:r>
            <w:r w:rsidR="00221032">
              <w:rPr>
                <w:color w:val="auto"/>
              </w:rPr>
              <w:t xml:space="preserve"> assigned to individuals</w:t>
            </w:r>
            <w:r w:rsidR="009A0A01">
              <w:rPr>
                <w:color w:val="auto"/>
              </w:rPr>
              <w:t xml:space="preserve"> </w:t>
            </w:r>
          </w:p>
          <w:p w:rsidR="00A03BC5" w:rsidRPr="00C12380" w:rsidRDefault="00A54312" w:rsidP="00EC470F">
            <w:pPr>
              <w:pStyle w:val="Default"/>
              <w:ind w:left="720"/>
              <w:rPr>
                <w:color w:val="auto"/>
              </w:rPr>
            </w:pPr>
            <w:sdt>
              <w:sdtPr>
                <w:rPr>
                  <w:color w:val="auto"/>
                </w:rPr>
                <w:id w:val="-1112897294"/>
                <w14:checkbox>
                  <w14:checked w14:val="0"/>
                  <w14:checkedState w14:val="2612" w14:font="MS Gothic"/>
                  <w14:uncheckedState w14:val="2610" w14:font="MS Gothic"/>
                </w14:checkbox>
              </w:sdtPr>
              <w:sdtEndPr/>
              <w:sdtContent>
                <w:r w:rsidR="009A0A01">
                  <w:rPr>
                    <w:rFonts w:ascii="MS Gothic" w:eastAsia="MS Gothic" w:hAnsi="MS Gothic" w:hint="eastAsia"/>
                    <w:color w:val="auto"/>
                  </w:rPr>
                  <w:t>☐</w:t>
                </w:r>
              </w:sdtContent>
            </w:sdt>
            <w:r w:rsidR="009A0A01">
              <w:rPr>
                <w:color w:val="auto"/>
              </w:rPr>
              <w:t xml:space="preserve"> </w:t>
            </w:r>
            <w:r w:rsidR="00221032">
              <w:rPr>
                <w:color w:val="auto"/>
              </w:rPr>
              <w:t xml:space="preserve">Indicate you understand the regular folder </w:t>
            </w:r>
            <w:r w:rsidR="00CD5792">
              <w:rPr>
                <w:color w:val="auto"/>
              </w:rPr>
              <w:t xml:space="preserve">permission </w:t>
            </w:r>
            <w:r w:rsidR="00221032">
              <w:rPr>
                <w:color w:val="auto"/>
              </w:rPr>
              <w:t xml:space="preserve">review requirements </w:t>
            </w:r>
            <w:r w:rsidR="00A03BC5" w:rsidRPr="00C12380">
              <w:rPr>
                <w:color w:val="auto"/>
              </w:rPr>
              <w:t>(e.g. every 6 months) to make sure only the right people have access</w:t>
            </w:r>
            <w:r w:rsidR="00CD5792">
              <w:rPr>
                <w:color w:val="auto"/>
              </w:rPr>
              <w:t xml:space="preserve"> to the right resources</w:t>
            </w:r>
            <w:r w:rsidR="00A03BC5" w:rsidRPr="00C12380">
              <w:rPr>
                <w:color w:val="auto"/>
              </w:rPr>
              <w:t xml:space="preserve">. </w:t>
            </w:r>
          </w:p>
          <w:p w:rsidR="00A03BC5" w:rsidRDefault="00A03BC5" w:rsidP="00A03BC5">
            <w:pPr>
              <w:pStyle w:val="Default"/>
              <w:rPr>
                <w:color w:val="auto"/>
              </w:rPr>
            </w:pPr>
          </w:p>
          <w:p w:rsidR="00A03BC5" w:rsidRPr="00125326" w:rsidRDefault="00A03BC5" w:rsidP="00A03BC5">
            <w:pPr>
              <w:pStyle w:val="Default"/>
              <w:rPr>
                <w:i/>
                <w:color w:val="auto"/>
              </w:rPr>
            </w:pPr>
            <w:r w:rsidRPr="00125326">
              <w:rPr>
                <w:i/>
                <w:color w:val="auto"/>
              </w:rPr>
              <w:t>If the data are stored in other locations than above, please note below:</w:t>
            </w:r>
          </w:p>
          <w:p w:rsidR="00125326" w:rsidRDefault="00125326" w:rsidP="00A03BC5">
            <w:pPr>
              <w:pStyle w:val="Default"/>
              <w:rPr>
                <w:color w:val="auto"/>
              </w:rPr>
            </w:pP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r>
              <w:rPr>
                <w:color w:val="auto"/>
              </w:rPr>
              <w:softHyphen/>
            </w:r>
          </w:p>
          <w:p w:rsidR="00125326" w:rsidRDefault="00125326" w:rsidP="00A03BC5">
            <w:pPr>
              <w:pStyle w:val="Default"/>
              <w:rPr>
                <w:color w:val="auto"/>
              </w:rPr>
            </w:pPr>
          </w:p>
          <w:p w:rsidR="00125326" w:rsidRPr="008902BD" w:rsidRDefault="00125326" w:rsidP="00A03BC5">
            <w:pPr>
              <w:pStyle w:val="Default"/>
              <w:rPr>
                <w:color w:val="auto"/>
              </w:rPr>
            </w:pPr>
          </w:p>
          <w:p w:rsidR="005111E8" w:rsidRDefault="005111E8" w:rsidP="005111E8">
            <w:pPr>
              <w:pStyle w:val="ListParagraph"/>
            </w:pPr>
          </w:p>
          <w:p w:rsidR="00D70F75" w:rsidRDefault="005111E8" w:rsidP="0048051E">
            <w:pPr>
              <w:pStyle w:val="Default"/>
              <w:numPr>
                <w:ilvl w:val="0"/>
                <w:numId w:val="21"/>
              </w:numPr>
            </w:pPr>
            <w:r w:rsidRPr="00D70F75">
              <w:rPr>
                <w:color w:val="auto"/>
              </w:rPr>
              <w:t>Other i</w:t>
            </w:r>
            <w:r w:rsidR="00D70F75">
              <w:rPr>
                <w:color w:val="auto"/>
              </w:rPr>
              <w:t>dentifying information e.g.</w:t>
            </w:r>
            <w:r w:rsidRPr="00D70F75">
              <w:rPr>
                <w:color w:val="auto"/>
              </w:rPr>
              <w:t xml:space="preserve"> completed consent form, interview notes, personal information of survey respondents /research participants etc. are encrypted while </w:t>
            </w:r>
            <w:r w:rsidR="00C25838" w:rsidRPr="00D70F75">
              <w:rPr>
                <w:color w:val="auto"/>
              </w:rPr>
              <w:t>saved outside LSE-</w:t>
            </w:r>
            <w:r w:rsidRPr="00D70F75">
              <w:rPr>
                <w:color w:val="auto"/>
              </w:rPr>
              <w:t>provided storage place (e.g. while locally residing on the personal laptop, external storage device, etc.)</w:t>
            </w:r>
            <w:r w:rsidR="00D70F75" w:rsidRPr="00D70F75">
              <w:rPr>
                <w:color w:val="auto"/>
              </w:rPr>
              <w:t xml:space="preserve"> Please refer to the encryption guideline at: </w:t>
            </w:r>
            <w:hyperlink r:id="rId12" w:history="1">
              <w:r w:rsidR="00D70F75" w:rsidRPr="004F2786">
                <w:rPr>
                  <w:rStyle w:val="Hyperlink"/>
                </w:rPr>
                <w:t>https://info.lse.ac.uk/staff/divisions/imt/assets/documents/infosec/encryption-matrix.pdf</w:t>
              </w:r>
            </w:hyperlink>
          </w:p>
          <w:p w:rsidR="00D70F75" w:rsidRDefault="00D70F75" w:rsidP="00D70F75">
            <w:pPr>
              <w:pStyle w:val="Default"/>
              <w:ind w:left="720"/>
              <w:rPr>
                <w:color w:val="auto"/>
              </w:rPr>
            </w:pPr>
          </w:p>
          <w:p w:rsidR="00D70F75" w:rsidRDefault="00D70F75" w:rsidP="00D70F75">
            <w:pPr>
              <w:pStyle w:val="Default"/>
              <w:rPr>
                <w:color w:val="auto"/>
              </w:rPr>
            </w:pPr>
            <w:r>
              <w:rPr>
                <w:color w:val="auto"/>
              </w:rPr>
              <w:t xml:space="preserve">Can above be achieved? </w:t>
            </w:r>
          </w:p>
          <w:p w:rsidR="00D70F75" w:rsidRDefault="00A54312" w:rsidP="00D70F75">
            <w:pPr>
              <w:pStyle w:val="Default"/>
              <w:rPr>
                <w:color w:val="auto"/>
              </w:rPr>
            </w:pPr>
            <w:sdt>
              <w:sdtPr>
                <w:rPr>
                  <w:color w:val="auto"/>
                </w:rPr>
                <w:id w:val="-167170142"/>
                <w14:checkbox>
                  <w14:checked w14:val="0"/>
                  <w14:checkedState w14:val="2612" w14:font="MS Gothic"/>
                  <w14:uncheckedState w14:val="2610" w14:font="MS Gothic"/>
                </w14:checkbox>
              </w:sdtPr>
              <w:sdtEndPr/>
              <w:sdtContent>
                <w:r w:rsidR="00D70F75">
                  <w:rPr>
                    <w:rFonts w:ascii="MS Gothic" w:eastAsia="MS Gothic" w:hAnsi="MS Gothic" w:hint="eastAsia"/>
                    <w:color w:val="auto"/>
                  </w:rPr>
                  <w:t>☐</w:t>
                </w:r>
              </w:sdtContent>
            </w:sdt>
            <w:r w:rsidR="00D70F75">
              <w:rPr>
                <w:color w:val="auto"/>
              </w:rPr>
              <w:t xml:space="preserve">Yes </w:t>
            </w:r>
          </w:p>
          <w:p w:rsidR="00D70F75" w:rsidRDefault="00A54312" w:rsidP="00D70F75">
            <w:pPr>
              <w:pStyle w:val="Default"/>
              <w:rPr>
                <w:color w:val="auto"/>
              </w:rPr>
            </w:pPr>
            <w:sdt>
              <w:sdtPr>
                <w:rPr>
                  <w:color w:val="auto"/>
                </w:rPr>
                <w:id w:val="-1557845358"/>
                <w14:checkbox>
                  <w14:checked w14:val="0"/>
                  <w14:checkedState w14:val="2612" w14:font="MS Gothic"/>
                  <w14:uncheckedState w14:val="2610" w14:font="MS Gothic"/>
                </w14:checkbox>
              </w:sdtPr>
              <w:sdtEndPr/>
              <w:sdtContent>
                <w:r w:rsidR="00D70F75">
                  <w:rPr>
                    <w:rFonts w:ascii="MS Gothic" w:eastAsia="MS Gothic" w:hAnsi="MS Gothic" w:hint="eastAsia"/>
                    <w:color w:val="auto"/>
                  </w:rPr>
                  <w:t>☐</w:t>
                </w:r>
              </w:sdtContent>
            </w:sdt>
            <w:r w:rsidR="00D70F75">
              <w:rPr>
                <w:color w:val="auto"/>
              </w:rPr>
              <w:t xml:space="preserve">No </w:t>
            </w:r>
          </w:p>
          <w:p w:rsidR="002A1800" w:rsidRDefault="002A1800" w:rsidP="002A1800">
            <w:pPr>
              <w:pStyle w:val="Default"/>
              <w:ind w:left="720"/>
              <w:rPr>
                <w:color w:val="auto"/>
              </w:rPr>
            </w:pPr>
          </w:p>
          <w:p w:rsidR="002A1800" w:rsidRPr="002A1800" w:rsidRDefault="002A1800" w:rsidP="002A1800">
            <w:pPr>
              <w:pStyle w:val="Default"/>
              <w:rPr>
                <w:color w:val="auto"/>
                <w:u w:val="single"/>
              </w:rPr>
            </w:pPr>
            <w:r w:rsidRPr="002A1800">
              <w:rPr>
                <w:color w:val="auto"/>
                <w:u w:val="single"/>
              </w:rPr>
              <w:t>Physical format of data</w:t>
            </w:r>
          </w:p>
          <w:p w:rsidR="005111E8" w:rsidRDefault="005111E8" w:rsidP="005111E8">
            <w:pPr>
              <w:pStyle w:val="ListParagraph"/>
            </w:pPr>
          </w:p>
          <w:p w:rsidR="005111E8" w:rsidRDefault="005111E8" w:rsidP="005111E8">
            <w:pPr>
              <w:pStyle w:val="Default"/>
              <w:numPr>
                <w:ilvl w:val="0"/>
                <w:numId w:val="21"/>
              </w:numPr>
              <w:rPr>
                <w:color w:val="auto"/>
              </w:rPr>
            </w:pPr>
            <w:r>
              <w:rPr>
                <w:color w:val="auto"/>
              </w:rPr>
              <w:t xml:space="preserve">Physical format of </w:t>
            </w:r>
            <w:r w:rsidR="00A27524">
              <w:rPr>
                <w:color w:val="auto"/>
              </w:rPr>
              <w:t>identifying data</w:t>
            </w:r>
            <w:r>
              <w:rPr>
                <w:color w:val="auto"/>
              </w:rPr>
              <w:t xml:space="preserve"> are kept in a locked file cabinet and are securely destroyed when no longer in use </w:t>
            </w:r>
          </w:p>
          <w:p w:rsidR="00D70F75" w:rsidRDefault="00D70F75" w:rsidP="00D70F75">
            <w:pPr>
              <w:pStyle w:val="Default"/>
              <w:rPr>
                <w:color w:val="auto"/>
              </w:rPr>
            </w:pPr>
          </w:p>
          <w:p w:rsidR="00D70F75" w:rsidRDefault="00D70F75" w:rsidP="00D70F75">
            <w:pPr>
              <w:pStyle w:val="Default"/>
              <w:rPr>
                <w:color w:val="auto"/>
              </w:rPr>
            </w:pPr>
            <w:r>
              <w:rPr>
                <w:color w:val="auto"/>
              </w:rPr>
              <w:t xml:space="preserve">Can above be achieved? </w:t>
            </w:r>
          </w:p>
          <w:p w:rsidR="00D70F75" w:rsidRDefault="00A54312" w:rsidP="00D70F75">
            <w:pPr>
              <w:pStyle w:val="Default"/>
              <w:rPr>
                <w:color w:val="auto"/>
              </w:rPr>
            </w:pPr>
            <w:sdt>
              <w:sdtPr>
                <w:rPr>
                  <w:color w:val="auto"/>
                </w:rPr>
                <w:id w:val="208159102"/>
                <w14:checkbox>
                  <w14:checked w14:val="0"/>
                  <w14:checkedState w14:val="2612" w14:font="MS Gothic"/>
                  <w14:uncheckedState w14:val="2610" w14:font="MS Gothic"/>
                </w14:checkbox>
              </w:sdtPr>
              <w:sdtEndPr/>
              <w:sdtContent>
                <w:r w:rsidR="00D70F75">
                  <w:rPr>
                    <w:rFonts w:ascii="MS Gothic" w:eastAsia="MS Gothic" w:hAnsi="MS Gothic" w:hint="eastAsia"/>
                    <w:color w:val="auto"/>
                  </w:rPr>
                  <w:t>☐</w:t>
                </w:r>
              </w:sdtContent>
            </w:sdt>
            <w:r w:rsidR="00D70F75">
              <w:rPr>
                <w:color w:val="auto"/>
              </w:rPr>
              <w:t xml:space="preserve">Yes </w:t>
            </w:r>
          </w:p>
          <w:p w:rsidR="00D70F75" w:rsidRDefault="00A54312" w:rsidP="00D70F75">
            <w:pPr>
              <w:pStyle w:val="Default"/>
              <w:rPr>
                <w:color w:val="auto"/>
              </w:rPr>
            </w:pPr>
            <w:sdt>
              <w:sdtPr>
                <w:rPr>
                  <w:color w:val="auto"/>
                </w:rPr>
                <w:id w:val="-815251858"/>
                <w14:checkbox>
                  <w14:checked w14:val="0"/>
                  <w14:checkedState w14:val="2612" w14:font="MS Gothic"/>
                  <w14:uncheckedState w14:val="2610" w14:font="MS Gothic"/>
                </w14:checkbox>
              </w:sdtPr>
              <w:sdtEndPr/>
              <w:sdtContent>
                <w:r w:rsidR="00D70F75">
                  <w:rPr>
                    <w:rFonts w:ascii="MS Gothic" w:eastAsia="MS Gothic" w:hAnsi="MS Gothic" w:hint="eastAsia"/>
                    <w:color w:val="auto"/>
                  </w:rPr>
                  <w:t>☐</w:t>
                </w:r>
              </w:sdtContent>
            </w:sdt>
            <w:r w:rsidR="00D70F75">
              <w:rPr>
                <w:color w:val="auto"/>
              </w:rPr>
              <w:t xml:space="preserve">No </w:t>
            </w:r>
          </w:p>
          <w:p w:rsidR="002F610C" w:rsidRDefault="002F610C" w:rsidP="00D70F75">
            <w:pPr>
              <w:pStyle w:val="Default"/>
              <w:rPr>
                <w:b/>
                <w:color w:val="auto"/>
              </w:rPr>
            </w:pPr>
          </w:p>
        </w:tc>
      </w:tr>
      <w:tr w:rsidR="00A64D6E" w:rsidTr="00A64D6E">
        <w:trPr>
          <w:trHeight w:val="827"/>
        </w:trPr>
        <w:tc>
          <w:tcPr>
            <w:tcW w:w="9255" w:type="dxa"/>
            <w:tcBorders>
              <w:top w:val="single" w:sz="4" w:space="0" w:color="auto"/>
              <w:left w:val="single" w:sz="4" w:space="0" w:color="000000"/>
              <w:bottom w:val="single" w:sz="4" w:space="0" w:color="auto"/>
              <w:right w:val="single" w:sz="4" w:space="0" w:color="000000"/>
            </w:tcBorders>
            <w:shd w:val="clear" w:color="auto" w:fill="auto"/>
            <w:vAlign w:val="center"/>
          </w:tcPr>
          <w:p w:rsidR="00A64D6E" w:rsidRDefault="00A64D6E" w:rsidP="00A64D6E">
            <w:pPr>
              <w:pStyle w:val="Default"/>
              <w:rPr>
                <w:b/>
                <w:color w:val="auto"/>
              </w:rPr>
            </w:pPr>
            <w:r>
              <w:rPr>
                <w:b/>
                <w:color w:val="auto"/>
              </w:rPr>
              <w:lastRenderedPageBreak/>
              <w:t>Main behavioural requirements – 3</w:t>
            </w:r>
          </w:p>
          <w:p w:rsidR="00A64D6E" w:rsidRDefault="00A64D6E" w:rsidP="00A64D6E">
            <w:pPr>
              <w:pStyle w:val="Default"/>
              <w:rPr>
                <w:b/>
                <w:color w:val="auto"/>
              </w:rPr>
            </w:pPr>
            <w:r>
              <w:rPr>
                <w:b/>
                <w:color w:val="auto"/>
              </w:rPr>
              <w:t xml:space="preserve">Backups </w:t>
            </w:r>
          </w:p>
          <w:p w:rsidR="00A64D6E" w:rsidRDefault="00A64D6E" w:rsidP="00A64D6E">
            <w:pPr>
              <w:pStyle w:val="Default"/>
              <w:rPr>
                <w:b/>
                <w:color w:val="auto"/>
              </w:rPr>
            </w:pPr>
          </w:p>
          <w:p w:rsidR="00A64D6E" w:rsidRDefault="00A64D6E" w:rsidP="00A64D6E">
            <w:pPr>
              <w:pStyle w:val="Default"/>
              <w:rPr>
                <w:color w:val="auto"/>
              </w:rPr>
            </w:pPr>
            <w:r>
              <w:rPr>
                <w:color w:val="auto"/>
              </w:rPr>
              <w:t xml:space="preserve">If the data are stored locally on a laptop, or on external storage device, how are you ensuring data are backed up?  (e.g. what would happen if the laptop is lost/stolen and the data stored there locally are no longer available) </w:t>
            </w:r>
          </w:p>
          <w:p w:rsidR="00A64D6E" w:rsidRPr="00A64D6E" w:rsidRDefault="00A64D6E" w:rsidP="00A64D6E">
            <w:pPr>
              <w:pStyle w:val="Default"/>
              <w:rPr>
                <w:color w:val="auto"/>
              </w:rPr>
            </w:pPr>
          </w:p>
          <w:p w:rsidR="00A64D6E" w:rsidRDefault="00A64D6E" w:rsidP="00D70F75">
            <w:pPr>
              <w:pStyle w:val="Default"/>
              <w:rPr>
                <w:b/>
                <w:color w:val="auto"/>
              </w:rPr>
            </w:pPr>
          </w:p>
        </w:tc>
      </w:tr>
    </w:tbl>
    <w:p w:rsidR="00EC67B3" w:rsidRDefault="00EC67B3" w:rsidP="00EC67B3">
      <w:pPr>
        <w:pStyle w:val="ListParagraph"/>
      </w:pPr>
      <w:r>
        <w:rPr>
          <w:rFonts w:ascii="Calibri" w:eastAsia="Calibri" w:hAnsi="Calibri" w:cs="Calibri"/>
          <w:sz w:val="22"/>
          <w:szCs w:val="22"/>
        </w:rPr>
        <w:br w:type="page"/>
      </w:r>
    </w:p>
    <w:p w:rsidR="00EC67B3" w:rsidRDefault="00EC67B3"/>
    <w:tbl>
      <w:tblPr>
        <w:tblW w:w="925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Look w:val="0000" w:firstRow="0" w:lastRow="0" w:firstColumn="0" w:lastColumn="0" w:noHBand="0" w:noVBand="0"/>
      </w:tblPr>
      <w:tblGrid>
        <w:gridCol w:w="9255"/>
      </w:tblGrid>
      <w:tr w:rsidR="005111E8" w:rsidTr="006D4F35">
        <w:trPr>
          <w:trHeight w:val="841"/>
        </w:trPr>
        <w:tc>
          <w:tcPr>
            <w:tcW w:w="9255" w:type="dxa"/>
            <w:tcBorders>
              <w:top w:val="single" w:sz="4" w:space="0" w:color="auto"/>
              <w:left w:val="single" w:sz="4" w:space="0" w:color="000000"/>
              <w:bottom w:val="single" w:sz="4" w:space="0" w:color="auto"/>
              <w:right w:val="single" w:sz="4" w:space="0" w:color="000000"/>
            </w:tcBorders>
            <w:shd w:val="clear" w:color="auto" w:fill="auto"/>
            <w:vAlign w:val="center"/>
          </w:tcPr>
          <w:p w:rsidR="005111E8" w:rsidRDefault="005111E8" w:rsidP="005111E8">
            <w:pPr>
              <w:pStyle w:val="Default"/>
              <w:rPr>
                <w:b/>
                <w:color w:val="auto"/>
              </w:rPr>
            </w:pPr>
            <w:r>
              <w:rPr>
                <w:b/>
                <w:color w:val="auto"/>
              </w:rPr>
              <w:t>M</w:t>
            </w:r>
            <w:r w:rsidR="00A64D6E">
              <w:rPr>
                <w:b/>
                <w:color w:val="auto"/>
              </w:rPr>
              <w:t>ain behavioural requirements – 4</w:t>
            </w:r>
          </w:p>
          <w:p w:rsidR="005111E8" w:rsidRDefault="00C25838" w:rsidP="005111E8">
            <w:pPr>
              <w:pStyle w:val="Default"/>
              <w:rPr>
                <w:b/>
                <w:color w:val="auto"/>
              </w:rPr>
            </w:pPr>
            <w:r>
              <w:rPr>
                <w:b/>
                <w:color w:val="auto"/>
              </w:rPr>
              <w:t>If you are conducting interviews, a</w:t>
            </w:r>
            <w:r w:rsidR="005111E8">
              <w:rPr>
                <w:b/>
                <w:color w:val="auto"/>
              </w:rPr>
              <w:t>re the</w:t>
            </w:r>
            <w:r>
              <w:rPr>
                <w:b/>
                <w:color w:val="auto"/>
              </w:rPr>
              <w:t>y</w:t>
            </w:r>
            <w:r w:rsidR="005111E8">
              <w:rPr>
                <w:b/>
                <w:color w:val="auto"/>
              </w:rPr>
              <w:t xml:space="preserve"> recorded?</w:t>
            </w:r>
          </w:p>
          <w:p w:rsidR="00C12380" w:rsidRDefault="00A54312" w:rsidP="00C12380">
            <w:pPr>
              <w:pStyle w:val="Default"/>
              <w:rPr>
                <w:color w:val="auto"/>
              </w:rPr>
            </w:pPr>
            <w:sdt>
              <w:sdtPr>
                <w:rPr>
                  <w:color w:val="auto"/>
                </w:rPr>
                <w:id w:val="-525783210"/>
                <w14:checkbox>
                  <w14:checked w14:val="0"/>
                  <w14:checkedState w14:val="2612" w14:font="MS Gothic"/>
                  <w14:uncheckedState w14:val="2610" w14:font="MS Gothic"/>
                </w14:checkbox>
              </w:sdtPr>
              <w:sdtEndPr/>
              <w:sdtContent>
                <w:r w:rsidR="00C12380">
                  <w:rPr>
                    <w:rFonts w:ascii="MS Gothic" w:eastAsia="MS Gothic" w:hAnsi="MS Gothic" w:hint="eastAsia"/>
                    <w:color w:val="auto"/>
                  </w:rPr>
                  <w:t>☐</w:t>
                </w:r>
              </w:sdtContent>
            </w:sdt>
            <w:r w:rsidR="00C12380">
              <w:rPr>
                <w:color w:val="auto"/>
              </w:rPr>
              <w:t xml:space="preserve">Yes </w:t>
            </w:r>
          </w:p>
          <w:p w:rsidR="00C12380" w:rsidRDefault="00A54312" w:rsidP="00C12380">
            <w:pPr>
              <w:pStyle w:val="Default"/>
              <w:rPr>
                <w:color w:val="auto"/>
              </w:rPr>
            </w:pPr>
            <w:sdt>
              <w:sdtPr>
                <w:rPr>
                  <w:color w:val="auto"/>
                </w:rPr>
                <w:id w:val="1484587830"/>
                <w14:checkbox>
                  <w14:checked w14:val="0"/>
                  <w14:checkedState w14:val="2612" w14:font="MS Gothic"/>
                  <w14:uncheckedState w14:val="2610" w14:font="MS Gothic"/>
                </w14:checkbox>
              </w:sdtPr>
              <w:sdtEndPr/>
              <w:sdtContent>
                <w:r w:rsidR="00C12380">
                  <w:rPr>
                    <w:rFonts w:ascii="MS Gothic" w:eastAsia="MS Gothic" w:hAnsi="MS Gothic" w:hint="eastAsia"/>
                    <w:color w:val="auto"/>
                  </w:rPr>
                  <w:t>☐</w:t>
                </w:r>
              </w:sdtContent>
            </w:sdt>
            <w:r w:rsidR="00C12380">
              <w:rPr>
                <w:color w:val="auto"/>
              </w:rPr>
              <w:t xml:space="preserve">No </w:t>
            </w:r>
          </w:p>
          <w:p w:rsidR="00EC67B3" w:rsidRDefault="00EC67B3" w:rsidP="005111E8">
            <w:pPr>
              <w:pStyle w:val="Default"/>
              <w:rPr>
                <w:b/>
                <w:color w:val="auto"/>
              </w:rPr>
            </w:pPr>
          </w:p>
          <w:p w:rsidR="005111E8" w:rsidRDefault="00236DC4" w:rsidP="005111E8">
            <w:pPr>
              <w:pStyle w:val="Default"/>
              <w:rPr>
                <w:b/>
                <w:color w:val="auto"/>
              </w:rPr>
            </w:pPr>
            <w:r>
              <w:rPr>
                <w:b/>
                <w:color w:val="auto"/>
              </w:rPr>
              <w:t xml:space="preserve">If Yes </w:t>
            </w:r>
            <w:r w:rsidR="005111E8">
              <w:rPr>
                <w:b/>
                <w:color w:val="auto"/>
              </w:rPr>
              <w:t xml:space="preserve"> </w:t>
            </w:r>
            <w:r w:rsidR="005111E8">
              <w:rPr>
                <w:color w:val="auto"/>
              </w:rPr>
              <w:t>–additional security measures are applied as follows</w:t>
            </w:r>
          </w:p>
          <w:p w:rsidR="005111E8" w:rsidRDefault="005111E8" w:rsidP="005111E8">
            <w:pPr>
              <w:pStyle w:val="Default"/>
              <w:rPr>
                <w:b/>
                <w:color w:val="auto"/>
              </w:rPr>
            </w:pPr>
          </w:p>
          <w:p w:rsidR="00A64D6E" w:rsidRPr="00A64D6E" w:rsidRDefault="00A64D6E" w:rsidP="005111E8">
            <w:pPr>
              <w:pStyle w:val="Default"/>
              <w:rPr>
                <w:color w:val="auto"/>
                <w:u w:val="single"/>
              </w:rPr>
            </w:pPr>
            <w:r w:rsidRPr="00A64D6E">
              <w:rPr>
                <w:color w:val="auto"/>
                <w:u w:val="single"/>
              </w:rPr>
              <w:t xml:space="preserve">Recording device – dictation device </w:t>
            </w:r>
          </w:p>
          <w:p w:rsidR="00A64D6E" w:rsidRDefault="00E56A24" w:rsidP="00E56A24">
            <w:pPr>
              <w:pStyle w:val="Default"/>
              <w:numPr>
                <w:ilvl w:val="0"/>
                <w:numId w:val="11"/>
              </w:numPr>
              <w:rPr>
                <w:color w:val="auto"/>
              </w:rPr>
            </w:pPr>
            <w:r>
              <w:rPr>
                <w:color w:val="auto"/>
              </w:rPr>
              <w:t xml:space="preserve">If dictation device is used (this is the ideal option) – </w:t>
            </w:r>
            <w:r w:rsidR="00C25838">
              <w:rPr>
                <w:color w:val="auto"/>
              </w:rPr>
              <w:t>The r</w:t>
            </w:r>
            <w:r>
              <w:rPr>
                <w:color w:val="auto"/>
              </w:rPr>
              <w:t xml:space="preserve">ecording device is kept </w:t>
            </w:r>
            <w:r w:rsidR="00C25838">
              <w:rPr>
                <w:color w:val="auto"/>
              </w:rPr>
              <w:t>in</w:t>
            </w:r>
            <w:r>
              <w:rPr>
                <w:color w:val="auto"/>
              </w:rPr>
              <w:t xml:space="preserve"> a safe place when unattended.  </w:t>
            </w:r>
          </w:p>
          <w:p w:rsidR="00E56A24" w:rsidRDefault="00C25838" w:rsidP="00E56A24">
            <w:pPr>
              <w:pStyle w:val="Default"/>
              <w:numPr>
                <w:ilvl w:val="0"/>
                <w:numId w:val="11"/>
              </w:numPr>
              <w:rPr>
                <w:color w:val="auto"/>
              </w:rPr>
            </w:pPr>
            <w:r>
              <w:rPr>
                <w:color w:val="auto"/>
              </w:rPr>
              <w:t>Models</w:t>
            </w:r>
            <w:r w:rsidR="00E56A24">
              <w:rPr>
                <w:color w:val="auto"/>
              </w:rPr>
              <w:t xml:space="preserve"> with real-time encryption capabilities include: </w:t>
            </w:r>
          </w:p>
          <w:p w:rsidR="00E56A24" w:rsidRDefault="00E56A24" w:rsidP="00E56A24">
            <w:pPr>
              <w:pStyle w:val="Default"/>
              <w:ind w:left="1440"/>
              <w:rPr>
                <w:color w:val="auto"/>
              </w:rPr>
            </w:pPr>
            <w:r>
              <w:rPr>
                <w:color w:val="auto"/>
              </w:rPr>
              <w:t>Olympus DS -7000</w:t>
            </w:r>
          </w:p>
          <w:p w:rsidR="00E56A24" w:rsidRDefault="00E56A24" w:rsidP="00E56A24">
            <w:pPr>
              <w:pStyle w:val="Default"/>
              <w:ind w:left="1440"/>
              <w:rPr>
                <w:color w:val="auto"/>
              </w:rPr>
            </w:pPr>
            <w:r>
              <w:rPr>
                <w:color w:val="auto"/>
              </w:rPr>
              <w:t>Olympus DS -3500</w:t>
            </w:r>
          </w:p>
          <w:p w:rsidR="00E56A24" w:rsidRDefault="00E56A24" w:rsidP="00E56A24">
            <w:pPr>
              <w:pStyle w:val="Default"/>
              <w:ind w:left="1440"/>
              <w:rPr>
                <w:color w:val="auto"/>
              </w:rPr>
            </w:pPr>
            <w:r>
              <w:rPr>
                <w:color w:val="auto"/>
              </w:rPr>
              <w:t>Phillips DPM 8000/00</w:t>
            </w:r>
          </w:p>
          <w:p w:rsidR="00E229A3" w:rsidRDefault="00E56A24" w:rsidP="00E56A24">
            <w:pPr>
              <w:pStyle w:val="Default"/>
              <w:numPr>
                <w:ilvl w:val="0"/>
                <w:numId w:val="11"/>
              </w:numPr>
              <w:rPr>
                <w:color w:val="auto"/>
              </w:rPr>
            </w:pPr>
            <w:r>
              <w:rPr>
                <w:color w:val="auto"/>
              </w:rPr>
              <w:t xml:space="preserve">For video recording, there’s no proven devices that support real-time </w:t>
            </w:r>
            <w:r w:rsidR="00C25838">
              <w:rPr>
                <w:color w:val="auto"/>
              </w:rPr>
              <w:t xml:space="preserve">video </w:t>
            </w:r>
            <w:r>
              <w:rPr>
                <w:color w:val="auto"/>
              </w:rPr>
              <w:t>encryption capabilities.  Video recording represents a higher risk around personally identifiable data; any video recording files should be imported to a co</w:t>
            </w:r>
            <w:r w:rsidR="00C25838">
              <w:rPr>
                <w:color w:val="auto"/>
              </w:rPr>
              <w:t>mputer with adequate protection</w:t>
            </w:r>
            <w:r>
              <w:rPr>
                <w:color w:val="auto"/>
              </w:rPr>
              <w:t xml:space="preserve"> at first instance.</w:t>
            </w:r>
          </w:p>
          <w:p w:rsidR="00E56A24" w:rsidRDefault="00E229A3" w:rsidP="00E229A3">
            <w:pPr>
              <w:pStyle w:val="Default"/>
              <w:rPr>
                <w:color w:val="auto"/>
              </w:rPr>
            </w:pPr>
            <w:r w:rsidRPr="00A64D6E">
              <w:rPr>
                <w:color w:val="auto"/>
                <w:u w:val="single"/>
              </w:rPr>
              <w:t>Recording device –</w:t>
            </w:r>
            <w:r>
              <w:rPr>
                <w:color w:val="auto"/>
                <w:u w:val="single"/>
              </w:rPr>
              <w:t xml:space="preserve"> smart</w:t>
            </w:r>
            <w:r w:rsidRPr="00A64D6E">
              <w:rPr>
                <w:color w:val="auto"/>
                <w:u w:val="single"/>
              </w:rPr>
              <w:t xml:space="preserve"> device</w:t>
            </w:r>
            <w:r w:rsidR="00E56A24">
              <w:rPr>
                <w:color w:val="auto"/>
              </w:rPr>
              <w:t xml:space="preserve"> </w:t>
            </w:r>
          </w:p>
          <w:p w:rsidR="00E56A24" w:rsidRDefault="00E56A24" w:rsidP="00E56A24">
            <w:pPr>
              <w:pStyle w:val="Default"/>
              <w:numPr>
                <w:ilvl w:val="0"/>
                <w:numId w:val="11"/>
              </w:numPr>
              <w:rPr>
                <w:color w:val="auto"/>
              </w:rPr>
            </w:pPr>
            <w:r>
              <w:rPr>
                <w:color w:val="auto"/>
              </w:rPr>
              <w:t xml:space="preserve">If smart device is used for audio/video recording, </w:t>
            </w:r>
            <w:r w:rsidR="00C25838">
              <w:rPr>
                <w:color w:val="auto"/>
              </w:rPr>
              <w:t xml:space="preserve">the </w:t>
            </w:r>
            <w:r>
              <w:rPr>
                <w:color w:val="auto"/>
              </w:rPr>
              <w:t xml:space="preserve">following should be applied: </w:t>
            </w:r>
          </w:p>
          <w:p w:rsidR="00E56A24" w:rsidRDefault="00E56A24" w:rsidP="00E56A24">
            <w:pPr>
              <w:pStyle w:val="Default"/>
              <w:ind w:left="1440"/>
              <w:rPr>
                <w:color w:val="auto"/>
              </w:rPr>
            </w:pPr>
            <w:r>
              <w:rPr>
                <w:color w:val="auto"/>
              </w:rPr>
              <w:t xml:space="preserve">Full device encryption </w:t>
            </w:r>
          </w:p>
          <w:p w:rsidR="00E56A24" w:rsidRDefault="00E56A24" w:rsidP="00E56A24">
            <w:pPr>
              <w:pStyle w:val="Default"/>
              <w:ind w:left="1440"/>
              <w:rPr>
                <w:color w:val="auto"/>
              </w:rPr>
            </w:pPr>
            <w:r>
              <w:rPr>
                <w:color w:val="auto"/>
              </w:rPr>
              <w:t>Keep iOS or Android up to date</w:t>
            </w:r>
          </w:p>
          <w:p w:rsidR="00E56A24" w:rsidRDefault="00E56A24" w:rsidP="00E56A24">
            <w:pPr>
              <w:pStyle w:val="Default"/>
              <w:ind w:left="1440"/>
              <w:rPr>
                <w:color w:val="auto"/>
              </w:rPr>
            </w:pPr>
            <w:r>
              <w:rPr>
                <w:color w:val="auto"/>
              </w:rPr>
              <w:t>Keep all apps up to date</w:t>
            </w:r>
          </w:p>
          <w:p w:rsidR="00E56A24" w:rsidRDefault="00E56A24" w:rsidP="00E56A24">
            <w:pPr>
              <w:pStyle w:val="Default"/>
              <w:ind w:left="1440"/>
              <w:rPr>
                <w:color w:val="auto"/>
              </w:rPr>
            </w:pPr>
            <w:r>
              <w:rPr>
                <w:color w:val="auto"/>
              </w:rPr>
              <w:t>Only download apps from apple store or google play store</w:t>
            </w:r>
          </w:p>
          <w:p w:rsidR="00E56A24" w:rsidRDefault="00E56A24" w:rsidP="00E56A24">
            <w:pPr>
              <w:pStyle w:val="Default"/>
              <w:ind w:left="1440"/>
              <w:rPr>
                <w:color w:val="auto"/>
              </w:rPr>
            </w:pPr>
            <w:r>
              <w:rPr>
                <w:color w:val="auto"/>
              </w:rPr>
              <w:t>Enable the ‘remotely wipe data’ option</w:t>
            </w:r>
          </w:p>
          <w:p w:rsidR="00A771EE" w:rsidRPr="000E1B65" w:rsidRDefault="00A771EE" w:rsidP="00A771EE">
            <w:pPr>
              <w:pStyle w:val="Default"/>
              <w:rPr>
                <w:color w:val="auto"/>
              </w:rPr>
            </w:pPr>
            <w:r w:rsidRPr="00A64D6E">
              <w:rPr>
                <w:color w:val="auto"/>
                <w:u w:val="single"/>
              </w:rPr>
              <w:t xml:space="preserve">Recording </w:t>
            </w:r>
            <w:r>
              <w:rPr>
                <w:color w:val="auto"/>
                <w:u w:val="single"/>
              </w:rPr>
              <w:t>apps</w:t>
            </w:r>
          </w:p>
          <w:p w:rsidR="00E56A24" w:rsidRDefault="00E56A24" w:rsidP="00E56A24">
            <w:pPr>
              <w:pStyle w:val="Default"/>
              <w:numPr>
                <w:ilvl w:val="0"/>
                <w:numId w:val="11"/>
              </w:numPr>
              <w:rPr>
                <w:color w:val="auto"/>
              </w:rPr>
            </w:pPr>
            <w:r>
              <w:rPr>
                <w:color w:val="auto"/>
              </w:rPr>
              <w:t xml:space="preserve">If recording apps are used, ensure the recording files are not automatically synced into </w:t>
            </w:r>
            <w:r w:rsidR="00C25838">
              <w:rPr>
                <w:color w:val="auto"/>
              </w:rPr>
              <w:t>a third party cloud service</w:t>
            </w:r>
            <w:r>
              <w:rPr>
                <w:color w:val="auto"/>
              </w:rPr>
              <w:t>, and that any locall</w:t>
            </w:r>
            <w:r w:rsidR="00A771EE">
              <w:rPr>
                <w:color w:val="auto"/>
              </w:rPr>
              <w:t>y stored recording files are</w:t>
            </w:r>
            <w:r>
              <w:rPr>
                <w:color w:val="auto"/>
              </w:rPr>
              <w:t xml:space="preserve"> in an encrypted folder</w:t>
            </w:r>
            <w:r w:rsidR="00C25838">
              <w:rPr>
                <w:color w:val="auto"/>
              </w:rPr>
              <w:t xml:space="preserve"> (or reside on an encrypted drive)</w:t>
            </w:r>
            <w:r>
              <w:rPr>
                <w:color w:val="auto"/>
              </w:rPr>
              <w:t xml:space="preserve">. </w:t>
            </w:r>
          </w:p>
          <w:p w:rsidR="00A771EE" w:rsidRPr="000E1B65" w:rsidRDefault="00A771EE" w:rsidP="00A771EE">
            <w:pPr>
              <w:pStyle w:val="Default"/>
              <w:rPr>
                <w:color w:val="auto"/>
              </w:rPr>
            </w:pPr>
            <w:r w:rsidRPr="00A64D6E">
              <w:rPr>
                <w:color w:val="auto"/>
                <w:u w:val="single"/>
              </w:rPr>
              <w:t xml:space="preserve">Recording </w:t>
            </w:r>
            <w:r>
              <w:rPr>
                <w:color w:val="auto"/>
                <w:u w:val="single"/>
              </w:rPr>
              <w:t>files</w:t>
            </w:r>
          </w:p>
          <w:p w:rsidR="00A771EE" w:rsidRDefault="00A771EE" w:rsidP="00A771EE">
            <w:pPr>
              <w:pStyle w:val="Default"/>
              <w:numPr>
                <w:ilvl w:val="0"/>
                <w:numId w:val="11"/>
              </w:numPr>
              <w:rPr>
                <w:color w:val="auto"/>
              </w:rPr>
            </w:pPr>
            <w:r>
              <w:rPr>
                <w:color w:val="auto"/>
              </w:rPr>
              <w:t xml:space="preserve">Original recordings must be imported from the recording device to the computer at first instance, and be deleted from the recording device as soon as these are imported. </w:t>
            </w:r>
          </w:p>
          <w:p w:rsidR="00E56A24" w:rsidRDefault="00E56A24" w:rsidP="00E56A24">
            <w:pPr>
              <w:pStyle w:val="Default"/>
              <w:numPr>
                <w:ilvl w:val="0"/>
                <w:numId w:val="11"/>
              </w:numPr>
              <w:rPr>
                <w:color w:val="auto"/>
              </w:rPr>
            </w:pPr>
            <w:r>
              <w:rPr>
                <w:color w:val="auto"/>
              </w:rPr>
              <w:t xml:space="preserve">Original recordings are </w:t>
            </w:r>
            <w:r w:rsidR="00C25838">
              <w:rPr>
                <w:color w:val="auto"/>
              </w:rPr>
              <w:t xml:space="preserve">kept </w:t>
            </w:r>
            <w:r>
              <w:rPr>
                <w:color w:val="auto"/>
              </w:rPr>
              <w:t>encrypt</w:t>
            </w:r>
            <w:r w:rsidR="00585440">
              <w:rPr>
                <w:color w:val="auto"/>
              </w:rPr>
              <w:t xml:space="preserve">ed while residing outside LSE provided storage </w:t>
            </w:r>
            <w:r>
              <w:rPr>
                <w:color w:val="auto"/>
              </w:rPr>
              <w:t>(e.g. while locally residing on the personal laptop, external storage device, etc.)</w:t>
            </w:r>
          </w:p>
          <w:p w:rsidR="00A771EE" w:rsidRPr="000E1B65" w:rsidRDefault="00A771EE" w:rsidP="00A771EE">
            <w:pPr>
              <w:pStyle w:val="Default"/>
              <w:rPr>
                <w:color w:val="auto"/>
              </w:rPr>
            </w:pPr>
            <w:r>
              <w:rPr>
                <w:color w:val="auto"/>
                <w:u w:val="single"/>
              </w:rPr>
              <w:t>Transcription</w:t>
            </w:r>
          </w:p>
          <w:p w:rsidR="00E56A24" w:rsidRDefault="00E56A24" w:rsidP="00E56A24">
            <w:pPr>
              <w:pStyle w:val="Default"/>
              <w:numPr>
                <w:ilvl w:val="0"/>
                <w:numId w:val="11"/>
              </w:numPr>
              <w:rPr>
                <w:color w:val="auto"/>
              </w:rPr>
            </w:pPr>
            <w:r>
              <w:rPr>
                <w:color w:val="auto"/>
              </w:rPr>
              <w:t xml:space="preserve">If </w:t>
            </w:r>
            <w:r w:rsidR="00C25838">
              <w:rPr>
                <w:color w:val="auto"/>
              </w:rPr>
              <w:t xml:space="preserve">a </w:t>
            </w:r>
            <w:r>
              <w:rPr>
                <w:color w:val="auto"/>
              </w:rPr>
              <w:t xml:space="preserve">third party transcription service is involved then non-disclosure agreement should exist. </w:t>
            </w:r>
            <w:r w:rsidR="00C25838">
              <w:rPr>
                <w:color w:val="auto"/>
              </w:rPr>
              <w:t>LSE can supply model NDA templates.</w:t>
            </w:r>
            <w:r>
              <w:rPr>
                <w:color w:val="auto"/>
              </w:rPr>
              <w:t xml:space="preserve"> </w:t>
            </w:r>
          </w:p>
          <w:p w:rsidR="00E56A24" w:rsidRDefault="00E56A24" w:rsidP="00E56A24">
            <w:pPr>
              <w:pStyle w:val="Default"/>
              <w:numPr>
                <w:ilvl w:val="0"/>
                <w:numId w:val="11"/>
              </w:numPr>
              <w:rPr>
                <w:color w:val="auto"/>
              </w:rPr>
            </w:pPr>
            <w:r>
              <w:rPr>
                <w:color w:val="auto"/>
              </w:rPr>
              <w:t xml:space="preserve">Cloud based automatic transcription software is not advised if the recorded contents are sensitive, or if the interviewee’s identity is sensitive.  If a cloud based transcription software has to be used, then </w:t>
            </w:r>
            <w:r w:rsidR="00A771EE">
              <w:rPr>
                <w:color w:val="auto"/>
              </w:rPr>
              <w:t xml:space="preserve">please indicate </w:t>
            </w:r>
            <w:r>
              <w:rPr>
                <w:color w:val="auto"/>
              </w:rPr>
              <w:t xml:space="preserve">below </w:t>
            </w:r>
            <w:r w:rsidR="00A771EE">
              <w:rPr>
                <w:color w:val="auto"/>
              </w:rPr>
              <w:t>that the following are</w:t>
            </w:r>
            <w:r>
              <w:rPr>
                <w:color w:val="auto"/>
              </w:rPr>
              <w:t xml:space="preserve"> followed and understood:  </w:t>
            </w:r>
          </w:p>
          <w:p w:rsidR="00E56A24" w:rsidRDefault="00A54312" w:rsidP="00E56A24">
            <w:pPr>
              <w:pStyle w:val="Default"/>
              <w:ind w:left="1440"/>
              <w:rPr>
                <w:color w:val="auto"/>
              </w:rPr>
            </w:pPr>
            <w:sdt>
              <w:sdtPr>
                <w:rPr>
                  <w:color w:val="auto"/>
                </w:rPr>
                <w:id w:val="-1725371360"/>
                <w14:checkbox>
                  <w14:checked w14:val="0"/>
                  <w14:checkedState w14:val="2612" w14:font="MS Gothic"/>
                  <w14:uncheckedState w14:val="2610" w14:font="MS Gothic"/>
                </w14:checkbox>
              </w:sdtPr>
              <w:sdtEndPr/>
              <w:sdtContent>
                <w:r w:rsidR="00A771EE">
                  <w:rPr>
                    <w:rFonts w:ascii="MS Gothic" w:eastAsia="MS Gothic" w:hAnsi="MS Gothic" w:hint="eastAsia"/>
                    <w:color w:val="auto"/>
                  </w:rPr>
                  <w:t>☐</w:t>
                </w:r>
              </w:sdtContent>
            </w:sdt>
            <w:r w:rsidR="00A771EE">
              <w:rPr>
                <w:color w:val="auto"/>
              </w:rPr>
              <w:t xml:space="preserve"> </w:t>
            </w:r>
            <w:r w:rsidR="00E56A24">
              <w:rPr>
                <w:color w:val="auto"/>
              </w:rPr>
              <w:t>Check the terms of services</w:t>
            </w:r>
          </w:p>
          <w:p w:rsidR="00E56A24" w:rsidRDefault="00A54312" w:rsidP="00E56A24">
            <w:pPr>
              <w:pStyle w:val="Default"/>
              <w:ind w:left="1440"/>
              <w:rPr>
                <w:color w:val="auto"/>
              </w:rPr>
            </w:pPr>
            <w:sdt>
              <w:sdtPr>
                <w:rPr>
                  <w:color w:val="auto"/>
                </w:rPr>
                <w:id w:val="-411472980"/>
                <w14:checkbox>
                  <w14:checked w14:val="0"/>
                  <w14:checkedState w14:val="2612" w14:font="MS Gothic"/>
                  <w14:uncheckedState w14:val="2610" w14:font="MS Gothic"/>
                </w14:checkbox>
              </w:sdtPr>
              <w:sdtEndPr/>
              <w:sdtContent>
                <w:r w:rsidR="00A771EE">
                  <w:rPr>
                    <w:rFonts w:ascii="MS Gothic" w:eastAsia="MS Gothic" w:hAnsi="MS Gothic" w:hint="eastAsia"/>
                    <w:color w:val="auto"/>
                  </w:rPr>
                  <w:t>☐</w:t>
                </w:r>
              </w:sdtContent>
            </w:sdt>
            <w:r w:rsidR="00A771EE">
              <w:rPr>
                <w:color w:val="auto"/>
              </w:rPr>
              <w:t xml:space="preserve"> </w:t>
            </w:r>
            <w:r w:rsidR="00C25838">
              <w:rPr>
                <w:color w:val="auto"/>
              </w:rPr>
              <w:t>Be a</w:t>
            </w:r>
            <w:r w:rsidR="00E56A24">
              <w:rPr>
                <w:color w:val="auto"/>
              </w:rPr>
              <w:t>ware of what the provider does with the voice, what data they store, where the data are physically stored, how long the data are stored for, and what the data are used for by the provider (any use outside the transcription, for example using the data for improving their voice recognition accuracy, is in  breach of GDPR</w:t>
            </w:r>
            <w:r w:rsidR="00C25838">
              <w:rPr>
                <w:color w:val="auto"/>
              </w:rPr>
              <w:t>)</w:t>
            </w:r>
            <w:r w:rsidR="00E56A24">
              <w:rPr>
                <w:color w:val="auto"/>
              </w:rPr>
              <w:t xml:space="preserve"> </w:t>
            </w:r>
          </w:p>
          <w:p w:rsidR="00E56A24" w:rsidRDefault="00A54312" w:rsidP="00E56A24">
            <w:pPr>
              <w:pStyle w:val="Default"/>
              <w:ind w:left="1440"/>
              <w:rPr>
                <w:color w:val="auto"/>
              </w:rPr>
            </w:pPr>
            <w:sdt>
              <w:sdtPr>
                <w:rPr>
                  <w:color w:val="auto"/>
                </w:rPr>
                <w:id w:val="153039797"/>
                <w14:checkbox>
                  <w14:checked w14:val="0"/>
                  <w14:checkedState w14:val="2612" w14:font="MS Gothic"/>
                  <w14:uncheckedState w14:val="2610" w14:font="MS Gothic"/>
                </w14:checkbox>
              </w:sdtPr>
              <w:sdtEndPr/>
              <w:sdtContent>
                <w:r w:rsidR="00A771EE">
                  <w:rPr>
                    <w:rFonts w:ascii="MS Gothic" w:eastAsia="MS Gothic" w:hAnsi="MS Gothic" w:hint="eastAsia"/>
                    <w:color w:val="auto"/>
                  </w:rPr>
                  <w:t>☐</w:t>
                </w:r>
              </w:sdtContent>
            </w:sdt>
            <w:r w:rsidR="00A771EE">
              <w:rPr>
                <w:color w:val="auto"/>
              </w:rPr>
              <w:t xml:space="preserve"> </w:t>
            </w:r>
            <w:r w:rsidR="00E56A24">
              <w:rPr>
                <w:color w:val="auto"/>
              </w:rPr>
              <w:t xml:space="preserve">The transcription of voice data has to be within the EEA or countries with equivalent level of protections (for an official list of such countries please refer to  </w:t>
            </w:r>
            <w:hyperlink r:id="rId13" w:history="1">
              <w:r w:rsidR="00C25838" w:rsidRPr="00A771EE">
                <w:rPr>
                  <w:rStyle w:val="Hyperlink"/>
                </w:rPr>
                <w:t>https://ec.europa.eu/info/law/law-topic/data-protection/data-transfers-outside-eu/adequacy-protection-personal-data-non-eu-countries_en</w:t>
              </w:r>
            </w:hyperlink>
            <w:r w:rsidR="00E56A24">
              <w:rPr>
                <w:color w:val="auto"/>
              </w:rPr>
              <w:t xml:space="preserve">) </w:t>
            </w:r>
          </w:p>
          <w:p w:rsidR="002F610C" w:rsidRDefault="002F610C" w:rsidP="005111E8">
            <w:pPr>
              <w:pStyle w:val="Default"/>
              <w:rPr>
                <w:color w:val="auto"/>
              </w:rPr>
            </w:pPr>
          </w:p>
          <w:p w:rsidR="00A64D6E" w:rsidRDefault="00A64D6E" w:rsidP="00A64D6E">
            <w:pPr>
              <w:pStyle w:val="Default"/>
              <w:rPr>
                <w:color w:val="auto"/>
              </w:rPr>
            </w:pPr>
          </w:p>
          <w:p w:rsidR="00A64D6E" w:rsidRDefault="00A64D6E" w:rsidP="00A64D6E">
            <w:pPr>
              <w:pStyle w:val="Default"/>
              <w:rPr>
                <w:color w:val="auto"/>
              </w:rPr>
            </w:pPr>
            <w:r>
              <w:rPr>
                <w:color w:val="auto"/>
              </w:rPr>
              <w:t xml:space="preserve">Can </w:t>
            </w:r>
            <w:r w:rsidR="00A771EE">
              <w:rPr>
                <w:color w:val="auto"/>
              </w:rPr>
              <w:t xml:space="preserve">all of the </w:t>
            </w:r>
            <w:r>
              <w:rPr>
                <w:color w:val="auto"/>
              </w:rPr>
              <w:t xml:space="preserve">above be achieved? </w:t>
            </w:r>
          </w:p>
          <w:p w:rsidR="00A64D6E" w:rsidRDefault="00A54312" w:rsidP="00A64D6E">
            <w:pPr>
              <w:pStyle w:val="Default"/>
              <w:rPr>
                <w:color w:val="auto"/>
              </w:rPr>
            </w:pPr>
            <w:sdt>
              <w:sdtPr>
                <w:rPr>
                  <w:color w:val="auto"/>
                </w:rPr>
                <w:id w:val="2083866581"/>
                <w14:checkbox>
                  <w14:checked w14:val="0"/>
                  <w14:checkedState w14:val="2612" w14:font="MS Gothic"/>
                  <w14:uncheckedState w14:val="2610" w14:font="MS Gothic"/>
                </w14:checkbox>
              </w:sdtPr>
              <w:sdtEndPr/>
              <w:sdtContent>
                <w:r w:rsidR="00A64D6E">
                  <w:rPr>
                    <w:rFonts w:ascii="MS Gothic" w:eastAsia="MS Gothic" w:hAnsi="MS Gothic" w:hint="eastAsia"/>
                    <w:color w:val="auto"/>
                  </w:rPr>
                  <w:t>☐</w:t>
                </w:r>
              </w:sdtContent>
            </w:sdt>
            <w:r w:rsidR="00A64D6E">
              <w:rPr>
                <w:color w:val="auto"/>
              </w:rPr>
              <w:t xml:space="preserve">Yes </w:t>
            </w:r>
          </w:p>
          <w:p w:rsidR="00A64D6E" w:rsidRDefault="00A54312" w:rsidP="00A64D6E">
            <w:pPr>
              <w:pStyle w:val="Default"/>
              <w:rPr>
                <w:color w:val="auto"/>
              </w:rPr>
            </w:pPr>
            <w:sdt>
              <w:sdtPr>
                <w:rPr>
                  <w:color w:val="auto"/>
                </w:rPr>
                <w:id w:val="455139931"/>
                <w14:checkbox>
                  <w14:checked w14:val="0"/>
                  <w14:checkedState w14:val="2612" w14:font="MS Gothic"/>
                  <w14:uncheckedState w14:val="2610" w14:font="MS Gothic"/>
                </w14:checkbox>
              </w:sdtPr>
              <w:sdtEndPr/>
              <w:sdtContent>
                <w:r w:rsidR="00A64D6E">
                  <w:rPr>
                    <w:rFonts w:ascii="MS Gothic" w:eastAsia="MS Gothic" w:hAnsi="MS Gothic" w:hint="eastAsia"/>
                    <w:color w:val="auto"/>
                  </w:rPr>
                  <w:t>☐</w:t>
                </w:r>
              </w:sdtContent>
            </w:sdt>
            <w:r w:rsidR="00A64D6E">
              <w:rPr>
                <w:color w:val="auto"/>
              </w:rPr>
              <w:t xml:space="preserve">No </w:t>
            </w:r>
          </w:p>
          <w:p w:rsidR="00A64D6E" w:rsidRDefault="00A64D6E" w:rsidP="005111E8">
            <w:pPr>
              <w:pStyle w:val="Default"/>
              <w:rPr>
                <w:color w:val="auto"/>
              </w:rPr>
            </w:pPr>
          </w:p>
          <w:p w:rsidR="005111E8" w:rsidRDefault="005111E8" w:rsidP="005111E8">
            <w:pPr>
              <w:pStyle w:val="Default"/>
              <w:rPr>
                <w:rStyle w:val="Hyperlink"/>
              </w:rPr>
            </w:pPr>
            <w:r w:rsidRPr="00B307CE">
              <w:rPr>
                <w:color w:val="auto"/>
              </w:rPr>
              <w:t>Audio and Video Recording guideline at:</w:t>
            </w:r>
            <w:r>
              <w:rPr>
                <w:color w:val="auto"/>
              </w:rPr>
              <w:t xml:space="preserve"> </w:t>
            </w:r>
          </w:p>
          <w:p w:rsidR="005111E8" w:rsidRDefault="00A54312" w:rsidP="005111E8">
            <w:pPr>
              <w:pStyle w:val="Default"/>
            </w:pPr>
            <w:hyperlink r:id="rId14" w:history="1">
              <w:r w:rsidR="002F610C" w:rsidRPr="004F2786">
                <w:rPr>
                  <w:rStyle w:val="Hyperlink"/>
                </w:rPr>
                <w:t>https://info.lse.ac.uk/staff/divisions/imt/assets/documents/policies/AV-Recording-Guidelines.pdf</w:t>
              </w:r>
            </w:hyperlink>
          </w:p>
          <w:p w:rsidR="005111E8" w:rsidRDefault="005111E8" w:rsidP="002F610C">
            <w:pPr>
              <w:pStyle w:val="Default"/>
              <w:rPr>
                <w:color w:val="auto"/>
              </w:rPr>
            </w:pPr>
          </w:p>
        </w:tc>
      </w:tr>
      <w:tr w:rsidR="001F4BE6" w:rsidTr="006D4F35">
        <w:trPr>
          <w:trHeight w:val="2445"/>
        </w:trPr>
        <w:tc>
          <w:tcPr>
            <w:tcW w:w="9255" w:type="dxa"/>
            <w:tcBorders>
              <w:top w:val="single" w:sz="4" w:space="0" w:color="auto"/>
              <w:left w:val="single" w:sz="4" w:space="0" w:color="000000"/>
              <w:bottom w:val="single" w:sz="4" w:space="0" w:color="auto"/>
              <w:right w:val="single" w:sz="4" w:space="0" w:color="000000"/>
            </w:tcBorders>
            <w:shd w:val="clear" w:color="auto" w:fill="auto"/>
            <w:vAlign w:val="center"/>
          </w:tcPr>
          <w:p w:rsidR="001F4BE6" w:rsidRDefault="001F4BE6" w:rsidP="001F4BE6">
            <w:pPr>
              <w:pStyle w:val="Default"/>
              <w:rPr>
                <w:b/>
                <w:color w:val="auto"/>
              </w:rPr>
            </w:pPr>
            <w:r>
              <w:rPr>
                <w:b/>
                <w:color w:val="auto"/>
              </w:rPr>
              <w:lastRenderedPageBreak/>
              <w:t>M</w:t>
            </w:r>
            <w:r w:rsidR="00A771EE">
              <w:rPr>
                <w:b/>
                <w:color w:val="auto"/>
              </w:rPr>
              <w:t>ain behavioural requirements – 5</w:t>
            </w:r>
          </w:p>
          <w:p w:rsidR="00A27524" w:rsidRDefault="00A27524" w:rsidP="001F4BE6">
            <w:pPr>
              <w:pStyle w:val="Default"/>
              <w:rPr>
                <w:b/>
                <w:color w:val="auto"/>
              </w:rPr>
            </w:pPr>
            <w:r>
              <w:rPr>
                <w:b/>
                <w:color w:val="auto"/>
              </w:rPr>
              <w:t>Third party survey solutions</w:t>
            </w:r>
          </w:p>
          <w:p w:rsidR="005C49E8" w:rsidRDefault="005C49E8" w:rsidP="001F4BE6">
            <w:pPr>
              <w:pStyle w:val="Default"/>
              <w:rPr>
                <w:color w:val="auto"/>
              </w:rPr>
            </w:pPr>
          </w:p>
          <w:p w:rsidR="00A27524" w:rsidRDefault="00A27524" w:rsidP="001F4BE6">
            <w:pPr>
              <w:pStyle w:val="Default"/>
              <w:rPr>
                <w:color w:val="auto"/>
              </w:rPr>
            </w:pPr>
            <w:r w:rsidRPr="00A27524">
              <w:rPr>
                <w:color w:val="auto"/>
              </w:rPr>
              <w:t>School preferred survey providers:</w:t>
            </w:r>
          </w:p>
          <w:p w:rsidR="008167A6" w:rsidRDefault="008167A6" w:rsidP="001F4BE6">
            <w:pPr>
              <w:pStyle w:val="Default"/>
              <w:rPr>
                <w:color w:val="auto"/>
              </w:rPr>
            </w:pPr>
            <w:r>
              <w:rPr>
                <w:color w:val="auto"/>
              </w:rPr>
              <w:t>Qual</w:t>
            </w:r>
            <w:r w:rsidR="005C49E8">
              <w:rPr>
                <w:color w:val="auto"/>
              </w:rPr>
              <w:t>trics, survey monkey</w:t>
            </w:r>
          </w:p>
          <w:p w:rsidR="008167A6" w:rsidRDefault="008167A6" w:rsidP="001F4BE6">
            <w:pPr>
              <w:pStyle w:val="Default"/>
              <w:rPr>
                <w:color w:val="auto"/>
              </w:rPr>
            </w:pPr>
          </w:p>
          <w:p w:rsidR="001F4BE6" w:rsidRDefault="008167A6" w:rsidP="00BA1891">
            <w:pPr>
              <w:pStyle w:val="Default"/>
              <w:rPr>
                <w:color w:val="auto"/>
              </w:rPr>
            </w:pPr>
            <w:r>
              <w:rPr>
                <w:color w:val="auto"/>
              </w:rPr>
              <w:t xml:space="preserve">If other providers are used, </w:t>
            </w:r>
            <w:r w:rsidR="00BA1891">
              <w:rPr>
                <w:color w:val="auto"/>
              </w:rPr>
              <w:t xml:space="preserve">please </w:t>
            </w:r>
            <w:r w:rsidR="005C49E8">
              <w:rPr>
                <w:color w:val="auto"/>
              </w:rPr>
              <w:t xml:space="preserve">note below, and indicate if you have </w:t>
            </w:r>
            <w:r w:rsidR="00BA1891">
              <w:rPr>
                <w:color w:val="auto"/>
              </w:rPr>
              <w:t>check</w:t>
            </w:r>
            <w:r w:rsidR="005C49E8">
              <w:rPr>
                <w:color w:val="auto"/>
              </w:rPr>
              <w:t>ed</w:t>
            </w:r>
            <w:r w:rsidR="00BA1891">
              <w:rPr>
                <w:color w:val="auto"/>
              </w:rPr>
              <w:t xml:space="preserve"> their terms and usage and ensure </w:t>
            </w:r>
            <w:r w:rsidR="005C49E8">
              <w:rPr>
                <w:color w:val="auto"/>
              </w:rPr>
              <w:t xml:space="preserve">that </w:t>
            </w:r>
            <w:r w:rsidR="00BA1891">
              <w:rPr>
                <w:color w:val="auto"/>
              </w:rPr>
              <w:t xml:space="preserve">the usage of such tool </w:t>
            </w:r>
            <w:r>
              <w:rPr>
                <w:color w:val="auto"/>
              </w:rPr>
              <w:t>meet</w:t>
            </w:r>
            <w:r w:rsidR="005C49E8">
              <w:rPr>
                <w:color w:val="auto"/>
              </w:rPr>
              <w:t>s</w:t>
            </w:r>
            <w:r>
              <w:rPr>
                <w:color w:val="auto"/>
              </w:rPr>
              <w:t xml:space="preserve"> GDPR requirements.  If unsure </w:t>
            </w:r>
            <w:r w:rsidR="00BA1891">
              <w:rPr>
                <w:color w:val="auto"/>
              </w:rPr>
              <w:t xml:space="preserve">please </w:t>
            </w:r>
            <w:r>
              <w:rPr>
                <w:color w:val="auto"/>
              </w:rPr>
              <w:t xml:space="preserve">contact </w:t>
            </w:r>
            <w:hyperlink r:id="rId15" w:history="1">
              <w:r w:rsidR="005C49E8" w:rsidRPr="00970D8E">
                <w:rPr>
                  <w:rStyle w:val="Hyperlink"/>
                </w:rPr>
                <w:t>secdiv.gdpr@lse.ac.uk</w:t>
              </w:r>
            </w:hyperlink>
          </w:p>
          <w:p w:rsidR="005C49E8" w:rsidRDefault="005C49E8" w:rsidP="00BA1891">
            <w:pPr>
              <w:pStyle w:val="Default"/>
              <w:rPr>
                <w:color w:val="auto"/>
              </w:rPr>
            </w:pPr>
          </w:p>
          <w:p w:rsidR="005C49E8" w:rsidRDefault="005C49E8" w:rsidP="00BA1891">
            <w:pPr>
              <w:pStyle w:val="Default"/>
              <w:rPr>
                <w:color w:val="auto"/>
              </w:rPr>
            </w:pPr>
          </w:p>
          <w:p w:rsidR="005C49E8" w:rsidRDefault="00A54312" w:rsidP="005C49E8">
            <w:pPr>
              <w:pStyle w:val="Default"/>
              <w:rPr>
                <w:color w:val="auto"/>
              </w:rPr>
            </w:pPr>
            <w:sdt>
              <w:sdtPr>
                <w:rPr>
                  <w:color w:val="auto"/>
                </w:rPr>
                <w:id w:val="518582043"/>
                <w14:checkbox>
                  <w14:checked w14:val="0"/>
                  <w14:checkedState w14:val="2612" w14:font="MS Gothic"/>
                  <w14:uncheckedState w14:val="2610" w14:font="MS Gothic"/>
                </w14:checkbox>
              </w:sdtPr>
              <w:sdtEndPr/>
              <w:sdtContent>
                <w:r w:rsidR="005C49E8">
                  <w:rPr>
                    <w:rFonts w:ascii="MS Gothic" w:eastAsia="MS Gothic" w:hAnsi="MS Gothic" w:hint="eastAsia"/>
                    <w:color w:val="auto"/>
                  </w:rPr>
                  <w:t>☐</w:t>
                </w:r>
              </w:sdtContent>
            </w:sdt>
            <w:r w:rsidR="005C49E8">
              <w:rPr>
                <w:color w:val="auto"/>
              </w:rPr>
              <w:t xml:space="preserve">Yes </w:t>
            </w:r>
          </w:p>
          <w:p w:rsidR="005C49E8" w:rsidRDefault="00A54312" w:rsidP="005C49E8">
            <w:pPr>
              <w:pStyle w:val="Default"/>
              <w:rPr>
                <w:color w:val="auto"/>
              </w:rPr>
            </w:pPr>
            <w:sdt>
              <w:sdtPr>
                <w:rPr>
                  <w:color w:val="auto"/>
                </w:rPr>
                <w:id w:val="1495912883"/>
                <w14:checkbox>
                  <w14:checked w14:val="0"/>
                  <w14:checkedState w14:val="2612" w14:font="MS Gothic"/>
                  <w14:uncheckedState w14:val="2610" w14:font="MS Gothic"/>
                </w14:checkbox>
              </w:sdtPr>
              <w:sdtEndPr/>
              <w:sdtContent>
                <w:r w:rsidR="005C49E8">
                  <w:rPr>
                    <w:rFonts w:ascii="MS Gothic" w:eastAsia="MS Gothic" w:hAnsi="MS Gothic" w:hint="eastAsia"/>
                    <w:color w:val="auto"/>
                  </w:rPr>
                  <w:t>☐</w:t>
                </w:r>
              </w:sdtContent>
            </w:sdt>
            <w:r w:rsidR="005C49E8">
              <w:rPr>
                <w:color w:val="auto"/>
              </w:rPr>
              <w:t xml:space="preserve">No </w:t>
            </w:r>
          </w:p>
          <w:p w:rsidR="005C49E8" w:rsidRDefault="005C49E8" w:rsidP="00BA1891">
            <w:pPr>
              <w:pStyle w:val="Default"/>
              <w:rPr>
                <w:color w:val="auto"/>
              </w:rPr>
            </w:pPr>
          </w:p>
          <w:p w:rsidR="005C49E8" w:rsidRPr="00BA1891" w:rsidRDefault="005C49E8" w:rsidP="00BA1891">
            <w:pPr>
              <w:pStyle w:val="Default"/>
              <w:rPr>
                <w:color w:val="auto"/>
              </w:rPr>
            </w:pPr>
          </w:p>
        </w:tc>
      </w:tr>
      <w:tr w:rsidR="005111E8" w:rsidTr="00E8790B">
        <w:trPr>
          <w:trHeight w:val="3161"/>
        </w:trPr>
        <w:tc>
          <w:tcPr>
            <w:tcW w:w="9255" w:type="dxa"/>
            <w:tcBorders>
              <w:top w:val="single" w:sz="4" w:space="0" w:color="auto"/>
              <w:left w:val="single" w:sz="4" w:space="0" w:color="000000"/>
              <w:bottom w:val="single" w:sz="4" w:space="0" w:color="auto"/>
              <w:right w:val="single" w:sz="4" w:space="0" w:color="000000"/>
            </w:tcBorders>
            <w:shd w:val="clear" w:color="auto" w:fill="auto"/>
            <w:vAlign w:val="center"/>
          </w:tcPr>
          <w:p w:rsidR="00E8790B" w:rsidRDefault="00E8790B" w:rsidP="00E8790B">
            <w:pPr>
              <w:pStyle w:val="Default"/>
              <w:jc w:val="both"/>
              <w:rPr>
                <w:b/>
                <w:color w:val="auto"/>
              </w:rPr>
            </w:pPr>
            <w:r>
              <w:rPr>
                <w:b/>
                <w:color w:val="auto"/>
              </w:rPr>
              <w:t>M</w:t>
            </w:r>
            <w:r w:rsidR="00A771EE">
              <w:rPr>
                <w:b/>
                <w:color w:val="auto"/>
              </w:rPr>
              <w:t>ain behavioural requirements – 6</w:t>
            </w:r>
          </w:p>
          <w:p w:rsidR="00E8790B" w:rsidRDefault="00E8790B" w:rsidP="00E8790B">
            <w:pPr>
              <w:pStyle w:val="Default"/>
              <w:jc w:val="both"/>
              <w:rPr>
                <w:color w:val="auto"/>
              </w:rPr>
            </w:pPr>
            <w:r w:rsidRPr="00BA1891">
              <w:rPr>
                <w:b/>
                <w:color w:val="auto"/>
              </w:rPr>
              <w:t>Content scrapers</w:t>
            </w:r>
            <w:r>
              <w:rPr>
                <w:color w:val="auto"/>
              </w:rPr>
              <w:t xml:space="preserve"> </w:t>
            </w:r>
          </w:p>
          <w:p w:rsidR="005C49E8" w:rsidRDefault="005C49E8" w:rsidP="00E8790B">
            <w:pPr>
              <w:pStyle w:val="Default"/>
              <w:jc w:val="both"/>
              <w:rPr>
                <w:color w:val="auto"/>
              </w:rPr>
            </w:pPr>
          </w:p>
          <w:p w:rsidR="005C49E8" w:rsidRDefault="00E8790B" w:rsidP="00E8790B">
            <w:pPr>
              <w:pStyle w:val="Default"/>
              <w:jc w:val="both"/>
              <w:rPr>
                <w:color w:val="auto"/>
              </w:rPr>
            </w:pPr>
            <w:r>
              <w:rPr>
                <w:color w:val="auto"/>
              </w:rPr>
              <w:t xml:space="preserve">It is technically not illegal to use content scrapers.  </w:t>
            </w:r>
          </w:p>
          <w:p w:rsidR="005C49E8" w:rsidRDefault="005C49E8" w:rsidP="00E8790B">
            <w:pPr>
              <w:pStyle w:val="Default"/>
              <w:jc w:val="both"/>
              <w:rPr>
                <w:color w:val="auto"/>
              </w:rPr>
            </w:pPr>
          </w:p>
          <w:p w:rsidR="00E8790B" w:rsidRDefault="00E8790B" w:rsidP="00E8790B">
            <w:pPr>
              <w:pStyle w:val="Default"/>
              <w:jc w:val="both"/>
              <w:rPr>
                <w:color w:val="auto"/>
              </w:rPr>
            </w:pPr>
            <w:r>
              <w:rPr>
                <w:color w:val="auto"/>
              </w:rPr>
              <w:t>If a content scraper is used, please check the terms of service of the contents provider.</w:t>
            </w:r>
          </w:p>
          <w:p w:rsidR="00E8790B" w:rsidRDefault="00E8790B" w:rsidP="00E8790B">
            <w:pPr>
              <w:pStyle w:val="Default"/>
              <w:jc w:val="both"/>
              <w:rPr>
                <w:color w:val="auto"/>
              </w:rPr>
            </w:pPr>
            <w:r>
              <w:rPr>
                <w:color w:val="auto"/>
              </w:rPr>
              <w:t xml:space="preserve"> </w:t>
            </w:r>
          </w:p>
          <w:p w:rsidR="00E8790B" w:rsidRDefault="00E8790B" w:rsidP="00E8790B">
            <w:pPr>
              <w:pStyle w:val="Default"/>
              <w:jc w:val="both"/>
              <w:rPr>
                <w:color w:val="auto"/>
              </w:rPr>
            </w:pPr>
            <w:r>
              <w:rPr>
                <w:color w:val="auto"/>
              </w:rPr>
              <w:t xml:space="preserve">The content provider might have set conditions of using a content scraper, or might require the explicit consent of their users in order for the content scraper to be used.   </w:t>
            </w:r>
          </w:p>
          <w:p w:rsidR="00E8790B" w:rsidRDefault="00E8790B" w:rsidP="00E8790B">
            <w:pPr>
              <w:pStyle w:val="Default"/>
              <w:jc w:val="both"/>
              <w:rPr>
                <w:color w:val="auto"/>
              </w:rPr>
            </w:pPr>
          </w:p>
          <w:p w:rsidR="00E8790B" w:rsidRDefault="00E8790B" w:rsidP="00E8790B">
            <w:pPr>
              <w:pStyle w:val="Default"/>
              <w:rPr>
                <w:color w:val="auto"/>
              </w:rPr>
            </w:pPr>
            <w:r>
              <w:rPr>
                <w:color w:val="auto"/>
              </w:rPr>
              <w:t xml:space="preserve">If it is unclear from the terms of service whether the tool is permitted, or under which conditions, then get in touch with the content provider to ensure permission is obtained.  </w:t>
            </w:r>
          </w:p>
          <w:p w:rsidR="00BC6545" w:rsidRDefault="00BC6545" w:rsidP="00BC6545">
            <w:pPr>
              <w:pStyle w:val="Default"/>
              <w:rPr>
                <w:b/>
                <w:color w:val="auto"/>
              </w:rPr>
            </w:pPr>
          </w:p>
          <w:p w:rsidR="005C49E8" w:rsidRDefault="005C49E8" w:rsidP="005C49E8">
            <w:pPr>
              <w:pStyle w:val="Default"/>
              <w:rPr>
                <w:color w:val="auto"/>
              </w:rPr>
            </w:pPr>
            <w:r>
              <w:rPr>
                <w:color w:val="auto"/>
              </w:rPr>
              <w:t xml:space="preserve">Has above been followed? </w:t>
            </w:r>
          </w:p>
          <w:p w:rsidR="005C49E8" w:rsidRDefault="00A54312" w:rsidP="005C49E8">
            <w:pPr>
              <w:pStyle w:val="Default"/>
              <w:rPr>
                <w:color w:val="auto"/>
              </w:rPr>
            </w:pPr>
            <w:sdt>
              <w:sdtPr>
                <w:rPr>
                  <w:color w:val="auto"/>
                </w:rPr>
                <w:id w:val="2138216105"/>
                <w14:checkbox>
                  <w14:checked w14:val="0"/>
                  <w14:checkedState w14:val="2612" w14:font="MS Gothic"/>
                  <w14:uncheckedState w14:val="2610" w14:font="MS Gothic"/>
                </w14:checkbox>
              </w:sdtPr>
              <w:sdtEndPr/>
              <w:sdtContent>
                <w:r w:rsidR="005C49E8">
                  <w:rPr>
                    <w:rFonts w:ascii="MS Gothic" w:eastAsia="MS Gothic" w:hAnsi="MS Gothic" w:hint="eastAsia"/>
                    <w:color w:val="auto"/>
                  </w:rPr>
                  <w:t>☐</w:t>
                </w:r>
              </w:sdtContent>
            </w:sdt>
            <w:r w:rsidR="005C49E8">
              <w:rPr>
                <w:color w:val="auto"/>
              </w:rPr>
              <w:t xml:space="preserve">Yes </w:t>
            </w:r>
          </w:p>
          <w:p w:rsidR="005C49E8" w:rsidRDefault="00A54312" w:rsidP="005C49E8">
            <w:pPr>
              <w:pStyle w:val="Default"/>
              <w:rPr>
                <w:color w:val="auto"/>
              </w:rPr>
            </w:pPr>
            <w:sdt>
              <w:sdtPr>
                <w:rPr>
                  <w:color w:val="auto"/>
                </w:rPr>
                <w:id w:val="590272659"/>
                <w14:checkbox>
                  <w14:checked w14:val="0"/>
                  <w14:checkedState w14:val="2612" w14:font="MS Gothic"/>
                  <w14:uncheckedState w14:val="2610" w14:font="MS Gothic"/>
                </w14:checkbox>
              </w:sdtPr>
              <w:sdtEndPr/>
              <w:sdtContent>
                <w:r w:rsidR="005C49E8">
                  <w:rPr>
                    <w:rFonts w:ascii="MS Gothic" w:eastAsia="MS Gothic" w:hAnsi="MS Gothic" w:hint="eastAsia"/>
                    <w:color w:val="auto"/>
                  </w:rPr>
                  <w:t>☐</w:t>
                </w:r>
              </w:sdtContent>
            </w:sdt>
            <w:r w:rsidR="005C49E8">
              <w:rPr>
                <w:color w:val="auto"/>
              </w:rPr>
              <w:t xml:space="preserve">No </w:t>
            </w:r>
          </w:p>
          <w:p w:rsidR="005C49E8" w:rsidRDefault="005C49E8" w:rsidP="00BC6545">
            <w:pPr>
              <w:pStyle w:val="Default"/>
              <w:rPr>
                <w:b/>
                <w:color w:val="auto"/>
              </w:rPr>
            </w:pPr>
          </w:p>
        </w:tc>
      </w:tr>
      <w:tr w:rsidR="00E8790B" w:rsidTr="006D4F35">
        <w:trPr>
          <w:trHeight w:val="6105"/>
        </w:trPr>
        <w:tc>
          <w:tcPr>
            <w:tcW w:w="9255" w:type="dxa"/>
            <w:tcBorders>
              <w:top w:val="single" w:sz="4" w:space="0" w:color="auto"/>
              <w:left w:val="single" w:sz="4" w:space="0" w:color="000000"/>
              <w:bottom w:val="single" w:sz="4" w:space="0" w:color="auto"/>
              <w:right w:val="single" w:sz="4" w:space="0" w:color="000000"/>
            </w:tcBorders>
            <w:shd w:val="clear" w:color="auto" w:fill="auto"/>
            <w:vAlign w:val="center"/>
          </w:tcPr>
          <w:p w:rsidR="005C49E8" w:rsidRDefault="00E8790B" w:rsidP="00E8790B">
            <w:pPr>
              <w:pStyle w:val="Default"/>
              <w:rPr>
                <w:b/>
                <w:color w:val="auto"/>
              </w:rPr>
            </w:pPr>
            <w:r>
              <w:rPr>
                <w:b/>
                <w:color w:val="auto"/>
              </w:rPr>
              <w:lastRenderedPageBreak/>
              <w:t>M</w:t>
            </w:r>
            <w:r w:rsidR="005C49E8">
              <w:rPr>
                <w:b/>
                <w:color w:val="auto"/>
              </w:rPr>
              <w:t>ain behavioural requirements – 7</w:t>
            </w:r>
          </w:p>
          <w:p w:rsidR="00E8790B" w:rsidRDefault="00E8790B" w:rsidP="00E8790B">
            <w:pPr>
              <w:pStyle w:val="Default"/>
              <w:rPr>
                <w:b/>
                <w:color w:val="auto"/>
              </w:rPr>
            </w:pPr>
          </w:p>
          <w:p w:rsidR="00E8790B" w:rsidRPr="0074768B" w:rsidRDefault="00E8790B" w:rsidP="00E8790B">
            <w:pPr>
              <w:pStyle w:val="Default"/>
              <w:rPr>
                <w:b/>
                <w:color w:val="auto"/>
              </w:rPr>
            </w:pPr>
            <w:r>
              <w:rPr>
                <w:b/>
                <w:color w:val="auto"/>
              </w:rPr>
              <w:t xml:space="preserve">Applicable Policies/regulations: </w:t>
            </w:r>
          </w:p>
          <w:p w:rsidR="00E8790B" w:rsidRPr="00BA1891" w:rsidRDefault="00E8790B" w:rsidP="00E8790B">
            <w:pPr>
              <w:pStyle w:val="Default"/>
              <w:numPr>
                <w:ilvl w:val="0"/>
                <w:numId w:val="33"/>
              </w:numPr>
              <w:rPr>
                <w:b/>
                <w:color w:val="auto"/>
              </w:rPr>
            </w:pPr>
            <w:r>
              <w:rPr>
                <w:color w:val="auto"/>
              </w:rPr>
              <w:t>The EU General Data Protection Regulation (GDPR) should be complied with from 25</w:t>
            </w:r>
            <w:r w:rsidRPr="003F6CC7">
              <w:rPr>
                <w:color w:val="auto"/>
                <w:vertAlign w:val="superscript"/>
              </w:rPr>
              <w:t>th</w:t>
            </w:r>
            <w:r>
              <w:rPr>
                <w:color w:val="auto"/>
              </w:rPr>
              <w:t xml:space="preserve"> May 2018.   Any data breach of the identifying data would subject the School to a financial fine of 4% of the global turnover or </w:t>
            </w:r>
            <w:r>
              <w:t>€</w:t>
            </w:r>
            <w:r>
              <w:rPr>
                <w:color w:val="auto"/>
              </w:rPr>
              <w:t xml:space="preserve"> 20 million, whichever is higher.  Please refer to the School’s GDPR page at:</w:t>
            </w:r>
          </w:p>
          <w:p w:rsidR="00E8790B" w:rsidRDefault="00A54312" w:rsidP="00E8790B">
            <w:pPr>
              <w:pStyle w:val="Default"/>
              <w:ind w:left="720"/>
              <w:rPr>
                <w:color w:val="auto"/>
              </w:rPr>
            </w:pPr>
            <w:hyperlink r:id="rId16" w:history="1">
              <w:r w:rsidR="00E8790B" w:rsidRPr="00C8560D">
                <w:rPr>
                  <w:rStyle w:val="Hyperlink"/>
                </w:rPr>
                <w:t>https://info.lse.ac.uk/staff/divisions/Secretarys-Division/Information-Rights-and-Management/GDPR</w:t>
              </w:r>
            </w:hyperlink>
          </w:p>
          <w:p w:rsidR="00E8790B" w:rsidRDefault="00E8790B" w:rsidP="00E8790B">
            <w:pPr>
              <w:pStyle w:val="Default"/>
              <w:ind w:left="720"/>
              <w:rPr>
                <w:color w:val="auto"/>
              </w:rPr>
            </w:pPr>
          </w:p>
          <w:p w:rsidR="00E8790B" w:rsidRPr="00BC6545" w:rsidRDefault="00E8790B" w:rsidP="00E8790B">
            <w:pPr>
              <w:pStyle w:val="Default"/>
              <w:numPr>
                <w:ilvl w:val="0"/>
                <w:numId w:val="33"/>
              </w:numPr>
            </w:pPr>
            <w:r>
              <w:rPr>
                <w:color w:val="auto"/>
              </w:rPr>
              <w:t xml:space="preserve">Comply with the School’s Information Security Policy </w:t>
            </w:r>
            <w:hyperlink r:id="rId17" w:history="1">
              <w:r w:rsidRPr="00C8560D">
                <w:rPr>
                  <w:rStyle w:val="Hyperlink"/>
                </w:rPr>
                <w:t>https://info.lse.ac.uk/staff/services/Policies-and-procedures/Assets/Documents/infSecPol.pdf</w:t>
              </w:r>
            </w:hyperlink>
          </w:p>
          <w:p w:rsidR="00E8790B" w:rsidRDefault="00E8790B" w:rsidP="00E8790B">
            <w:pPr>
              <w:pStyle w:val="Default"/>
              <w:ind w:left="720"/>
            </w:pPr>
          </w:p>
          <w:p w:rsidR="00E8790B" w:rsidRPr="00BC6545" w:rsidRDefault="00E8790B" w:rsidP="00E8790B">
            <w:pPr>
              <w:pStyle w:val="Default"/>
              <w:numPr>
                <w:ilvl w:val="0"/>
                <w:numId w:val="33"/>
              </w:numPr>
              <w:rPr>
                <w:b/>
                <w:color w:val="auto"/>
              </w:rPr>
            </w:pPr>
            <w:r>
              <w:rPr>
                <w:color w:val="auto"/>
              </w:rPr>
              <w:t>Comply with the School’s Conditions of User of IT Facilities</w:t>
            </w:r>
            <w:r>
              <w:t xml:space="preserve"> </w:t>
            </w:r>
            <w:hyperlink r:id="rId18" w:history="1">
              <w:r w:rsidRPr="00C8560D">
                <w:rPr>
                  <w:rStyle w:val="Hyperlink"/>
                </w:rPr>
                <w:t>https://info.lse.ac.uk/staff/services/Policies-and-procedures/Assets/Documents/conOfUseOfITFacAtLSE.pdf?from_serp=1</w:t>
              </w:r>
            </w:hyperlink>
          </w:p>
          <w:p w:rsidR="00E8790B" w:rsidRDefault="00E8790B" w:rsidP="00E8790B">
            <w:pPr>
              <w:pStyle w:val="ListParagraph"/>
              <w:rPr>
                <w:b/>
              </w:rPr>
            </w:pPr>
          </w:p>
          <w:p w:rsidR="00E8790B" w:rsidRDefault="00E8790B" w:rsidP="00BC6545">
            <w:pPr>
              <w:pStyle w:val="Default"/>
              <w:rPr>
                <w:b/>
                <w:color w:val="auto"/>
              </w:rPr>
            </w:pPr>
          </w:p>
        </w:tc>
      </w:tr>
    </w:tbl>
    <w:p w:rsidR="007034CA" w:rsidRDefault="007034CA">
      <w:pPr>
        <w:pStyle w:val="Default"/>
        <w:rPr>
          <w:color w:val="auto"/>
        </w:rPr>
      </w:pPr>
    </w:p>
    <w:p w:rsidR="00E8790B" w:rsidRDefault="00E8790B">
      <w:pPr>
        <w:pStyle w:val="Default"/>
        <w:rPr>
          <w:color w:val="auto"/>
        </w:rPr>
      </w:pPr>
    </w:p>
    <w:p w:rsidR="00E8790B" w:rsidRDefault="00E8790B">
      <w:pPr>
        <w:pStyle w:val="Default"/>
        <w:rPr>
          <w:color w:val="auto"/>
        </w:rPr>
      </w:pPr>
    </w:p>
    <w:p w:rsidR="0041571E" w:rsidRDefault="0041571E" w:rsidP="0041571E">
      <w:pPr>
        <w:pStyle w:val="Default"/>
        <w:rPr>
          <w:color w:val="auto"/>
        </w:rPr>
      </w:pPr>
    </w:p>
    <w:tbl>
      <w:tblPr>
        <w:tblW w:w="925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9255"/>
      </w:tblGrid>
      <w:tr w:rsidR="0041571E" w:rsidTr="00772D72">
        <w:trPr>
          <w:trHeight w:val="293"/>
        </w:trPr>
        <w:tc>
          <w:tcPr>
            <w:tcW w:w="9255" w:type="dxa"/>
            <w:tcBorders>
              <w:top w:val="single" w:sz="4" w:space="0" w:color="000000"/>
              <w:left w:val="single" w:sz="4" w:space="0" w:color="000000"/>
              <w:bottom w:val="single" w:sz="4" w:space="0" w:color="000000"/>
              <w:right w:val="single" w:sz="4" w:space="0" w:color="000000"/>
            </w:tcBorders>
            <w:shd w:val="clear" w:color="auto" w:fill="DFDFDF"/>
            <w:vAlign w:val="center"/>
          </w:tcPr>
          <w:p w:rsidR="0041571E" w:rsidRPr="0000581B" w:rsidRDefault="0041571E" w:rsidP="00772D72">
            <w:pPr>
              <w:pStyle w:val="Default"/>
              <w:rPr>
                <w:b/>
                <w:color w:val="auto"/>
                <w:sz w:val="22"/>
                <w:szCs w:val="22"/>
              </w:rPr>
            </w:pPr>
            <w:r w:rsidRPr="0000581B">
              <w:rPr>
                <w:b/>
                <w:color w:val="auto"/>
                <w:sz w:val="22"/>
                <w:szCs w:val="22"/>
              </w:rPr>
              <w:t>Any other issues requiring action?</w:t>
            </w:r>
          </w:p>
        </w:tc>
      </w:tr>
      <w:tr w:rsidR="0041571E" w:rsidTr="00772D72">
        <w:trPr>
          <w:trHeight w:val="280"/>
        </w:trPr>
        <w:tc>
          <w:tcPr>
            <w:tcW w:w="92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571E" w:rsidRDefault="0041571E" w:rsidP="00772D72">
            <w:pPr>
              <w:pStyle w:val="Default"/>
              <w:rPr>
                <w:color w:val="auto"/>
              </w:rPr>
            </w:pPr>
          </w:p>
          <w:p w:rsidR="0041571E" w:rsidRDefault="0041571E" w:rsidP="00772D72">
            <w:pPr>
              <w:pStyle w:val="Default"/>
              <w:rPr>
                <w:color w:val="auto"/>
              </w:rPr>
            </w:pPr>
            <w:r>
              <w:rPr>
                <w:color w:val="auto"/>
              </w:rPr>
              <w:t xml:space="preserve">Please provide additional details and get in touch with </w:t>
            </w:r>
            <w:hyperlink r:id="rId19" w:history="1">
              <w:r w:rsidRPr="00C8560D">
                <w:rPr>
                  <w:rStyle w:val="Hyperlink"/>
                </w:rPr>
                <w:t>imt.infosec@lse.ac.uk</w:t>
              </w:r>
            </w:hyperlink>
            <w:r>
              <w:rPr>
                <w:color w:val="auto"/>
              </w:rPr>
              <w:t xml:space="preserve"> if your research involves additional areas that are not covered by above </w:t>
            </w:r>
          </w:p>
          <w:p w:rsidR="0041571E" w:rsidRDefault="0041571E" w:rsidP="00772D72">
            <w:pPr>
              <w:pStyle w:val="Default"/>
              <w:rPr>
                <w:color w:val="auto"/>
              </w:rPr>
            </w:pPr>
          </w:p>
          <w:p w:rsidR="0041571E" w:rsidRDefault="0041571E" w:rsidP="00772D72">
            <w:pPr>
              <w:pStyle w:val="Default"/>
              <w:rPr>
                <w:color w:val="auto"/>
              </w:rPr>
            </w:pPr>
          </w:p>
          <w:p w:rsidR="0041571E" w:rsidRDefault="0041571E" w:rsidP="00772D72">
            <w:pPr>
              <w:pStyle w:val="Default"/>
              <w:rPr>
                <w:color w:val="auto"/>
              </w:rPr>
            </w:pPr>
          </w:p>
          <w:p w:rsidR="0041571E" w:rsidRDefault="0041571E" w:rsidP="00772D72">
            <w:pPr>
              <w:pStyle w:val="Default"/>
              <w:rPr>
                <w:color w:val="auto"/>
              </w:rPr>
            </w:pPr>
          </w:p>
          <w:p w:rsidR="0041571E" w:rsidRDefault="0041571E" w:rsidP="00772D72">
            <w:pPr>
              <w:pStyle w:val="Default"/>
              <w:rPr>
                <w:color w:val="auto"/>
              </w:rPr>
            </w:pPr>
          </w:p>
          <w:p w:rsidR="0041571E" w:rsidRPr="00ED2233" w:rsidRDefault="0041571E" w:rsidP="00772D72">
            <w:pPr>
              <w:pStyle w:val="Default"/>
              <w:rPr>
                <w:color w:val="auto"/>
              </w:rPr>
            </w:pPr>
          </w:p>
        </w:tc>
      </w:tr>
    </w:tbl>
    <w:p w:rsidR="0041571E" w:rsidRDefault="0041571E" w:rsidP="0041571E">
      <w:pPr>
        <w:pStyle w:val="Default"/>
        <w:rPr>
          <w:color w:val="auto"/>
        </w:rPr>
      </w:pPr>
    </w:p>
    <w:p w:rsidR="0041571E" w:rsidRDefault="0041571E">
      <w:pPr>
        <w:pStyle w:val="Default"/>
        <w:rPr>
          <w:color w:val="auto"/>
        </w:rPr>
      </w:pPr>
    </w:p>
    <w:p w:rsidR="0041571E" w:rsidRDefault="0041571E">
      <w:pPr>
        <w:pStyle w:val="Default"/>
        <w:rPr>
          <w:color w:val="auto"/>
        </w:rPr>
      </w:pPr>
    </w:p>
    <w:p w:rsidR="0041571E" w:rsidRDefault="0041571E">
      <w:pPr>
        <w:pStyle w:val="Default"/>
        <w:rPr>
          <w:color w:val="auto"/>
        </w:rPr>
      </w:pPr>
    </w:p>
    <w:p w:rsidR="0041571E" w:rsidRDefault="0041571E">
      <w:pPr>
        <w:pStyle w:val="Default"/>
        <w:rPr>
          <w:color w:val="auto"/>
        </w:rPr>
      </w:pPr>
    </w:p>
    <w:p w:rsidR="0041571E" w:rsidRDefault="0041571E">
      <w:pPr>
        <w:pStyle w:val="Default"/>
        <w:rPr>
          <w:color w:val="auto"/>
        </w:rPr>
      </w:pPr>
    </w:p>
    <w:tbl>
      <w:tblPr>
        <w:tblW w:w="9255" w:type="dxa"/>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ook w:val="0000" w:firstRow="0" w:lastRow="0" w:firstColumn="0" w:lastColumn="0" w:noHBand="0" w:noVBand="0"/>
      </w:tblPr>
      <w:tblGrid>
        <w:gridCol w:w="4361"/>
        <w:gridCol w:w="2410"/>
        <w:gridCol w:w="2484"/>
      </w:tblGrid>
      <w:tr w:rsidR="007A5D64" w:rsidTr="007A5D64">
        <w:trPr>
          <w:trHeight w:val="293"/>
        </w:trPr>
        <w:tc>
          <w:tcPr>
            <w:tcW w:w="9255" w:type="dxa"/>
            <w:gridSpan w:val="3"/>
            <w:tcBorders>
              <w:top w:val="single" w:sz="4" w:space="0" w:color="000000"/>
              <w:left w:val="single" w:sz="4" w:space="0" w:color="000000"/>
              <w:bottom w:val="single" w:sz="4" w:space="0" w:color="000000"/>
              <w:right w:val="single" w:sz="4" w:space="0" w:color="000000"/>
            </w:tcBorders>
            <w:shd w:val="clear" w:color="auto" w:fill="DFDFDF"/>
            <w:vAlign w:val="center"/>
          </w:tcPr>
          <w:p w:rsidR="007A5D64" w:rsidRPr="00730D8E" w:rsidRDefault="007A5D64" w:rsidP="005211D2">
            <w:pPr>
              <w:pStyle w:val="Default"/>
              <w:rPr>
                <w:b/>
                <w:color w:val="auto"/>
                <w:sz w:val="22"/>
                <w:szCs w:val="22"/>
              </w:rPr>
            </w:pPr>
            <w:r w:rsidRPr="00730D8E">
              <w:rPr>
                <w:b/>
                <w:color w:val="auto"/>
                <w:sz w:val="22"/>
                <w:szCs w:val="22"/>
              </w:rPr>
              <w:t>Technical controls requiring implementation</w:t>
            </w:r>
          </w:p>
        </w:tc>
      </w:tr>
      <w:tr w:rsidR="007A5D64" w:rsidTr="007A5D64">
        <w:trPr>
          <w:trHeight w:val="280"/>
        </w:trPr>
        <w:tc>
          <w:tcPr>
            <w:tcW w:w="43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5D64" w:rsidRPr="00730D8E" w:rsidRDefault="007A5D64" w:rsidP="005211D2">
            <w:pPr>
              <w:pStyle w:val="Default"/>
              <w:rPr>
                <w:b/>
                <w:color w:val="auto"/>
                <w:sz w:val="22"/>
                <w:szCs w:val="22"/>
              </w:rPr>
            </w:pPr>
            <w:r w:rsidRPr="00730D8E">
              <w:rPr>
                <w:b/>
                <w:color w:val="auto"/>
                <w:sz w:val="22"/>
                <w:szCs w:val="22"/>
              </w:rPr>
              <w:t>Control description</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5D64" w:rsidRPr="00730D8E" w:rsidRDefault="007A5D64" w:rsidP="005211D2">
            <w:pPr>
              <w:pStyle w:val="Default"/>
              <w:rPr>
                <w:b/>
                <w:color w:val="auto"/>
                <w:sz w:val="22"/>
                <w:szCs w:val="22"/>
              </w:rPr>
            </w:pPr>
            <w:r w:rsidRPr="00730D8E">
              <w:rPr>
                <w:b/>
                <w:color w:val="auto"/>
                <w:sz w:val="22"/>
                <w:szCs w:val="22"/>
              </w:rPr>
              <w:t>Who will implement?</w:t>
            </w:r>
          </w:p>
        </w:tc>
        <w:tc>
          <w:tcPr>
            <w:tcW w:w="24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7A5D64" w:rsidRPr="00730D8E" w:rsidRDefault="00DD41AC" w:rsidP="005211D2">
            <w:pPr>
              <w:pStyle w:val="Default"/>
              <w:rPr>
                <w:b/>
                <w:color w:val="auto"/>
                <w:sz w:val="22"/>
                <w:szCs w:val="22"/>
              </w:rPr>
            </w:pPr>
            <w:r>
              <w:rPr>
                <w:b/>
                <w:color w:val="auto"/>
                <w:sz w:val="22"/>
                <w:szCs w:val="22"/>
              </w:rPr>
              <w:t>Team contacted/Job no.</w:t>
            </w:r>
          </w:p>
        </w:tc>
      </w:tr>
      <w:tr w:rsidR="007A5D64" w:rsidTr="007A5D64">
        <w:trPr>
          <w:trHeight w:val="280"/>
        </w:trPr>
        <w:tc>
          <w:tcPr>
            <w:tcW w:w="4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D64" w:rsidRDefault="007A5D64" w:rsidP="005211D2">
            <w:pPr>
              <w:pStyle w:val="Default"/>
              <w:rPr>
                <w:color w:val="auto"/>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D64" w:rsidRDefault="007A5D64" w:rsidP="00821506">
            <w:pPr>
              <w:pStyle w:val="Default"/>
              <w:rPr>
                <w:color w:val="auto"/>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5D64" w:rsidRDefault="007A5D64" w:rsidP="005211D2">
            <w:pPr>
              <w:pStyle w:val="Default"/>
              <w:rPr>
                <w:color w:val="auto"/>
              </w:rPr>
            </w:pPr>
          </w:p>
        </w:tc>
      </w:tr>
      <w:tr w:rsidR="0000581B" w:rsidTr="005211D2">
        <w:trPr>
          <w:trHeight w:val="293"/>
        </w:trPr>
        <w:tc>
          <w:tcPr>
            <w:tcW w:w="9255" w:type="dxa"/>
            <w:gridSpan w:val="3"/>
            <w:tcBorders>
              <w:top w:val="single" w:sz="4" w:space="0" w:color="000000"/>
              <w:left w:val="single" w:sz="4" w:space="0" w:color="000000"/>
              <w:bottom w:val="single" w:sz="4" w:space="0" w:color="000000"/>
              <w:right w:val="single" w:sz="4" w:space="0" w:color="000000"/>
            </w:tcBorders>
            <w:shd w:val="clear" w:color="auto" w:fill="DFDFDF"/>
            <w:vAlign w:val="center"/>
          </w:tcPr>
          <w:p w:rsidR="0000581B" w:rsidRPr="0000581B" w:rsidRDefault="0000581B" w:rsidP="005211D2">
            <w:pPr>
              <w:pStyle w:val="Default"/>
              <w:rPr>
                <w:b/>
                <w:color w:val="auto"/>
                <w:sz w:val="22"/>
                <w:szCs w:val="22"/>
              </w:rPr>
            </w:pPr>
            <w:r>
              <w:rPr>
                <w:b/>
                <w:color w:val="auto"/>
                <w:sz w:val="22"/>
                <w:szCs w:val="22"/>
              </w:rPr>
              <w:t>Date for information security follow-up</w:t>
            </w:r>
          </w:p>
        </w:tc>
      </w:tr>
      <w:tr w:rsidR="0000581B" w:rsidTr="005211D2">
        <w:trPr>
          <w:trHeight w:val="280"/>
        </w:trPr>
        <w:tc>
          <w:tcPr>
            <w:tcW w:w="925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0581B" w:rsidRDefault="0000581B" w:rsidP="005211D2">
            <w:pPr>
              <w:pStyle w:val="Default"/>
              <w:rPr>
                <w:color w:val="auto"/>
              </w:rPr>
            </w:pPr>
          </w:p>
        </w:tc>
      </w:tr>
    </w:tbl>
    <w:p w:rsidR="0000581B" w:rsidRDefault="0000581B" w:rsidP="000A794D">
      <w:pPr>
        <w:pStyle w:val="Default"/>
        <w:rPr>
          <w:color w:val="auto"/>
        </w:rPr>
      </w:pPr>
    </w:p>
    <w:sectPr w:rsidR="0000581B">
      <w:type w:val="continuous"/>
      <w:pgSz w:w="11900" w:h="16840"/>
      <w:pgMar w:top="820" w:right="1100" w:bottom="1200" w:left="132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5C" w:rsidRDefault="0028215C" w:rsidP="00CC3788">
      <w:pPr>
        <w:spacing w:after="0" w:line="240" w:lineRule="auto"/>
      </w:pPr>
      <w:r>
        <w:separator/>
      </w:r>
    </w:p>
  </w:endnote>
  <w:endnote w:type="continuationSeparator" w:id="0">
    <w:p w:rsidR="0028215C" w:rsidRDefault="0028215C" w:rsidP="00CC3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5C" w:rsidRDefault="0028215C" w:rsidP="00CC3788">
      <w:pPr>
        <w:spacing w:after="0" w:line="240" w:lineRule="auto"/>
      </w:pPr>
      <w:r>
        <w:separator/>
      </w:r>
    </w:p>
  </w:footnote>
  <w:footnote w:type="continuationSeparator" w:id="0">
    <w:p w:rsidR="0028215C" w:rsidRDefault="0028215C" w:rsidP="00CC37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AC4"/>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291FF3"/>
    <w:multiLevelType w:val="hybridMultilevel"/>
    <w:tmpl w:val="A67EB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A3A38"/>
    <w:multiLevelType w:val="hybridMultilevel"/>
    <w:tmpl w:val="6868CE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276E68"/>
    <w:multiLevelType w:val="hybridMultilevel"/>
    <w:tmpl w:val="FB34A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93848"/>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FF6923"/>
    <w:multiLevelType w:val="hybridMultilevel"/>
    <w:tmpl w:val="645EC2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0C5CDF"/>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71319A"/>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0FD42CE"/>
    <w:multiLevelType w:val="multilevel"/>
    <w:tmpl w:val="3FB0AB5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21242AD4"/>
    <w:multiLevelType w:val="hybridMultilevel"/>
    <w:tmpl w:val="D3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6407A9"/>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7D436A"/>
    <w:multiLevelType w:val="multilevel"/>
    <w:tmpl w:val="F22636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2CD51C50"/>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4E1C55"/>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97616B2"/>
    <w:multiLevelType w:val="hybridMultilevel"/>
    <w:tmpl w:val="84589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341CD3"/>
    <w:multiLevelType w:val="hybridMultilevel"/>
    <w:tmpl w:val="84589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845B90"/>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47E59D3"/>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563C31"/>
    <w:multiLevelType w:val="multilevel"/>
    <w:tmpl w:val="B4CCA3F8"/>
    <w:lvl w:ilvl="0">
      <w:start w:val="18"/>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9" w15:restartNumberingAfterBreak="0">
    <w:nsid w:val="510864EC"/>
    <w:multiLevelType w:val="hybridMultilevel"/>
    <w:tmpl w:val="EE5CE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AC0025"/>
    <w:multiLevelType w:val="hybridMultilevel"/>
    <w:tmpl w:val="8D44F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D22808"/>
    <w:multiLevelType w:val="hybridMultilevel"/>
    <w:tmpl w:val="84589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D0485"/>
    <w:multiLevelType w:val="hybridMultilevel"/>
    <w:tmpl w:val="31560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99D224B"/>
    <w:multiLevelType w:val="multilevel"/>
    <w:tmpl w:val="A19C47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1555F4"/>
    <w:multiLevelType w:val="multilevel"/>
    <w:tmpl w:val="54721F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632962DB"/>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8FB44E5"/>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C176BD6"/>
    <w:multiLevelType w:val="hybridMultilevel"/>
    <w:tmpl w:val="845893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547FB9"/>
    <w:multiLevelType w:val="hybridMultilevel"/>
    <w:tmpl w:val="C0449D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5422C25"/>
    <w:multiLevelType w:val="hybridMultilevel"/>
    <w:tmpl w:val="745C7090"/>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BA66229"/>
    <w:multiLevelType w:val="multilevel"/>
    <w:tmpl w:val="3822020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EA25550"/>
    <w:multiLevelType w:val="hybridMultilevel"/>
    <w:tmpl w:val="70F6EE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F7340C3"/>
    <w:multiLevelType w:val="multilevel"/>
    <w:tmpl w:val="542C8CD0"/>
    <w:lvl w:ilvl="0">
      <w:start w:val="18"/>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8"/>
  </w:num>
  <w:num w:numId="2">
    <w:abstractNumId w:val="11"/>
  </w:num>
  <w:num w:numId="3">
    <w:abstractNumId w:val="24"/>
  </w:num>
  <w:num w:numId="4">
    <w:abstractNumId w:val="30"/>
  </w:num>
  <w:num w:numId="5">
    <w:abstractNumId w:val="23"/>
  </w:num>
  <w:num w:numId="6">
    <w:abstractNumId w:val="32"/>
  </w:num>
  <w:num w:numId="7">
    <w:abstractNumId w:val="18"/>
  </w:num>
  <w:num w:numId="8">
    <w:abstractNumId w:val="1"/>
  </w:num>
  <w:num w:numId="9">
    <w:abstractNumId w:val="9"/>
  </w:num>
  <w:num w:numId="10">
    <w:abstractNumId w:val="19"/>
  </w:num>
  <w:num w:numId="11">
    <w:abstractNumId w:val="28"/>
  </w:num>
  <w:num w:numId="12">
    <w:abstractNumId w:val="22"/>
  </w:num>
  <w:num w:numId="13">
    <w:abstractNumId w:val="31"/>
  </w:num>
  <w:num w:numId="14">
    <w:abstractNumId w:val="25"/>
  </w:num>
  <w:num w:numId="15">
    <w:abstractNumId w:val="6"/>
  </w:num>
  <w:num w:numId="16">
    <w:abstractNumId w:val="5"/>
  </w:num>
  <w:num w:numId="17">
    <w:abstractNumId w:val="2"/>
  </w:num>
  <w:num w:numId="18">
    <w:abstractNumId w:val="4"/>
  </w:num>
  <w:num w:numId="19">
    <w:abstractNumId w:val="3"/>
  </w:num>
  <w:num w:numId="20">
    <w:abstractNumId w:val="20"/>
  </w:num>
  <w:num w:numId="21">
    <w:abstractNumId w:val="27"/>
  </w:num>
  <w:num w:numId="22">
    <w:abstractNumId w:val="17"/>
  </w:num>
  <w:num w:numId="23">
    <w:abstractNumId w:val="16"/>
  </w:num>
  <w:num w:numId="24">
    <w:abstractNumId w:val="7"/>
  </w:num>
  <w:num w:numId="25">
    <w:abstractNumId w:val="26"/>
  </w:num>
  <w:num w:numId="26">
    <w:abstractNumId w:val="12"/>
  </w:num>
  <w:num w:numId="27">
    <w:abstractNumId w:val="21"/>
  </w:num>
  <w:num w:numId="28">
    <w:abstractNumId w:val="10"/>
  </w:num>
  <w:num w:numId="29">
    <w:abstractNumId w:val="0"/>
  </w:num>
  <w:num w:numId="30">
    <w:abstractNumId w:val="13"/>
  </w:num>
  <w:num w:numId="31">
    <w:abstractNumId w:val="29"/>
  </w:num>
  <w:num w:numId="32">
    <w:abstractNumId w:val="14"/>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CA"/>
    <w:rsid w:val="0000581B"/>
    <w:rsid w:val="00012B24"/>
    <w:rsid w:val="00021EB5"/>
    <w:rsid w:val="00024684"/>
    <w:rsid w:val="00041F6E"/>
    <w:rsid w:val="00044851"/>
    <w:rsid w:val="0004511C"/>
    <w:rsid w:val="00067189"/>
    <w:rsid w:val="000A3151"/>
    <w:rsid w:val="000A4536"/>
    <w:rsid w:val="000A5E2F"/>
    <w:rsid w:val="000A794D"/>
    <w:rsid w:val="000B058B"/>
    <w:rsid w:val="000B5A66"/>
    <w:rsid w:val="000C53EC"/>
    <w:rsid w:val="000D45E9"/>
    <w:rsid w:val="000D52A9"/>
    <w:rsid w:val="000D5A7D"/>
    <w:rsid w:val="000E7E4C"/>
    <w:rsid w:val="001105CE"/>
    <w:rsid w:val="00111747"/>
    <w:rsid w:val="00114419"/>
    <w:rsid w:val="00125326"/>
    <w:rsid w:val="001447DC"/>
    <w:rsid w:val="00151ABA"/>
    <w:rsid w:val="00162034"/>
    <w:rsid w:val="001659DB"/>
    <w:rsid w:val="00181A80"/>
    <w:rsid w:val="00197398"/>
    <w:rsid w:val="00197C22"/>
    <w:rsid w:val="001A31A5"/>
    <w:rsid w:val="001B054E"/>
    <w:rsid w:val="001B0B65"/>
    <w:rsid w:val="001C1CE1"/>
    <w:rsid w:val="001E23BA"/>
    <w:rsid w:val="001E66BC"/>
    <w:rsid w:val="001F25CD"/>
    <w:rsid w:val="001F344D"/>
    <w:rsid w:val="001F4BE6"/>
    <w:rsid w:val="00221032"/>
    <w:rsid w:val="00222461"/>
    <w:rsid w:val="00224889"/>
    <w:rsid w:val="002265CA"/>
    <w:rsid w:val="00236DC4"/>
    <w:rsid w:val="002402B2"/>
    <w:rsid w:val="002405C8"/>
    <w:rsid w:val="00251AFF"/>
    <w:rsid w:val="00257165"/>
    <w:rsid w:val="0026159A"/>
    <w:rsid w:val="00264796"/>
    <w:rsid w:val="00271749"/>
    <w:rsid w:val="0028215C"/>
    <w:rsid w:val="00291A48"/>
    <w:rsid w:val="002A1800"/>
    <w:rsid w:val="002A221C"/>
    <w:rsid w:val="002A43E6"/>
    <w:rsid w:val="002A5068"/>
    <w:rsid w:val="002A7B91"/>
    <w:rsid w:val="002B59FF"/>
    <w:rsid w:val="002C1054"/>
    <w:rsid w:val="002C1496"/>
    <w:rsid w:val="002C7B0A"/>
    <w:rsid w:val="002D0DD0"/>
    <w:rsid w:val="002E442B"/>
    <w:rsid w:val="002E5771"/>
    <w:rsid w:val="002F610C"/>
    <w:rsid w:val="002F717E"/>
    <w:rsid w:val="003034FE"/>
    <w:rsid w:val="00303E0C"/>
    <w:rsid w:val="00304D70"/>
    <w:rsid w:val="00306B4F"/>
    <w:rsid w:val="00321FFF"/>
    <w:rsid w:val="00323280"/>
    <w:rsid w:val="003244E2"/>
    <w:rsid w:val="003262DD"/>
    <w:rsid w:val="00327EB3"/>
    <w:rsid w:val="00330503"/>
    <w:rsid w:val="0033199D"/>
    <w:rsid w:val="003424C3"/>
    <w:rsid w:val="0034325A"/>
    <w:rsid w:val="003548ED"/>
    <w:rsid w:val="0036703F"/>
    <w:rsid w:val="00373ABE"/>
    <w:rsid w:val="00390B3E"/>
    <w:rsid w:val="00393687"/>
    <w:rsid w:val="003A0322"/>
    <w:rsid w:val="003A2CAF"/>
    <w:rsid w:val="003A6990"/>
    <w:rsid w:val="003D33FB"/>
    <w:rsid w:val="003E4BAB"/>
    <w:rsid w:val="003E5CFE"/>
    <w:rsid w:val="003F67FB"/>
    <w:rsid w:val="003F6CC7"/>
    <w:rsid w:val="00402930"/>
    <w:rsid w:val="004116C1"/>
    <w:rsid w:val="004140C2"/>
    <w:rsid w:val="00414C76"/>
    <w:rsid w:val="0041571E"/>
    <w:rsid w:val="004726A6"/>
    <w:rsid w:val="004726DD"/>
    <w:rsid w:val="00472C8B"/>
    <w:rsid w:val="0048208C"/>
    <w:rsid w:val="004A0ED0"/>
    <w:rsid w:val="004A1E53"/>
    <w:rsid w:val="004A28B9"/>
    <w:rsid w:val="004A4F6D"/>
    <w:rsid w:val="004A6310"/>
    <w:rsid w:val="004B38C7"/>
    <w:rsid w:val="004D3F6E"/>
    <w:rsid w:val="004E06BC"/>
    <w:rsid w:val="004E6E6C"/>
    <w:rsid w:val="004F5879"/>
    <w:rsid w:val="005111E8"/>
    <w:rsid w:val="00516DD7"/>
    <w:rsid w:val="0054456E"/>
    <w:rsid w:val="00547507"/>
    <w:rsid w:val="0055120F"/>
    <w:rsid w:val="00561B54"/>
    <w:rsid w:val="00563B3B"/>
    <w:rsid w:val="0056603A"/>
    <w:rsid w:val="00570C4D"/>
    <w:rsid w:val="00581AAE"/>
    <w:rsid w:val="00584F27"/>
    <w:rsid w:val="00585440"/>
    <w:rsid w:val="00590B67"/>
    <w:rsid w:val="005A4BED"/>
    <w:rsid w:val="005B62CF"/>
    <w:rsid w:val="005C49E8"/>
    <w:rsid w:val="005C7203"/>
    <w:rsid w:val="005C7C7B"/>
    <w:rsid w:val="005D2054"/>
    <w:rsid w:val="005F0605"/>
    <w:rsid w:val="00612C4E"/>
    <w:rsid w:val="00615331"/>
    <w:rsid w:val="00616248"/>
    <w:rsid w:val="00630770"/>
    <w:rsid w:val="0064734E"/>
    <w:rsid w:val="00662EED"/>
    <w:rsid w:val="00673F49"/>
    <w:rsid w:val="006751E3"/>
    <w:rsid w:val="00676C16"/>
    <w:rsid w:val="006A08CB"/>
    <w:rsid w:val="006A0CEA"/>
    <w:rsid w:val="006A3C83"/>
    <w:rsid w:val="006A4DC5"/>
    <w:rsid w:val="006A62DB"/>
    <w:rsid w:val="006B1816"/>
    <w:rsid w:val="006D4F35"/>
    <w:rsid w:val="006D558B"/>
    <w:rsid w:val="006E358B"/>
    <w:rsid w:val="007034CA"/>
    <w:rsid w:val="00710F3B"/>
    <w:rsid w:val="0071720C"/>
    <w:rsid w:val="00730D8E"/>
    <w:rsid w:val="00735BE2"/>
    <w:rsid w:val="00742CBA"/>
    <w:rsid w:val="0074768B"/>
    <w:rsid w:val="00754A59"/>
    <w:rsid w:val="00764F0D"/>
    <w:rsid w:val="00765EA2"/>
    <w:rsid w:val="0077217E"/>
    <w:rsid w:val="00772513"/>
    <w:rsid w:val="007742AF"/>
    <w:rsid w:val="00775E3E"/>
    <w:rsid w:val="00782AEF"/>
    <w:rsid w:val="0079608D"/>
    <w:rsid w:val="007A5D64"/>
    <w:rsid w:val="007B0D8E"/>
    <w:rsid w:val="007B0DC4"/>
    <w:rsid w:val="007B3F27"/>
    <w:rsid w:val="007C12CB"/>
    <w:rsid w:val="007C17EE"/>
    <w:rsid w:val="007C4DE4"/>
    <w:rsid w:val="007E0214"/>
    <w:rsid w:val="007E1F7B"/>
    <w:rsid w:val="007E2282"/>
    <w:rsid w:val="007E4800"/>
    <w:rsid w:val="00807B50"/>
    <w:rsid w:val="008167A6"/>
    <w:rsid w:val="00821506"/>
    <w:rsid w:val="0082328B"/>
    <w:rsid w:val="00832E5E"/>
    <w:rsid w:val="00832E6E"/>
    <w:rsid w:val="008453A7"/>
    <w:rsid w:val="00851C16"/>
    <w:rsid w:val="008609A7"/>
    <w:rsid w:val="008640C2"/>
    <w:rsid w:val="00890138"/>
    <w:rsid w:val="008902BD"/>
    <w:rsid w:val="00891FDB"/>
    <w:rsid w:val="00894628"/>
    <w:rsid w:val="008A6A64"/>
    <w:rsid w:val="008A7515"/>
    <w:rsid w:val="008B4D55"/>
    <w:rsid w:val="008B5D6A"/>
    <w:rsid w:val="008C2189"/>
    <w:rsid w:val="008C24E5"/>
    <w:rsid w:val="008C3879"/>
    <w:rsid w:val="008D6CDC"/>
    <w:rsid w:val="008E348B"/>
    <w:rsid w:val="008E4B6A"/>
    <w:rsid w:val="008F43DF"/>
    <w:rsid w:val="00900B61"/>
    <w:rsid w:val="0090169C"/>
    <w:rsid w:val="00915EC9"/>
    <w:rsid w:val="009162C2"/>
    <w:rsid w:val="00934B4B"/>
    <w:rsid w:val="009373C8"/>
    <w:rsid w:val="009463EA"/>
    <w:rsid w:val="00952CB0"/>
    <w:rsid w:val="009544A6"/>
    <w:rsid w:val="00962C46"/>
    <w:rsid w:val="0096324E"/>
    <w:rsid w:val="00992282"/>
    <w:rsid w:val="0099378A"/>
    <w:rsid w:val="009A0A01"/>
    <w:rsid w:val="009A3259"/>
    <w:rsid w:val="009B172E"/>
    <w:rsid w:val="009B2ADD"/>
    <w:rsid w:val="009C7780"/>
    <w:rsid w:val="009D0607"/>
    <w:rsid w:val="009D13EF"/>
    <w:rsid w:val="009D3DE4"/>
    <w:rsid w:val="009D69CE"/>
    <w:rsid w:val="009E5F2A"/>
    <w:rsid w:val="00A03BC5"/>
    <w:rsid w:val="00A111BE"/>
    <w:rsid w:val="00A1285F"/>
    <w:rsid w:val="00A249FB"/>
    <w:rsid w:val="00A27524"/>
    <w:rsid w:val="00A32670"/>
    <w:rsid w:val="00A402F0"/>
    <w:rsid w:val="00A41817"/>
    <w:rsid w:val="00A50C77"/>
    <w:rsid w:val="00A54312"/>
    <w:rsid w:val="00A64D6E"/>
    <w:rsid w:val="00A7250C"/>
    <w:rsid w:val="00A76237"/>
    <w:rsid w:val="00A771EE"/>
    <w:rsid w:val="00AC60AF"/>
    <w:rsid w:val="00AD595C"/>
    <w:rsid w:val="00AD6021"/>
    <w:rsid w:val="00AE4B91"/>
    <w:rsid w:val="00AE5F40"/>
    <w:rsid w:val="00AF3815"/>
    <w:rsid w:val="00AF4446"/>
    <w:rsid w:val="00B0256C"/>
    <w:rsid w:val="00B24AA8"/>
    <w:rsid w:val="00B307CE"/>
    <w:rsid w:val="00B37339"/>
    <w:rsid w:val="00B50FEF"/>
    <w:rsid w:val="00B5265B"/>
    <w:rsid w:val="00B85089"/>
    <w:rsid w:val="00BA1891"/>
    <w:rsid w:val="00BA2212"/>
    <w:rsid w:val="00BA5AA1"/>
    <w:rsid w:val="00BB403A"/>
    <w:rsid w:val="00BC6545"/>
    <w:rsid w:val="00BD21F5"/>
    <w:rsid w:val="00BD71DF"/>
    <w:rsid w:val="00BE3A8E"/>
    <w:rsid w:val="00BF33F5"/>
    <w:rsid w:val="00BF3704"/>
    <w:rsid w:val="00BF6F0A"/>
    <w:rsid w:val="00C05325"/>
    <w:rsid w:val="00C070B0"/>
    <w:rsid w:val="00C076DC"/>
    <w:rsid w:val="00C1125C"/>
    <w:rsid w:val="00C12380"/>
    <w:rsid w:val="00C15AAE"/>
    <w:rsid w:val="00C16147"/>
    <w:rsid w:val="00C25838"/>
    <w:rsid w:val="00C27E4E"/>
    <w:rsid w:val="00C339C3"/>
    <w:rsid w:val="00C3458F"/>
    <w:rsid w:val="00C464AA"/>
    <w:rsid w:val="00C46D31"/>
    <w:rsid w:val="00C52193"/>
    <w:rsid w:val="00C6505C"/>
    <w:rsid w:val="00C75787"/>
    <w:rsid w:val="00C9239A"/>
    <w:rsid w:val="00C96FDF"/>
    <w:rsid w:val="00CA1B3E"/>
    <w:rsid w:val="00CA301B"/>
    <w:rsid w:val="00CA5C24"/>
    <w:rsid w:val="00CA6092"/>
    <w:rsid w:val="00CA7D5F"/>
    <w:rsid w:val="00CB3D7E"/>
    <w:rsid w:val="00CC1CCA"/>
    <w:rsid w:val="00CC3788"/>
    <w:rsid w:val="00CD5792"/>
    <w:rsid w:val="00D073AA"/>
    <w:rsid w:val="00D100F8"/>
    <w:rsid w:val="00D35E41"/>
    <w:rsid w:val="00D44431"/>
    <w:rsid w:val="00D5585C"/>
    <w:rsid w:val="00D70F75"/>
    <w:rsid w:val="00D81D8E"/>
    <w:rsid w:val="00D821CC"/>
    <w:rsid w:val="00DA5F37"/>
    <w:rsid w:val="00DB016D"/>
    <w:rsid w:val="00DB78AD"/>
    <w:rsid w:val="00DC10EE"/>
    <w:rsid w:val="00DC2579"/>
    <w:rsid w:val="00DC53EC"/>
    <w:rsid w:val="00DD2237"/>
    <w:rsid w:val="00DD2DC4"/>
    <w:rsid w:val="00DD41AC"/>
    <w:rsid w:val="00DD6186"/>
    <w:rsid w:val="00DE2E8B"/>
    <w:rsid w:val="00E06401"/>
    <w:rsid w:val="00E066C5"/>
    <w:rsid w:val="00E12577"/>
    <w:rsid w:val="00E13105"/>
    <w:rsid w:val="00E21B20"/>
    <w:rsid w:val="00E229A3"/>
    <w:rsid w:val="00E3086C"/>
    <w:rsid w:val="00E35978"/>
    <w:rsid w:val="00E41F8F"/>
    <w:rsid w:val="00E42307"/>
    <w:rsid w:val="00E56A24"/>
    <w:rsid w:val="00E61A48"/>
    <w:rsid w:val="00E846F1"/>
    <w:rsid w:val="00E8790B"/>
    <w:rsid w:val="00E9769A"/>
    <w:rsid w:val="00EA02E2"/>
    <w:rsid w:val="00EC470F"/>
    <w:rsid w:val="00EC67B3"/>
    <w:rsid w:val="00EC6D75"/>
    <w:rsid w:val="00ED2233"/>
    <w:rsid w:val="00ED26F1"/>
    <w:rsid w:val="00ED68B4"/>
    <w:rsid w:val="00EF397B"/>
    <w:rsid w:val="00EF4B08"/>
    <w:rsid w:val="00F01FE6"/>
    <w:rsid w:val="00F05361"/>
    <w:rsid w:val="00F06E12"/>
    <w:rsid w:val="00F11898"/>
    <w:rsid w:val="00F14FD6"/>
    <w:rsid w:val="00F309D2"/>
    <w:rsid w:val="00F46720"/>
    <w:rsid w:val="00F472E3"/>
    <w:rsid w:val="00F53CBB"/>
    <w:rsid w:val="00F5580C"/>
    <w:rsid w:val="00F6608B"/>
    <w:rsid w:val="00F737F1"/>
    <w:rsid w:val="00F743A6"/>
    <w:rsid w:val="00F74593"/>
    <w:rsid w:val="00F7473B"/>
    <w:rsid w:val="00F83B39"/>
    <w:rsid w:val="00F93950"/>
    <w:rsid w:val="00FA6E94"/>
    <w:rsid w:val="00FB46C8"/>
    <w:rsid w:val="00FB6594"/>
    <w:rsid w:val="00FB7660"/>
    <w:rsid w:val="00FC1FD8"/>
    <w:rsid w:val="00FC499C"/>
    <w:rsid w:val="00FC6B81"/>
    <w:rsid w:val="00FC6D7F"/>
    <w:rsid w:val="00FD0368"/>
    <w:rsid w:val="00FD1715"/>
    <w:rsid w:val="00FF2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D3AAE-EEC3-4254-8431-53584476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E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Calibri,Bold" w:eastAsia="Calibri,Bold" w:hAnsi="Calibri,Bold" w:cs="Calibri,Bold"/>
      <w:color w:val="000000"/>
      <w:sz w:val="24"/>
      <w:szCs w:val="24"/>
    </w:rPr>
  </w:style>
  <w:style w:type="paragraph" w:customStyle="1" w:styleId="CM3">
    <w:name w:val="CM3"/>
    <w:basedOn w:val="Default"/>
    <w:pPr>
      <w:spacing w:after="210"/>
    </w:pPr>
    <w:rPr>
      <w:color w:val="auto"/>
    </w:rPr>
  </w:style>
  <w:style w:type="paragraph" w:customStyle="1" w:styleId="CM2">
    <w:name w:val="CM2"/>
    <w:basedOn w:val="Default"/>
    <w:pPr>
      <w:spacing w:line="311" w:lineRule="atLeast"/>
    </w:pPr>
    <w:rPr>
      <w:color w:val="auto"/>
    </w:rPr>
  </w:style>
  <w:style w:type="paragraph" w:customStyle="1" w:styleId="CM4">
    <w:name w:val="CM4"/>
    <w:basedOn w:val="Default"/>
    <w:pPr>
      <w:spacing w:after="705"/>
    </w:pPr>
    <w:rPr>
      <w:color w:val="auto"/>
    </w:rP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u w:val="single"/>
    </w:rPr>
  </w:style>
  <w:style w:type="paragraph" w:styleId="ListParagraph">
    <w:name w:val="List Paragraph"/>
    <w:basedOn w:val="Normal"/>
    <w:uiPriority w:val="34"/>
    <w:qFormat/>
    <w:rsid w:val="00C9239A"/>
    <w:pPr>
      <w:spacing w:after="0" w:line="240" w:lineRule="auto"/>
      <w:ind w:left="720"/>
      <w:contextualSpacing/>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C37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3788"/>
    <w:rPr>
      <w:sz w:val="20"/>
      <w:szCs w:val="20"/>
    </w:rPr>
  </w:style>
  <w:style w:type="character" w:styleId="FootnoteReference">
    <w:name w:val="footnote reference"/>
    <w:basedOn w:val="DefaultParagraphFont"/>
    <w:uiPriority w:val="99"/>
    <w:semiHidden/>
    <w:unhideWhenUsed/>
    <w:rsid w:val="00CC3788"/>
    <w:rPr>
      <w:vertAlign w:val="superscript"/>
    </w:rPr>
  </w:style>
  <w:style w:type="character" w:styleId="FollowedHyperlink">
    <w:name w:val="FollowedHyperlink"/>
    <w:basedOn w:val="DefaultParagraphFont"/>
    <w:uiPriority w:val="99"/>
    <w:semiHidden/>
    <w:unhideWhenUsed/>
    <w:rsid w:val="00563B3B"/>
    <w:rPr>
      <w:color w:val="800080" w:themeColor="followedHyperlink"/>
      <w:u w:val="single"/>
    </w:rPr>
  </w:style>
  <w:style w:type="paragraph" w:styleId="NormalWeb">
    <w:name w:val="Normal (Web)"/>
    <w:basedOn w:val="Normal"/>
    <w:uiPriority w:val="99"/>
    <w:semiHidden/>
    <w:unhideWhenUsed/>
    <w:rsid w:val="00FA6E94"/>
    <w:pPr>
      <w:spacing w:after="0" w:line="240" w:lineRule="auto"/>
    </w:pPr>
    <w:rPr>
      <w:rFonts w:ascii="Times New Roman" w:eastAsiaTheme="minorHAnsi" w:hAnsi="Times New Roman" w:cs="Times New Roman"/>
      <w:sz w:val="24"/>
      <w:szCs w:val="24"/>
      <w:lang w:eastAsia="en-GB"/>
    </w:rPr>
  </w:style>
  <w:style w:type="character" w:customStyle="1" w:styleId="Heading1Char">
    <w:name w:val="Heading 1 Char"/>
    <w:basedOn w:val="DefaultParagraphFont"/>
    <w:link w:val="Heading1"/>
    <w:uiPriority w:val="9"/>
    <w:rsid w:val="004E6E6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834499">
      <w:bodyDiv w:val="1"/>
      <w:marLeft w:val="0"/>
      <w:marRight w:val="0"/>
      <w:marTop w:val="0"/>
      <w:marBottom w:val="0"/>
      <w:divBdr>
        <w:top w:val="none" w:sz="0" w:space="0" w:color="auto"/>
        <w:left w:val="none" w:sz="0" w:space="0" w:color="auto"/>
        <w:bottom w:val="none" w:sz="0" w:space="0" w:color="auto"/>
        <w:right w:val="none" w:sz="0" w:space="0" w:color="auto"/>
      </w:divBdr>
    </w:div>
    <w:div w:id="1806044499">
      <w:bodyDiv w:val="1"/>
      <w:marLeft w:val="0"/>
      <w:marRight w:val="0"/>
      <w:marTop w:val="0"/>
      <w:marBottom w:val="0"/>
      <w:divBdr>
        <w:top w:val="none" w:sz="0" w:space="0" w:color="auto"/>
        <w:left w:val="none" w:sz="0" w:space="0" w:color="auto"/>
        <w:bottom w:val="none" w:sz="0" w:space="0" w:color="auto"/>
        <w:right w:val="none" w:sz="0" w:space="0" w:color="auto"/>
      </w:divBdr>
    </w:div>
    <w:div w:id="1838302617">
      <w:bodyDiv w:val="1"/>
      <w:marLeft w:val="0"/>
      <w:marRight w:val="0"/>
      <w:marTop w:val="0"/>
      <w:marBottom w:val="0"/>
      <w:divBdr>
        <w:top w:val="none" w:sz="0" w:space="0" w:color="auto"/>
        <w:left w:val="none" w:sz="0" w:space="0" w:color="auto"/>
        <w:bottom w:val="none" w:sz="0" w:space="0" w:color="auto"/>
        <w:right w:val="none" w:sz="0" w:space="0" w:color="auto"/>
      </w:divBdr>
    </w:div>
    <w:div w:id="1963026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oodle.lse.ac.uk/course/view.php?id=5242" TargetMode="External"/><Relationship Id="rId13" Type="http://schemas.openxmlformats.org/officeDocument/2006/relationships/hyperlink" Target="https://ec.europa.eu/info/law/law-topic/data-protection/data-transfers-outside-eu/adequacy-protection-personal-data-non-eu-countries_en" TargetMode="External"/><Relationship Id="rId18" Type="http://schemas.openxmlformats.org/officeDocument/2006/relationships/hyperlink" Target="https://info.lse.ac.uk/staff/services/Policies-and-procedures/Assets/Documents/conOfUseOfITFacAtLSE.pdf?from_serp=1"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nfo.lse.ac.uk/staff/divisions/imt/assets/documents/infosec/encryption-matrix.pdf" TargetMode="External"/><Relationship Id="rId17" Type="http://schemas.openxmlformats.org/officeDocument/2006/relationships/hyperlink" Target="https://info.lse.ac.uk/staff/services/Policies-and-procedures/Assets/Documents/infSecPol.pdf" TargetMode="External"/><Relationship Id="rId2" Type="http://schemas.openxmlformats.org/officeDocument/2006/relationships/numbering" Target="numbering.xml"/><Relationship Id="rId16" Type="http://schemas.openxmlformats.org/officeDocument/2006/relationships/hyperlink" Target="https://info.lse.ac.uk/staff/divisions/Secretarys-Division/Information-Rights-and-Management/GDP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apple.com/kb/PH2701?locale=en_US" TargetMode="External"/><Relationship Id="rId5" Type="http://schemas.openxmlformats.org/officeDocument/2006/relationships/webSettings" Target="webSettings.xml"/><Relationship Id="rId15" Type="http://schemas.openxmlformats.org/officeDocument/2006/relationships/hyperlink" Target="mailto:secdiv.gdpr@lse.ac.uk" TargetMode="External"/><Relationship Id="rId10" Type="http://schemas.openxmlformats.org/officeDocument/2006/relationships/hyperlink" Target="https://info.lse.ac.uk/staff/divisions/imt/services/infosec/resouces/passwords" TargetMode="External"/><Relationship Id="rId19" Type="http://schemas.openxmlformats.org/officeDocument/2006/relationships/hyperlink" Target="mailto:imt.infosec@lse.ac.uk" TargetMode="External"/><Relationship Id="rId4" Type="http://schemas.openxmlformats.org/officeDocument/2006/relationships/settings" Target="settings.xml"/><Relationship Id="rId9" Type="http://schemas.openxmlformats.org/officeDocument/2006/relationships/hyperlink" Target="https://info.lse.ac.uk/staff/divisions/imt/assets/documents/infosec/encryption-matrix.pdf" TargetMode="External"/><Relationship Id="rId14" Type="http://schemas.openxmlformats.org/officeDocument/2006/relationships/hyperlink" Target="https://info.lse.ac.uk/staff/divisions/imt/assets/documents/policies/AV-Recording-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2D19B-D50E-4826-88B7-F74ACDD27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667</TotalTime>
  <Pages>6</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request-To-Access-Files</vt:lpstr>
    </vt:vector>
  </TitlesOfParts>
  <Company>London School of Economics and Political Science</Company>
  <LinksUpToDate>false</LinksUpToDate>
  <CharactersWithSpaces>10683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request-To-Access-Files</dc:title>
  <dc:creator>FUJ8</dc:creator>
  <cp:lastModifiedBy>Fu8,J</cp:lastModifiedBy>
  <cp:revision>25</cp:revision>
  <cp:lastPrinted>2018-06-06T11:26:00Z</cp:lastPrinted>
  <dcterms:created xsi:type="dcterms:W3CDTF">2018-07-09T07:57:00Z</dcterms:created>
  <dcterms:modified xsi:type="dcterms:W3CDTF">2018-08-08T09:02:00Z</dcterms:modified>
</cp:coreProperties>
</file>