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42E6" w14:textId="4FA88959" w:rsidR="00E43FA1" w:rsidRPr="00067D3F" w:rsidRDefault="25C244EA" w:rsidP="06CE76F0">
      <w:pPr>
        <w:pStyle w:val="Heading1"/>
        <w:spacing w:before="0" w:after="0"/>
        <w:jc w:val="center"/>
        <w:rPr>
          <w:rFonts w:asciiTheme="minorHAnsi" w:eastAsiaTheme="minorEastAsia" w:hAnsiTheme="minorHAnsi" w:cstheme="minorBidi"/>
          <w:color w:val="FF0000"/>
          <w:sz w:val="22"/>
          <w:szCs w:val="22"/>
        </w:rPr>
      </w:pPr>
      <w:r w:rsidRPr="06CE76F0">
        <w:rPr>
          <w:rFonts w:asciiTheme="minorHAnsi" w:eastAsiaTheme="minorEastAsia" w:hAnsiTheme="minorHAnsi" w:cstheme="minorBidi"/>
          <w:color w:val="FF0000"/>
          <w:sz w:val="22"/>
          <w:szCs w:val="22"/>
        </w:rPr>
        <w:t xml:space="preserve">Safe Contact Application Pack </w:t>
      </w:r>
    </w:p>
    <w:p w14:paraId="0FA9EE6E" w14:textId="052CB64D" w:rsidR="00E43FA1" w:rsidRPr="006F42E4" w:rsidRDefault="00E43FA1" w:rsidP="06CE76F0">
      <w:pPr>
        <w:rPr>
          <w:rFonts w:asciiTheme="minorHAnsi" w:eastAsiaTheme="minorEastAsia" w:hAnsiTheme="minorHAnsi"/>
        </w:rPr>
      </w:pPr>
    </w:p>
    <w:p w14:paraId="1F5A4E43" w14:textId="7EC55D32" w:rsidR="00E43FA1" w:rsidRPr="006F42E4" w:rsidRDefault="25C244EA" w:rsidP="06CE76F0">
      <w:pPr>
        <w:rPr>
          <w:rFonts w:asciiTheme="minorHAnsi" w:eastAsiaTheme="minorEastAsia" w:hAnsiTheme="minorHAnsi"/>
        </w:rPr>
      </w:pPr>
      <w:r w:rsidRPr="06CE76F0">
        <w:rPr>
          <w:rFonts w:asciiTheme="minorHAnsi" w:eastAsiaTheme="minorEastAsia" w:hAnsiTheme="minorHAnsi"/>
        </w:rPr>
        <w:t xml:space="preserve">Thank you for expressing an interest in becoming a Safe Contact. </w:t>
      </w:r>
    </w:p>
    <w:p w14:paraId="7DF9765F" w14:textId="77158562" w:rsidR="00E43FA1" w:rsidRPr="006F42E4" w:rsidRDefault="25C244EA" w:rsidP="06CE76F0">
      <w:pPr>
        <w:rPr>
          <w:rFonts w:asciiTheme="minorHAnsi" w:eastAsiaTheme="minorEastAsia" w:hAnsiTheme="minorHAnsi"/>
        </w:rPr>
      </w:pPr>
      <w:r w:rsidRPr="06CE76F0">
        <w:rPr>
          <w:rFonts w:asciiTheme="minorHAnsi" w:eastAsiaTheme="minorEastAsia" w:hAnsiTheme="minorHAnsi"/>
        </w:rPr>
        <w:t>Safe Contacts are members of LSE staff who have received training and can offer a confidential 'signposting' service for staff and students who have previously or are currently experiencing some form of bullying, harassment, or sexual violence.</w:t>
      </w:r>
    </w:p>
    <w:p w14:paraId="1CBA3E32" w14:textId="7AB14FFD" w:rsidR="00E43FA1" w:rsidRPr="00067D3F" w:rsidRDefault="25C244EA" w:rsidP="06CE76F0">
      <w:pPr>
        <w:rPr>
          <w:rFonts w:asciiTheme="minorHAnsi" w:eastAsiaTheme="minorEastAsia" w:hAnsiTheme="minorHAnsi"/>
          <w:b/>
          <w:bCs/>
          <w:color w:val="FF0000"/>
        </w:rPr>
      </w:pPr>
      <w:r w:rsidRPr="06CE76F0">
        <w:rPr>
          <w:rFonts w:asciiTheme="minorHAnsi" w:eastAsiaTheme="minorEastAsia" w:hAnsiTheme="minorHAnsi"/>
          <w:b/>
          <w:bCs/>
          <w:color w:val="FF0000"/>
        </w:rPr>
        <w:t>In this pack you will find:</w:t>
      </w:r>
    </w:p>
    <w:p w14:paraId="0905AC7A" w14:textId="505AE2A0" w:rsidR="00E43FA1" w:rsidRPr="00CA086B" w:rsidRDefault="25C244EA" w:rsidP="06CE76F0">
      <w:pPr>
        <w:pStyle w:val="ListParagraph"/>
        <w:numPr>
          <w:ilvl w:val="0"/>
          <w:numId w:val="7"/>
        </w:numPr>
        <w:rPr>
          <w:rFonts w:asciiTheme="minorHAnsi" w:eastAsiaTheme="minorEastAsia" w:hAnsiTheme="minorHAnsi"/>
          <w:b/>
          <w:bCs/>
        </w:rPr>
      </w:pPr>
      <w:r w:rsidRPr="06CE76F0">
        <w:rPr>
          <w:rFonts w:asciiTheme="minorHAnsi" w:eastAsiaTheme="minorEastAsia" w:hAnsiTheme="minorHAnsi"/>
          <w:b/>
          <w:bCs/>
        </w:rPr>
        <w:t>Job description for Safe Contact</w:t>
      </w:r>
    </w:p>
    <w:p w14:paraId="6AF398DD" w14:textId="21924A5D" w:rsidR="00E43FA1" w:rsidRPr="00CA086B" w:rsidRDefault="25C244EA" w:rsidP="06CE76F0">
      <w:pPr>
        <w:pStyle w:val="ListParagraph"/>
        <w:numPr>
          <w:ilvl w:val="0"/>
          <w:numId w:val="7"/>
        </w:numPr>
        <w:rPr>
          <w:rFonts w:asciiTheme="minorHAnsi" w:eastAsiaTheme="minorEastAsia" w:hAnsiTheme="minorHAnsi"/>
          <w:b/>
          <w:bCs/>
        </w:rPr>
      </w:pPr>
      <w:r w:rsidRPr="06CE76F0">
        <w:rPr>
          <w:rFonts w:asciiTheme="minorHAnsi" w:eastAsiaTheme="minorEastAsia" w:hAnsiTheme="minorHAnsi"/>
          <w:b/>
          <w:bCs/>
        </w:rPr>
        <w:t>Safe Contact Application form</w:t>
      </w:r>
    </w:p>
    <w:p w14:paraId="0591076E" w14:textId="56EE7B85" w:rsidR="00CA086B" w:rsidRPr="00CA086B" w:rsidRDefault="25C244EA" w:rsidP="06CE76F0">
      <w:pPr>
        <w:ind w:left="360"/>
        <w:rPr>
          <w:rFonts w:asciiTheme="minorHAnsi" w:eastAsiaTheme="minorEastAsia" w:hAnsiTheme="minorHAnsi"/>
          <w:i/>
          <w:iCs/>
        </w:rPr>
      </w:pPr>
      <w:r w:rsidRPr="06CE76F0">
        <w:rPr>
          <w:rFonts w:asciiTheme="minorHAnsi" w:eastAsiaTheme="minorEastAsia" w:hAnsiTheme="minorHAnsi"/>
          <w:i/>
          <w:iCs/>
        </w:rPr>
        <w:t xml:space="preserve">Please take time to read part 1 </w:t>
      </w:r>
      <w:r w:rsidR="11344CF4" w:rsidRPr="06CE76F0">
        <w:rPr>
          <w:rFonts w:asciiTheme="minorHAnsi" w:eastAsiaTheme="minorEastAsia" w:hAnsiTheme="minorHAnsi"/>
          <w:i/>
          <w:iCs/>
        </w:rPr>
        <w:t>before</w:t>
      </w:r>
      <w:r w:rsidRPr="06CE76F0">
        <w:rPr>
          <w:rFonts w:asciiTheme="minorHAnsi" w:eastAsiaTheme="minorEastAsia" w:hAnsiTheme="minorHAnsi"/>
          <w:i/>
          <w:iCs/>
        </w:rPr>
        <w:t xml:space="preserve"> completing your application form.</w:t>
      </w:r>
    </w:p>
    <w:p w14:paraId="483D4DE3" w14:textId="4159CC08" w:rsidR="00E43FA1" w:rsidRPr="00067D3F" w:rsidRDefault="5B1176B1" w:rsidP="06CE76F0">
      <w:pPr>
        <w:rPr>
          <w:rFonts w:asciiTheme="minorHAnsi" w:eastAsiaTheme="minorEastAsia" w:hAnsiTheme="minorHAnsi"/>
          <w:b/>
          <w:bCs/>
          <w:color w:val="FF0000"/>
        </w:rPr>
      </w:pPr>
      <w:r w:rsidRPr="06CE76F0">
        <w:rPr>
          <w:rFonts w:asciiTheme="minorHAnsi" w:eastAsiaTheme="minorEastAsia" w:hAnsiTheme="minorHAnsi"/>
          <w:b/>
          <w:bCs/>
          <w:color w:val="FF0000"/>
        </w:rPr>
        <w:t>The Process to become a Safe Contact is:</w:t>
      </w:r>
    </w:p>
    <w:p w14:paraId="2CF536AF" w14:textId="74169EC7" w:rsidR="006F42E4" w:rsidRDefault="5B1176B1" w:rsidP="06CE76F0">
      <w:pPr>
        <w:pStyle w:val="ListParagraph"/>
        <w:numPr>
          <w:ilvl w:val="0"/>
          <w:numId w:val="14"/>
        </w:numPr>
        <w:rPr>
          <w:rFonts w:asciiTheme="minorHAnsi" w:eastAsiaTheme="minorEastAsia" w:hAnsiTheme="minorHAnsi"/>
        </w:rPr>
      </w:pPr>
      <w:r w:rsidRPr="06CE76F0">
        <w:rPr>
          <w:rFonts w:asciiTheme="minorHAnsi" w:eastAsiaTheme="minorEastAsia" w:hAnsiTheme="minorHAnsi"/>
        </w:rPr>
        <w:t>Complete your application form</w:t>
      </w:r>
      <w:r w:rsidR="26D9887B" w:rsidRPr="06CE76F0">
        <w:rPr>
          <w:rFonts w:asciiTheme="minorHAnsi" w:eastAsiaTheme="minorEastAsia" w:hAnsiTheme="minorHAnsi"/>
        </w:rPr>
        <w:t xml:space="preserve"> and retur</w:t>
      </w:r>
      <w:r w:rsidRPr="06CE76F0">
        <w:rPr>
          <w:rFonts w:asciiTheme="minorHAnsi" w:eastAsiaTheme="minorEastAsia" w:hAnsiTheme="minorHAnsi"/>
        </w:rPr>
        <w:t>n this to EDI.</w:t>
      </w:r>
    </w:p>
    <w:p w14:paraId="112D27D1" w14:textId="4A4EEA2F" w:rsidR="006F42E4" w:rsidRDefault="5B1176B1" w:rsidP="06CE76F0">
      <w:pPr>
        <w:pStyle w:val="ListParagraph"/>
        <w:numPr>
          <w:ilvl w:val="0"/>
          <w:numId w:val="14"/>
        </w:numPr>
        <w:rPr>
          <w:rFonts w:asciiTheme="minorHAnsi" w:eastAsiaTheme="minorEastAsia" w:hAnsiTheme="minorHAnsi"/>
        </w:rPr>
      </w:pPr>
      <w:r w:rsidRPr="06CE76F0">
        <w:rPr>
          <w:rFonts w:asciiTheme="minorHAnsi" w:eastAsiaTheme="minorEastAsia" w:hAnsiTheme="minorHAnsi"/>
        </w:rPr>
        <w:t>An informal chat with 2 members of staff. This is the chance for us to get to know you and for you to ask us any questions you may have.</w:t>
      </w:r>
    </w:p>
    <w:p w14:paraId="507AFCCB" w14:textId="7BFD4462" w:rsidR="006F42E4" w:rsidRDefault="5B1176B1" w:rsidP="06CE76F0">
      <w:pPr>
        <w:pStyle w:val="ListParagraph"/>
        <w:numPr>
          <w:ilvl w:val="0"/>
          <w:numId w:val="14"/>
        </w:numPr>
        <w:rPr>
          <w:rFonts w:asciiTheme="minorHAnsi" w:eastAsiaTheme="minorEastAsia" w:hAnsiTheme="minorHAnsi"/>
        </w:rPr>
      </w:pPr>
      <w:r w:rsidRPr="06CE76F0">
        <w:rPr>
          <w:rFonts w:asciiTheme="minorHAnsi" w:eastAsiaTheme="minorEastAsia" w:hAnsiTheme="minorHAnsi"/>
        </w:rPr>
        <w:t>Induction training. T</w:t>
      </w:r>
      <w:r w:rsidR="47D1100C" w:rsidRPr="06CE76F0">
        <w:rPr>
          <w:rFonts w:asciiTheme="minorHAnsi" w:eastAsiaTheme="minorEastAsia" w:hAnsiTheme="minorHAnsi"/>
        </w:rPr>
        <w:t>his will take place in-person on campus and will take roughly 3 hours.</w:t>
      </w:r>
    </w:p>
    <w:p w14:paraId="50111DE4" w14:textId="55BA6F53" w:rsidR="00E43FA1" w:rsidRPr="00067D3F" w:rsidRDefault="6DD34478" w:rsidP="06CE76F0">
      <w:pPr>
        <w:pStyle w:val="ListParagraph"/>
        <w:numPr>
          <w:ilvl w:val="0"/>
          <w:numId w:val="14"/>
        </w:numPr>
        <w:rPr>
          <w:rFonts w:asciiTheme="minorHAnsi" w:eastAsiaTheme="minorEastAsia" w:hAnsiTheme="minorHAnsi"/>
          <w:color w:val="000000" w:themeColor="text1"/>
        </w:rPr>
      </w:pPr>
      <w:r w:rsidRPr="06CE76F0">
        <w:rPr>
          <w:rFonts w:asciiTheme="minorHAnsi" w:eastAsiaTheme="minorEastAsia" w:hAnsiTheme="minorHAnsi"/>
          <w:color w:val="000000" w:themeColor="text1"/>
        </w:rPr>
        <w:t xml:space="preserve">Once </w:t>
      </w:r>
      <w:r w:rsidR="650AB907" w:rsidRPr="06CE76F0">
        <w:rPr>
          <w:rFonts w:asciiTheme="minorHAnsi" w:eastAsiaTheme="minorEastAsia" w:hAnsiTheme="minorHAnsi"/>
          <w:color w:val="000000" w:themeColor="text1"/>
        </w:rPr>
        <w:t xml:space="preserve">your </w:t>
      </w:r>
      <w:r w:rsidRPr="06CE76F0">
        <w:rPr>
          <w:rFonts w:asciiTheme="minorHAnsi" w:eastAsiaTheme="minorEastAsia" w:hAnsiTheme="minorHAnsi"/>
          <w:color w:val="000000" w:themeColor="text1"/>
        </w:rPr>
        <w:t>training is complete your biography will be added to the website, and you are ready to support our students and staff</w:t>
      </w:r>
      <w:r w:rsidR="58C9F895" w:rsidRPr="06CE76F0">
        <w:rPr>
          <w:rFonts w:asciiTheme="minorHAnsi" w:eastAsiaTheme="minorEastAsia" w:hAnsiTheme="minorHAnsi"/>
          <w:color w:val="000000" w:themeColor="text1"/>
        </w:rPr>
        <w:t>.</w:t>
      </w:r>
    </w:p>
    <w:p w14:paraId="54D0332F" w14:textId="14C1DDF2" w:rsidR="00E43FA1" w:rsidRPr="00067D3F" w:rsidRDefault="475032B4" w:rsidP="06CE76F0">
      <w:pPr>
        <w:pStyle w:val="ListParagraph"/>
        <w:numPr>
          <w:ilvl w:val="0"/>
          <w:numId w:val="14"/>
        </w:numPr>
        <w:rPr>
          <w:rFonts w:asciiTheme="minorHAnsi" w:eastAsiaTheme="minorEastAsia" w:hAnsiTheme="minorHAnsi"/>
          <w:color w:val="000000" w:themeColor="text1"/>
        </w:rPr>
      </w:pPr>
      <w:r w:rsidRPr="06CE76F0">
        <w:rPr>
          <w:rFonts w:asciiTheme="minorHAnsi" w:eastAsiaTheme="minorEastAsia" w:hAnsiTheme="minorHAnsi"/>
          <w:color w:val="000000" w:themeColor="text1"/>
        </w:rPr>
        <w:t xml:space="preserve">We try to organise various </w:t>
      </w:r>
      <w:r w:rsidR="700D7A1B" w:rsidRPr="06CE76F0">
        <w:rPr>
          <w:rFonts w:asciiTheme="minorHAnsi" w:eastAsiaTheme="minorEastAsia" w:hAnsiTheme="minorHAnsi"/>
          <w:color w:val="000000" w:themeColor="text1"/>
        </w:rPr>
        <w:t xml:space="preserve">additional </w:t>
      </w:r>
      <w:r w:rsidRPr="06CE76F0">
        <w:rPr>
          <w:rFonts w:asciiTheme="minorHAnsi" w:eastAsiaTheme="minorEastAsia" w:hAnsiTheme="minorHAnsi"/>
          <w:color w:val="000000" w:themeColor="text1"/>
        </w:rPr>
        <w:t xml:space="preserve">training sessions for the Safe Contacts throughout the year in specialist subjects (e.g. </w:t>
      </w:r>
      <w:r w:rsidR="3B61572F" w:rsidRPr="06CE76F0">
        <w:rPr>
          <w:rFonts w:asciiTheme="minorHAnsi" w:eastAsiaTheme="minorEastAsia" w:hAnsiTheme="minorHAnsi"/>
          <w:color w:val="000000" w:themeColor="text1"/>
        </w:rPr>
        <w:t>Supporting LGBTQIA community, supporting with disclosures of racial harassment or discrimination</w:t>
      </w:r>
      <w:r w:rsidR="2C994F58" w:rsidRPr="06CE76F0">
        <w:rPr>
          <w:rFonts w:asciiTheme="minorHAnsi" w:eastAsiaTheme="minorEastAsia" w:hAnsiTheme="minorHAnsi"/>
          <w:color w:val="000000" w:themeColor="text1"/>
        </w:rPr>
        <w:t>, responding to disclosures of sexual violence and/or domestic abuse)</w:t>
      </w:r>
    </w:p>
    <w:p w14:paraId="50788B08" w14:textId="3B34DC08" w:rsidR="349E214B" w:rsidRDefault="2C994F58" w:rsidP="06CE76F0">
      <w:pPr>
        <w:pStyle w:val="ListParagraph"/>
        <w:numPr>
          <w:ilvl w:val="0"/>
          <w:numId w:val="14"/>
        </w:numPr>
        <w:rPr>
          <w:rFonts w:asciiTheme="minorHAnsi" w:eastAsiaTheme="minorEastAsia" w:hAnsiTheme="minorHAnsi"/>
          <w:color w:val="000000" w:themeColor="text1"/>
        </w:rPr>
      </w:pPr>
      <w:r w:rsidRPr="06CE76F0">
        <w:rPr>
          <w:rFonts w:asciiTheme="minorHAnsi" w:eastAsiaTheme="minorEastAsia" w:hAnsiTheme="minorHAnsi"/>
          <w:color w:val="000000" w:themeColor="text1"/>
        </w:rPr>
        <w:t>Where staff have received additional specialist training</w:t>
      </w:r>
      <w:r w:rsidR="1B590F6D" w:rsidRPr="06CE76F0">
        <w:rPr>
          <w:rFonts w:asciiTheme="minorHAnsi" w:eastAsiaTheme="minorEastAsia" w:hAnsiTheme="minorHAnsi"/>
          <w:color w:val="000000" w:themeColor="text1"/>
        </w:rPr>
        <w:t xml:space="preserve"> e.g. in sexual violence</w:t>
      </w:r>
      <w:r w:rsidRPr="06CE76F0">
        <w:rPr>
          <w:rFonts w:asciiTheme="minorHAnsi" w:eastAsiaTheme="minorEastAsia" w:hAnsiTheme="minorHAnsi"/>
          <w:color w:val="000000" w:themeColor="text1"/>
        </w:rPr>
        <w:t xml:space="preserve">, this will be indicated on the Safe Contacts webpage to inform students and staff looking for support. </w:t>
      </w:r>
    </w:p>
    <w:p w14:paraId="1176DFD6" w14:textId="4AD8701A" w:rsidR="00E43FA1" w:rsidRPr="00067D3F" w:rsidRDefault="5B1176B1" w:rsidP="06CE76F0">
      <w:pPr>
        <w:rPr>
          <w:rFonts w:asciiTheme="minorHAnsi" w:eastAsiaTheme="minorEastAsia" w:hAnsiTheme="minorHAnsi"/>
          <w:b/>
          <w:bCs/>
          <w:color w:val="FF0000"/>
        </w:rPr>
      </w:pPr>
      <w:r w:rsidRPr="06CE76F0">
        <w:rPr>
          <w:rFonts w:asciiTheme="minorHAnsi" w:eastAsiaTheme="minorEastAsia" w:hAnsiTheme="minorHAnsi"/>
          <w:b/>
          <w:bCs/>
          <w:color w:val="FF0000"/>
        </w:rPr>
        <w:t>The commitments of the safe contacts in addition to supporting students and staff over the academic year are:</w:t>
      </w:r>
    </w:p>
    <w:p w14:paraId="144498BA" w14:textId="5144343F" w:rsidR="00CA086B" w:rsidRPr="00CA086B" w:rsidRDefault="2399DC8F" w:rsidP="06CE76F0">
      <w:pPr>
        <w:pStyle w:val="ListParagraph"/>
        <w:numPr>
          <w:ilvl w:val="0"/>
          <w:numId w:val="13"/>
        </w:numPr>
        <w:rPr>
          <w:rFonts w:asciiTheme="minorHAnsi" w:eastAsiaTheme="minorEastAsia" w:hAnsiTheme="minorHAnsi"/>
        </w:rPr>
      </w:pPr>
      <w:r w:rsidRPr="06CE76F0">
        <w:rPr>
          <w:rFonts w:asciiTheme="minorHAnsi" w:eastAsiaTheme="minorEastAsia" w:hAnsiTheme="minorHAnsi"/>
        </w:rPr>
        <w:t>Termly Safe Contacts team meeting, including summertime</w:t>
      </w:r>
      <w:r w:rsidR="163A4EFC" w:rsidRPr="06CE76F0">
        <w:rPr>
          <w:rFonts w:asciiTheme="minorHAnsi" w:eastAsiaTheme="minorEastAsia" w:hAnsiTheme="minorHAnsi"/>
        </w:rPr>
        <w:t xml:space="preserve"> (lasting 1 hour)</w:t>
      </w:r>
    </w:p>
    <w:p w14:paraId="5CEE9A86" w14:textId="4DFFC219" w:rsidR="00CA086B" w:rsidRPr="00CA086B" w:rsidRDefault="163A4EFC" w:rsidP="06CE76F0">
      <w:pPr>
        <w:pStyle w:val="ListParagraph"/>
        <w:numPr>
          <w:ilvl w:val="0"/>
          <w:numId w:val="13"/>
        </w:numPr>
        <w:rPr>
          <w:rFonts w:asciiTheme="minorHAnsi" w:eastAsiaTheme="minorEastAsia" w:hAnsiTheme="minorHAnsi"/>
        </w:rPr>
      </w:pPr>
      <w:r w:rsidRPr="06CE76F0">
        <w:rPr>
          <w:rFonts w:asciiTheme="minorHAnsi" w:eastAsiaTheme="minorEastAsia" w:hAnsiTheme="minorHAnsi"/>
        </w:rPr>
        <w:t>Encouragement to attend additional training</w:t>
      </w:r>
    </w:p>
    <w:p w14:paraId="505F7FB9" w14:textId="4139A7F3" w:rsidR="00CA086B" w:rsidRPr="00CA086B" w:rsidRDefault="163A4EFC" w:rsidP="06CE76F0">
      <w:pPr>
        <w:pStyle w:val="ListParagraph"/>
        <w:numPr>
          <w:ilvl w:val="0"/>
          <w:numId w:val="13"/>
        </w:numPr>
        <w:rPr>
          <w:rFonts w:asciiTheme="minorHAnsi" w:eastAsiaTheme="minorEastAsia" w:hAnsiTheme="minorHAnsi"/>
        </w:rPr>
      </w:pPr>
      <w:r w:rsidRPr="06CE76F0">
        <w:rPr>
          <w:rFonts w:asciiTheme="minorHAnsi" w:eastAsiaTheme="minorEastAsia" w:hAnsiTheme="minorHAnsi"/>
        </w:rPr>
        <w:t>Encouragement to attend group clinical supervision (available each term)</w:t>
      </w:r>
    </w:p>
    <w:p w14:paraId="6E69142C" w14:textId="00524BA7" w:rsidR="00CA086B" w:rsidRPr="00CA086B" w:rsidRDefault="6DD34478" w:rsidP="06CE76F0">
      <w:pPr>
        <w:rPr>
          <w:rFonts w:asciiTheme="minorHAnsi" w:eastAsiaTheme="minorEastAsia" w:hAnsiTheme="minorHAnsi"/>
        </w:rPr>
      </w:pPr>
      <w:r w:rsidRPr="06CE76F0">
        <w:rPr>
          <w:rFonts w:asciiTheme="minorHAnsi" w:eastAsiaTheme="minorEastAsia" w:hAnsiTheme="minorHAnsi"/>
        </w:rPr>
        <w:t>The Safe Contact scheme is coordinated by the EDI (Equity, Diversity, and Inclusion) Office (</w:t>
      </w:r>
      <w:hyperlink r:id="rId10">
        <w:r w:rsidRPr="06CE76F0">
          <w:rPr>
            <w:rStyle w:val="Hyperlink"/>
            <w:rFonts w:asciiTheme="minorHAnsi" w:eastAsiaTheme="minorEastAsia" w:hAnsiTheme="minorHAnsi"/>
          </w:rPr>
          <w:t>edi@lse.ac.uk</w:t>
        </w:r>
      </w:hyperlink>
      <w:r w:rsidRPr="06CE76F0">
        <w:rPr>
          <w:rFonts w:asciiTheme="minorHAnsi" w:eastAsiaTheme="minorEastAsia" w:hAnsiTheme="minorHAnsi"/>
        </w:rPr>
        <w:t>)</w:t>
      </w:r>
      <w:r w:rsidR="3F2D02D8" w:rsidRPr="06CE76F0">
        <w:rPr>
          <w:rFonts w:asciiTheme="minorHAnsi" w:eastAsiaTheme="minorEastAsia" w:hAnsiTheme="minorHAnsi"/>
        </w:rPr>
        <w:t>, and supervised by the Harassment and Sexual Misconduct Policy Adviser (</w:t>
      </w:r>
      <w:hyperlink r:id="rId11">
        <w:r w:rsidR="3F2D02D8" w:rsidRPr="06CE76F0">
          <w:rPr>
            <w:rStyle w:val="Hyperlink"/>
            <w:rFonts w:asciiTheme="minorHAnsi" w:eastAsiaTheme="minorEastAsia" w:hAnsiTheme="minorHAnsi"/>
          </w:rPr>
          <w:t>h.williams7@lse.ac.uk</w:t>
        </w:r>
      </w:hyperlink>
      <w:r w:rsidR="3F2D02D8" w:rsidRPr="06CE76F0">
        <w:rPr>
          <w:rFonts w:asciiTheme="minorHAnsi" w:eastAsiaTheme="minorEastAsia" w:hAnsiTheme="minorHAnsi"/>
        </w:rPr>
        <w:t xml:space="preserve">). </w:t>
      </w:r>
    </w:p>
    <w:p w14:paraId="2ABAF592" w14:textId="77777777" w:rsidR="00CA086B" w:rsidRPr="00CA086B" w:rsidRDefault="00CA086B" w:rsidP="06CE76F0">
      <w:pPr>
        <w:rPr>
          <w:rFonts w:asciiTheme="minorHAnsi" w:eastAsiaTheme="minorEastAsia" w:hAnsiTheme="minorHAnsi"/>
          <w:i/>
          <w:iCs/>
        </w:rPr>
      </w:pPr>
    </w:p>
    <w:p w14:paraId="53932BA4" w14:textId="29B8DA8F" w:rsidR="00E43FA1" w:rsidRPr="00067D3F" w:rsidRDefault="25C244EA" w:rsidP="06CE76F0">
      <w:pPr>
        <w:pStyle w:val="Heading1"/>
        <w:numPr>
          <w:ilvl w:val="0"/>
          <w:numId w:val="10"/>
        </w:numPr>
        <w:spacing w:before="0" w:after="0"/>
        <w:rPr>
          <w:rFonts w:asciiTheme="minorHAnsi" w:eastAsiaTheme="minorEastAsia" w:hAnsiTheme="minorHAnsi" w:cstheme="minorBidi"/>
          <w:color w:val="FF0000"/>
          <w:sz w:val="22"/>
          <w:szCs w:val="22"/>
        </w:rPr>
      </w:pPr>
      <w:r w:rsidRPr="06CE76F0">
        <w:rPr>
          <w:rFonts w:asciiTheme="minorHAnsi" w:eastAsiaTheme="minorEastAsia" w:hAnsiTheme="minorHAnsi" w:cstheme="minorBidi"/>
          <w:color w:val="FF0000"/>
          <w:sz w:val="22"/>
          <w:szCs w:val="22"/>
        </w:rPr>
        <w:lastRenderedPageBreak/>
        <w:t xml:space="preserve">Job description for Safe Contact A (Bullying, </w:t>
      </w:r>
      <w:r w:rsidR="5B1176B1" w:rsidRPr="06CE76F0">
        <w:rPr>
          <w:rFonts w:asciiTheme="minorHAnsi" w:eastAsiaTheme="minorEastAsia" w:hAnsiTheme="minorHAnsi" w:cstheme="minorBidi"/>
          <w:color w:val="FF0000"/>
          <w:sz w:val="22"/>
          <w:szCs w:val="22"/>
        </w:rPr>
        <w:t>discrimination,</w:t>
      </w:r>
      <w:r w:rsidRPr="06CE76F0">
        <w:rPr>
          <w:rFonts w:asciiTheme="minorHAnsi" w:eastAsiaTheme="minorEastAsia" w:hAnsiTheme="minorHAnsi" w:cstheme="minorBidi"/>
          <w:color w:val="FF0000"/>
          <w:sz w:val="22"/>
          <w:szCs w:val="22"/>
        </w:rPr>
        <w:t xml:space="preserve"> and harassment)</w:t>
      </w:r>
    </w:p>
    <w:p w14:paraId="668E59F1" w14:textId="74E85258" w:rsidR="135700E7" w:rsidRDefault="135700E7" w:rsidP="06CE76F0">
      <w:pPr>
        <w:pStyle w:val="Heading1"/>
        <w:spacing w:before="0" w:after="0"/>
        <w:rPr>
          <w:rFonts w:asciiTheme="minorHAnsi" w:eastAsiaTheme="minorEastAsia" w:hAnsiTheme="minorHAnsi" w:cstheme="minorBidi"/>
          <w:b w:val="0"/>
          <w:bCs w:val="0"/>
          <w:sz w:val="22"/>
          <w:szCs w:val="22"/>
        </w:rPr>
      </w:pPr>
    </w:p>
    <w:p w14:paraId="20637E2E" w14:textId="3ACC91FD" w:rsidR="00E43FA1" w:rsidRPr="00E43FA1" w:rsidRDefault="25C244EA" w:rsidP="06CE76F0">
      <w:pPr>
        <w:pStyle w:val="Heading1"/>
        <w:spacing w:before="0" w:after="0"/>
        <w:rPr>
          <w:rFonts w:asciiTheme="minorHAnsi" w:eastAsiaTheme="minorEastAsia" w:hAnsiTheme="minorHAnsi" w:cstheme="minorBidi"/>
          <w:b w:val="0"/>
          <w:bCs w:val="0"/>
          <w:sz w:val="22"/>
          <w:szCs w:val="22"/>
        </w:rPr>
      </w:pPr>
      <w:r w:rsidRPr="06CE76F0">
        <w:rPr>
          <w:rFonts w:asciiTheme="minorHAnsi" w:eastAsiaTheme="minorEastAsia" w:hAnsiTheme="minorHAnsi" w:cstheme="minorBidi"/>
          <w:b w:val="0"/>
          <w:bCs w:val="0"/>
          <w:sz w:val="22"/>
          <w:szCs w:val="22"/>
        </w:rPr>
        <w:t>Volunteering as a Safe Contact is an important contribution to the development of a welcoming, inclusive LSE, and your involvement in the scheme is much appreciated.</w:t>
      </w:r>
    </w:p>
    <w:p w14:paraId="725D57AB" w14:textId="2B8E5FD5" w:rsidR="00E43FA1" w:rsidRPr="00E43FA1" w:rsidRDefault="00E43FA1" w:rsidP="06CE76F0">
      <w:pPr>
        <w:pStyle w:val="Heading1"/>
        <w:spacing w:before="0" w:after="0"/>
        <w:rPr>
          <w:rFonts w:asciiTheme="minorHAnsi" w:eastAsiaTheme="minorEastAsia" w:hAnsiTheme="minorHAnsi" w:cstheme="minorBidi"/>
          <w:b w:val="0"/>
          <w:bCs w:val="0"/>
          <w:sz w:val="22"/>
          <w:szCs w:val="22"/>
        </w:rPr>
      </w:pPr>
    </w:p>
    <w:p w14:paraId="0AF8EF0D" w14:textId="64CA07F9" w:rsidR="00E43FA1" w:rsidRPr="00E43FA1" w:rsidRDefault="25C244EA" w:rsidP="06CE76F0">
      <w:pPr>
        <w:pStyle w:val="Heading1"/>
        <w:spacing w:before="0" w:after="0"/>
        <w:rPr>
          <w:rFonts w:asciiTheme="minorHAnsi" w:eastAsiaTheme="minorEastAsia" w:hAnsiTheme="minorHAnsi" w:cstheme="minorBidi"/>
          <w:b w:val="0"/>
          <w:bCs w:val="0"/>
          <w:sz w:val="22"/>
          <w:szCs w:val="22"/>
        </w:rPr>
      </w:pPr>
      <w:r w:rsidRPr="06CE76F0">
        <w:rPr>
          <w:rFonts w:asciiTheme="minorHAnsi" w:eastAsiaTheme="minorEastAsia" w:hAnsiTheme="minorHAnsi" w:cstheme="minorBidi"/>
          <w:b w:val="0"/>
          <w:bCs w:val="0"/>
          <w:sz w:val="22"/>
          <w:szCs w:val="22"/>
        </w:rPr>
        <w:t>The role of Safe Contacts is to support members of staff and students who are concerned that they have been subjected to bullying or harassment.</w:t>
      </w:r>
      <w:r w:rsidR="5B1176B1" w:rsidRPr="06CE76F0">
        <w:rPr>
          <w:rFonts w:asciiTheme="minorHAnsi" w:eastAsiaTheme="minorEastAsia" w:hAnsiTheme="minorHAnsi" w:cstheme="minorBidi"/>
          <w:b w:val="0"/>
          <w:bCs w:val="0"/>
          <w:sz w:val="22"/>
          <w:szCs w:val="22"/>
        </w:rPr>
        <w:t xml:space="preserve"> </w:t>
      </w:r>
      <w:r w:rsidRPr="06CE76F0">
        <w:rPr>
          <w:rFonts w:asciiTheme="minorHAnsi" w:eastAsiaTheme="minorEastAsia" w:hAnsiTheme="minorHAnsi" w:cstheme="minorBidi"/>
          <w:b w:val="0"/>
          <w:bCs w:val="0"/>
          <w:sz w:val="22"/>
          <w:szCs w:val="22"/>
        </w:rPr>
        <w:t xml:space="preserve">Safe Contacts operate as a neutral, first port-of-call and provide advice on the possible courses of action available to the persons reporting. </w:t>
      </w:r>
    </w:p>
    <w:p w14:paraId="42B56379" w14:textId="77777777" w:rsidR="006F42E4" w:rsidRPr="006F42E4" w:rsidRDefault="25C244EA" w:rsidP="06CE76F0">
      <w:pPr>
        <w:pStyle w:val="Heading1"/>
        <w:spacing w:after="0"/>
        <w:rPr>
          <w:rFonts w:asciiTheme="minorHAnsi" w:eastAsiaTheme="minorEastAsia" w:hAnsiTheme="minorHAnsi" w:cstheme="minorBidi"/>
          <w:sz w:val="22"/>
          <w:szCs w:val="22"/>
        </w:rPr>
      </w:pPr>
      <w:r w:rsidRPr="06CE76F0">
        <w:rPr>
          <w:rFonts w:asciiTheme="minorHAnsi" w:eastAsiaTheme="minorEastAsia" w:hAnsiTheme="minorHAnsi" w:cstheme="minorBidi"/>
          <w:sz w:val="22"/>
          <w:szCs w:val="22"/>
        </w:rPr>
        <w:t>As a Safe Contact, your role is to:</w:t>
      </w:r>
    </w:p>
    <w:p w14:paraId="296610AF" w14:textId="26F56D94" w:rsidR="00E43FA1" w:rsidRPr="00E43FA1" w:rsidRDefault="25C244EA" w:rsidP="06CE76F0">
      <w:pPr>
        <w:pStyle w:val="Heading1"/>
        <w:numPr>
          <w:ilvl w:val="0"/>
          <w:numId w:val="12"/>
        </w:numPr>
        <w:spacing w:before="0" w:after="0"/>
        <w:rPr>
          <w:rFonts w:asciiTheme="minorHAnsi" w:eastAsiaTheme="minorEastAsia" w:hAnsiTheme="minorHAnsi" w:cstheme="minorBidi"/>
          <w:sz w:val="22"/>
          <w:szCs w:val="22"/>
        </w:rPr>
      </w:pPr>
      <w:r w:rsidRPr="06CE76F0">
        <w:rPr>
          <w:rFonts w:asciiTheme="minorHAnsi" w:eastAsiaTheme="minorEastAsia" w:hAnsiTheme="minorHAnsi" w:cstheme="minorBidi"/>
          <w:b w:val="0"/>
          <w:bCs w:val="0"/>
          <w:sz w:val="22"/>
          <w:szCs w:val="22"/>
        </w:rPr>
        <w:t xml:space="preserve">Provide information on the range of options available to the individual and suggest sources of </w:t>
      </w:r>
      <w:r w:rsidR="5B1176B1" w:rsidRPr="06CE76F0">
        <w:rPr>
          <w:rFonts w:asciiTheme="minorHAnsi" w:eastAsiaTheme="minorEastAsia" w:hAnsiTheme="minorHAnsi" w:cstheme="minorBidi"/>
          <w:b w:val="0"/>
          <w:bCs w:val="0"/>
          <w:sz w:val="22"/>
          <w:szCs w:val="22"/>
        </w:rPr>
        <w:t>support.</w:t>
      </w:r>
    </w:p>
    <w:p w14:paraId="7C9941CC" w14:textId="30E934B3" w:rsidR="00E43FA1" w:rsidRPr="00E43FA1" w:rsidRDefault="71014DD4" w:rsidP="06CE76F0">
      <w:pPr>
        <w:pStyle w:val="ListParagraph"/>
        <w:numPr>
          <w:ilvl w:val="0"/>
          <w:numId w:val="12"/>
        </w:numPr>
        <w:rPr>
          <w:rFonts w:asciiTheme="minorHAnsi" w:eastAsiaTheme="minorEastAsia" w:hAnsiTheme="minorHAnsi"/>
        </w:rPr>
      </w:pPr>
      <w:r w:rsidRPr="06CE76F0">
        <w:rPr>
          <w:rFonts w:asciiTheme="minorHAnsi" w:eastAsiaTheme="minorEastAsia" w:hAnsiTheme="minorHAnsi"/>
        </w:rPr>
        <w:t xml:space="preserve">Provide information on LSE’s report + support portal and the options to report something to the institution (including anonymously). </w:t>
      </w:r>
      <w:hyperlink r:id="rId12">
        <w:r w:rsidRPr="06CE76F0">
          <w:rPr>
            <w:rStyle w:val="Hyperlink"/>
            <w:rFonts w:asciiTheme="minorHAnsi" w:eastAsiaTheme="minorEastAsia" w:hAnsiTheme="minorHAnsi"/>
          </w:rPr>
          <w:t>Report + Support - Report + Support - LSE</w:t>
        </w:r>
      </w:hyperlink>
    </w:p>
    <w:p w14:paraId="17236A5D" w14:textId="795AAE8F" w:rsidR="00E43FA1" w:rsidRPr="00E43FA1" w:rsidRDefault="25C244EA" w:rsidP="06CE76F0">
      <w:pPr>
        <w:pStyle w:val="ListParagraph"/>
        <w:numPr>
          <w:ilvl w:val="0"/>
          <w:numId w:val="12"/>
        </w:numPr>
        <w:rPr>
          <w:rFonts w:asciiTheme="minorHAnsi" w:eastAsiaTheme="minorEastAsia" w:hAnsiTheme="minorHAnsi"/>
        </w:rPr>
      </w:pPr>
      <w:r w:rsidRPr="06CE76F0">
        <w:rPr>
          <w:rFonts w:asciiTheme="minorHAnsi" w:eastAsiaTheme="minorEastAsia" w:hAnsiTheme="minorHAnsi"/>
        </w:rPr>
        <w:t xml:space="preserve">Deal with cases with complete confidentiality and explain this to the individual, including the circumstances under which confidentiality may be broken. Confidentiality should only be broken where there is an unacceptable risk to a student, a member of staff or to the institution, and you should consult with the relevant part of the </w:t>
      </w:r>
      <w:r w:rsidR="5B1176B1" w:rsidRPr="06CE76F0">
        <w:rPr>
          <w:rFonts w:asciiTheme="minorHAnsi" w:eastAsiaTheme="minorEastAsia" w:hAnsiTheme="minorHAnsi"/>
        </w:rPr>
        <w:t>school</w:t>
      </w:r>
      <w:r w:rsidRPr="06CE76F0">
        <w:rPr>
          <w:rFonts w:asciiTheme="minorHAnsi" w:eastAsiaTheme="minorEastAsia" w:hAnsiTheme="minorHAnsi"/>
        </w:rPr>
        <w:t xml:space="preserve"> in such an instance (namely, HR, Student Services, </w:t>
      </w:r>
      <w:r w:rsidR="5F979A07" w:rsidRPr="06CE76F0">
        <w:rPr>
          <w:rFonts w:asciiTheme="minorHAnsi" w:eastAsiaTheme="minorEastAsia" w:hAnsiTheme="minorHAnsi"/>
        </w:rPr>
        <w:t xml:space="preserve">Legal, </w:t>
      </w:r>
      <w:r w:rsidRPr="06CE76F0">
        <w:rPr>
          <w:rFonts w:asciiTheme="minorHAnsi" w:eastAsiaTheme="minorEastAsia" w:hAnsiTheme="minorHAnsi"/>
        </w:rPr>
        <w:t>or LSE Security)</w:t>
      </w:r>
    </w:p>
    <w:p w14:paraId="65BAE941" w14:textId="5DFF8471" w:rsidR="00E43FA1" w:rsidRPr="00E43FA1" w:rsidRDefault="25C244EA" w:rsidP="06CE76F0">
      <w:pPr>
        <w:pStyle w:val="ListParagraph"/>
        <w:numPr>
          <w:ilvl w:val="0"/>
          <w:numId w:val="12"/>
        </w:numPr>
        <w:rPr>
          <w:rFonts w:asciiTheme="minorHAnsi" w:eastAsiaTheme="minorEastAsia" w:hAnsiTheme="minorHAnsi"/>
        </w:rPr>
      </w:pPr>
      <w:r w:rsidRPr="06CE76F0">
        <w:rPr>
          <w:rFonts w:asciiTheme="minorHAnsi" w:eastAsiaTheme="minorEastAsia" w:hAnsiTheme="minorHAnsi"/>
        </w:rPr>
        <w:t>Listen to staff and students who are concerned about experiencing bullying or harassment in a non-judgemental manner (</w:t>
      </w:r>
      <w:r w:rsidR="5B1176B1" w:rsidRPr="06CE76F0">
        <w:rPr>
          <w:rFonts w:asciiTheme="minorHAnsi" w:eastAsiaTheme="minorEastAsia" w:hAnsiTheme="minorHAnsi"/>
        </w:rPr>
        <w:t>i.e.,</w:t>
      </w:r>
      <w:r w:rsidRPr="06CE76F0">
        <w:rPr>
          <w:rFonts w:asciiTheme="minorHAnsi" w:eastAsiaTheme="minorEastAsia" w:hAnsiTheme="minorHAnsi"/>
        </w:rPr>
        <w:t xml:space="preserve"> without offering an opinion on any allegations made or acting as an advocate)</w:t>
      </w:r>
    </w:p>
    <w:p w14:paraId="407E74C1" w14:textId="51CF9A23" w:rsidR="00E43FA1" w:rsidRPr="00E43FA1" w:rsidRDefault="25C244EA" w:rsidP="06CE76F0">
      <w:pPr>
        <w:pStyle w:val="ListParagraph"/>
        <w:numPr>
          <w:ilvl w:val="0"/>
          <w:numId w:val="12"/>
        </w:numPr>
        <w:rPr>
          <w:rFonts w:asciiTheme="minorHAnsi" w:eastAsiaTheme="minorEastAsia" w:hAnsiTheme="minorHAnsi"/>
        </w:rPr>
      </w:pPr>
      <w:r w:rsidRPr="06CE76F0">
        <w:rPr>
          <w:rFonts w:asciiTheme="minorHAnsi" w:eastAsiaTheme="minorEastAsia" w:hAnsiTheme="minorHAnsi"/>
        </w:rPr>
        <w:t xml:space="preserve">Notify the individual that the case will be referred to another adviser, </w:t>
      </w:r>
      <w:proofErr w:type="gramStart"/>
      <w:r w:rsidRPr="06CE76F0">
        <w:rPr>
          <w:rFonts w:asciiTheme="minorHAnsi" w:eastAsiaTheme="minorEastAsia" w:hAnsiTheme="minorHAnsi"/>
        </w:rPr>
        <w:t>in the event that</w:t>
      </w:r>
      <w:proofErr w:type="gramEnd"/>
      <w:r w:rsidRPr="06CE76F0">
        <w:rPr>
          <w:rFonts w:asciiTheme="minorHAnsi" w:eastAsiaTheme="minorEastAsia" w:hAnsiTheme="minorHAnsi"/>
        </w:rPr>
        <w:t xml:space="preserve"> there is a conflict of interest (such as where you are already providing advice to another individual in the case in question)</w:t>
      </w:r>
    </w:p>
    <w:p w14:paraId="766C90C4" w14:textId="13E3BF7A" w:rsidR="00E43FA1" w:rsidRPr="00E43FA1" w:rsidRDefault="25C244EA" w:rsidP="06CE76F0">
      <w:pPr>
        <w:pStyle w:val="ListParagraph"/>
        <w:numPr>
          <w:ilvl w:val="0"/>
          <w:numId w:val="12"/>
        </w:numPr>
        <w:rPr>
          <w:rFonts w:asciiTheme="minorHAnsi" w:eastAsiaTheme="minorEastAsia" w:hAnsiTheme="minorHAnsi"/>
        </w:rPr>
      </w:pPr>
      <w:r w:rsidRPr="06CE76F0">
        <w:rPr>
          <w:rFonts w:asciiTheme="minorHAnsi" w:eastAsiaTheme="minorEastAsia" w:hAnsiTheme="minorHAnsi"/>
        </w:rPr>
        <w:t xml:space="preserve">Limit your involvement in a case to advising individuals on the options available to them, rather than seeking to be involved in any formal procedures that may </w:t>
      </w:r>
      <w:r w:rsidR="5B1176B1" w:rsidRPr="06CE76F0">
        <w:rPr>
          <w:rFonts w:asciiTheme="minorHAnsi" w:eastAsiaTheme="minorEastAsia" w:hAnsiTheme="minorHAnsi"/>
        </w:rPr>
        <w:t>result.</w:t>
      </w:r>
    </w:p>
    <w:p w14:paraId="164BE9CD" w14:textId="30376184" w:rsidR="00E43FA1" w:rsidRPr="00E43FA1" w:rsidRDefault="25C244EA" w:rsidP="06CE76F0">
      <w:pPr>
        <w:pStyle w:val="ListParagraph"/>
        <w:numPr>
          <w:ilvl w:val="0"/>
          <w:numId w:val="12"/>
        </w:numPr>
        <w:rPr>
          <w:rFonts w:asciiTheme="minorHAnsi" w:eastAsiaTheme="minorEastAsia" w:hAnsiTheme="minorHAnsi"/>
        </w:rPr>
      </w:pPr>
      <w:r w:rsidRPr="06CE76F0">
        <w:rPr>
          <w:rFonts w:asciiTheme="minorHAnsi" w:eastAsiaTheme="minorEastAsia" w:hAnsiTheme="minorHAnsi"/>
        </w:rPr>
        <w:t xml:space="preserve">Act in accordance with the </w:t>
      </w:r>
      <w:r w:rsidR="37395878" w:rsidRPr="06CE76F0">
        <w:rPr>
          <w:rFonts w:asciiTheme="minorHAnsi" w:eastAsiaTheme="minorEastAsia" w:hAnsiTheme="minorHAnsi"/>
        </w:rPr>
        <w:t>Discrimination, Harassment and Bullying Policy.</w:t>
      </w:r>
    </w:p>
    <w:p w14:paraId="55F9B7D0" w14:textId="247A6875" w:rsidR="00E43FA1" w:rsidRPr="00E43FA1" w:rsidRDefault="25C244EA" w:rsidP="06CE76F0">
      <w:pPr>
        <w:pStyle w:val="ListParagraph"/>
        <w:numPr>
          <w:ilvl w:val="0"/>
          <w:numId w:val="12"/>
        </w:numPr>
        <w:rPr>
          <w:rFonts w:asciiTheme="minorHAnsi" w:eastAsiaTheme="minorEastAsia" w:hAnsiTheme="minorHAnsi"/>
        </w:rPr>
      </w:pPr>
      <w:r w:rsidRPr="06CE76F0">
        <w:rPr>
          <w:rFonts w:asciiTheme="minorHAnsi" w:eastAsiaTheme="minorEastAsia" w:hAnsiTheme="minorHAnsi"/>
        </w:rPr>
        <w:t xml:space="preserve">Undertake Safe Contact training and participate in </w:t>
      </w:r>
      <w:r w:rsidR="602DAB06" w:rsidRPr="06CE76F0">
        <w:rPr>
          <w:rFonts w:asciiTheme="minorHAnsi" w:eastAsiaTheme="minorEastAsia" w:hAnsiTheme="minorHAnsi"/>
        </w:rPr>
        <w:t xml:space="preserve">termly </w:t>
      </w:r>
      <w:r w:rsidRPr="06CE76F0">
        <w:rPr>
          <w:rFonts w:asciiTheme="minorHAnsi" w:eastAsiaTheme="minorEastAsia" w:hAnsiTheme="minorHAnsi"/>
        </w:rPr>
        <w:t xml:space="preserve">meetings with the network of advisers to discuss experiences and to </w:t>
      </w:r>
      <w:r w:rsidR="5B1176B1" w:rsidRPr="06CE76F0">
        <w:rPr>
          <w:rFonts w:asciiTheme="minorHAnsi" w:eastAsiaTheme="minorEastAsia" w:hAnsiTheme="minorHAnsi"/>
        </w:rPr>
        <w:t>feedback</w:t>
      </w:r>
      <w:r w:rsidRPr="06CE76F0">
        <w:rPr>
          <w:rFonts w:asciiTheme="minorHAnsi" w:eastAsiaTheme="minorEastAsia" w:hAnsiTheme="minorHAnsi"/>
        </w:rPr>
        <w:t xml:space="preserve"> on good practice.</w:t>
      </w:r>
    </w:p>
    <w:p w14:paraId="3A6CD42D" w14:textId="77777777" w:rsidR="00E43FA1" w:rsidRPr="00E43FA1" w:rsidRDefault="25C244EA" w:rsidP="06CE76F0">
      <w:pPr>
        <w:pStyle w:val="Heading1"/>
        <w:spacing w:before="0" w:after="0"/>
        <w:rPr>
          <w:rFonts w:asciiTheme="minorHAnsi" w:eastAsiaTheme="minorEastAsia" w:hAnsiTheme="minorHAnsi" w:cstheme="minorBidi"/>
          <w:sz w:val="22"/>
          <w:szCs w:val="22"/>
        </w:rPr>
      </w:pPr>
      <w:r w:rsidRPr="06CE76F0">
        <w:rPr>
          <w:rFonts w:asciiTheme="minorHAnsi" w:eastAsiaTheme="minorEastAsia" w:hAnsiTheme="minorHAnsi" w:cstheme="minorBidi"/>
          <w:sz w:val="22"/>
          <w:szCs w:val="22"/>
        </w:rPr>
        <w:t>As a Safe Contact, your role is:</w:t>
      </w:r>
    </w:p>
    <w:p w14:paraId="7C14A267" w14:textId="77777777" w:rsidR="00E43FA1" w:rsidRPr="00E43FA1" w:rsidRDefault="25C244EA" w:rsidP="06CE76F0">
      <w:pPr>
        <w:pStyle w:val="Heading1"/>
        <w:numPr>
          <w:ilvl w:val="0"/>
          <w:numId w:val="8"/>
        </w:numPr>
        <w:spacing w:before="0" w:after="0"/>
        <w:rPr>
          <w:rFonts w:asciiTheme="minorHAnsi" w:eastAsiaTheme="minorEastAsia" w:hAnsiTheme="minorHAnsi" w:cstheme="minorBidi"/>
          <w:b w:val="0"/>
          <w:bCs w:val="0"/>
          <w:sz w:val="22"/>
          <w:szCs w:val="22"/>
        </w:rPr>
      </w:pPr>
      <w:r w:rsidRPr="06CE76F0">
        <w:rPr>
          <w:rFonts w:asciiTheme="minorHAnsi" w:eastAsiaTheme="minorEastAsia" w:hAnsiTheme="minorHAnsi" w:cstheme="minorBidi"/>
          <w:b w:val="0"/>
          <w:bCs w:val="0"/>
          <w:sz w:val="22"/>
          <w:szCs w:val="22"/>
        </w:rPr>
        <w:t>Not to offer legal advice</w:t>
      </w:r>
    </w:p>
    <w:p w14:paraId="3EA74460" w14:textId="30777C50" w:rsidR="00E43FA1" w:rsidRPr="00E43FA1" w:rsidRDefault="25C244EA" w:rsidP="06CE76F0">
      <w:pPr>
        <w:pStyle w:val="Heading1"/>
        <w:numPr>
          <w:ilvl w:val="0"/>
          <w:numId w:val="8"/>
        </w:numPr>
        <w:spacing w:before="0" w:after="0"/>
        <w:rPr>
          <w:rFonts w:asciiTheme="minorHAnsi" w:eastAsiaTheme="minorEastAsia" w:hAnsiTheme="minorHAnsi" w:cstheme="minorBidi"/>
          <w:b w:val="0"/>
          <w:bCs w:val="0"/>
          <w:sz w:val="22"/>
          <w:szCs w:val="22"/>
        </w:rPr>
      </w:pPr>
      <w:r w:rsidRPr="06CE76F0">
        <w:rPr>
          <w:rFonts w:asciiTheme="minorHAnsi" w:eastAsiaTheme="minorEastAsia" w:hAnsiTheme="minorHAnsi" w:cstheme="minorBidi"/>
          <w:b w:val="0"/>
          <w:bCs w:val="0"/>
          <w:sz w:val="22"/>
          <w:szCs w:val="22"/>
        </w:rPr>
        <w:t>Not to give an opinion on a case, such as by stating that a behaviour or action</w:t>
      </w:r>
      <w:r w:rsidR="388116AC" w:rsidRPr="06CE76F0">
        <w:rPr>
          <w:rFonts w:asciiTheme="minorHAnsi" w:eastAsiaTheme="minorEastAsia" w:hAnsiTheme="minorHAnsi" w:cstheme="minorBidi"/>
          <w:b w:val="0"/>
          <w:bCs w:val="0"/>
          <w:sz w:val="22"/>
          <w:szCs w:val="22"/>
        </w:rPr>
        <w:t xml:space="preserve"> </w:t>
      </w:r>
      <w:bookmarkStart w:id="0" w:name="_Int_vxeRUEQ3"/>
      <w:proofErr w:type="gramStart"/>
      <w:r w:rsidR="388116AC" w:rsidRPr="06CE76F0">
        <w:rPr>
          <w:rFonts w:asciiTheme="minorHAnsi" w:eastAsiaTheme="minorEastAsia" w:hAnsiTheme="minorHAnsi" w:cstheme="minorBidi"/>
          <w:b w:val="0"/>
          <w:bCs w:val="0"/>
          <w:sz w:val="22"/>
          <w:szCs w:val="22"/>
        </w:rPr>
        <w:t>definitely</w:t>
      </w:r>
      <w:r w:rsidRPr="06CE76F0">
        <w:rPr>
          <w:rFonts w:asciiTheme="minorHAnsi" w:eastAsiaTheme="minorEastAsia" w:hAnsiTheme="minorHAnsi" w:cstheme="minorBidi"/>
          <w:b w:val="0"/>
          <w:bCs w:val="0"/>
          <w:sz w:val="22"/>
          <w:szCs w:val="22"/>
        </w:rPr>
        <w:t xml:space="preserve"> </w:t>
      </w:r>
      <w:r w:rsidR="7F44561A" w:rsidRPr="06CE76F0">
        <w:rPr>
          <w:rFonts w:asciiTheme="minorHAnsi" w:eastAsiaTheme="minorEastAsia" w:hAnsiTheme="minorHAnsi" w:cstheme="minorBidi"/>
          <w:b w:val="0"/>
          <w:bCs w:val="0"/>
          <w:sz w:val="22"/>
          <w:szCs w:val="22"/>
        </w:rPr>
        <w:t>constitutes</w:t>
      </w:r>
      <w:bookmarkEnd w:id="0"/>
      <w:proofErr w:type="gramEnd"/>
      <w:r w:rsidR="1DF4F96E" w:rsidRPr="06CE76F0">
        <w:rPr>
          <w:rFonts w:asciiTheme="minorHAnsi" w:eastAsiaTheme="minorEastAsia" w:hAnsiTheme="minorHAnsi" w:cstheme="minorBidi"/>
          <w:b w:val="0"/>
          <w:bCs w:val="0"/>
          <w:sz w:val="22"/>
          <w:szCs w:val="22"/>
        </w:rPr>
        <w:t xml:space="preserve"> as</w:t>
      </w:r>
      <w:r w:rsidRPr="06CE76F0">
        <w:rPr>
          <w:rFonts w:asciiTheme="minorHAnsi" w:eastAsiaTheme="minorEastAsia" w:hAnsiTheme="minorHAnsi" w:cstheme="minorBidi"/>
          <w:b w:val="0"/>
          <w:bCs w:val="0"/>
          <w:sz w:val="22"/>
          <w:szCs w:val="22"/>
        </w:rPr>
        <w:t xml:space="preserve"> bullying or harassment that will lead to disciplinary action, or that a behaviour or action does not constitute bullying or </w:t>
      </w:r>
      <w:r w:rsidR="5B1176B1" w:rsidRPr="06CE76F0">
        <w:rPr>
          <w:rFonts w:asciiTheme="minorHAnsi" w:eastAsiaTheme="minorEastAsia" w:hAnsiTheme="minorHAnsi" w:cstheme="minorBidi"/>
          <w:b w:val="0"/>
          <w:bCs w:val="0"/>
          <w:sz w:val="22"/>
          <w:szCs w:val="22"/>
        </w:rPr>
        <w:t>harassment.</w:t>
      </w:r>
      <w:r w:rsidRPr="06CE76F0">
        <w:rPr>
          <w:rFonts w:asciiTheme="minorHAnsi" w:eastAsiaTheme="minorEastAsia" w:hAnsiTheme="minorHAnsi" w:cstheme="minorBidi"/>
          <w:b w:val="0"/>
          <w:bCs w:val="0"/>
          <w:sz w:val="22"/>
          <w:szCs w:val="22"/>
        </w:rPr>
        <w:t xml:space="preserve"> </w:t>
      </w:r>
    </w:p>
    <w:p w14:paraId="0A6002A1" w14:textId="03ED0959" w:rsidR="00E43FA1" w:rsidRPr="006F42E4" w:rsidRDefault="25C244EA" w:rsidP="06CE76F0">
      <w:pPr>
        <w:pStyle w:val="Heading1"/>
        <w:numPr>
          <w:ilvl w:val="0"/>
          <w:numId w:val="8"/>
        </w:numPr>
        <w:spacing w:before="0" w:after="0"/>
        <w:rPr>
          <w:rFonts w:asciiTheme="minorHAnsi" w:eastAsiaTheme="minorEastAsia" w:hAnsiTheme="minorHAnsi" w:cstheme="minorBidi"/>
          <w:b w:val="0"/>
          <w:bCs w:val="0"/>
          <w:sz w:val="22"/>
          <w:szCs w:val="22"/>
        </w:rPr>
      </w:pPr>
      <w:r w:rsidRPr="06CE76F0">
        <w:rPr>
          <w:rFonts w:asciiTheme="minorHAnsi" w:eastAsiaTheme="minorEastAsia" w:hAnsiTheme="minorHAnsi" w:cstheme="minorBidi"/>
          <w:b w:val="0"/>
          <w:bCs w:val="0"/>
          <w:sz w:val="22"/>
          <w:szCs w:val="22"/>
        </w:rPr>
        <w:t xml:space="preserve">Not to seek to contact individuals alleged to have harassed or bullied others in an endeavour to resolve a </w:t>
      </w:r>
      <w:r w:rsidR="5B1176B1" w:rsidRPr="06CE76F0">
        <w:rPr>
          <w:rFonts w:asciiTheme="minorHAnsi" w:eastAsiaTheme="minorEastAsia" w:hAnsiTheme="minorHAnsi" w:cstheme="minorBidi"/>
          <w:b w:val="0"/>
          <w:bCs w:val="0"/>
          <w:sz w:val="22"/>
          <w:szCs w:val="22"/>
        </w:rPr>
        <w:t>case.</w:t>
      </w:r>
    </w:p>
    <w:p w14:paraId="5C2DBC1C" w14:textId="6FC11811" w:rsidR="00E43FA1" w:rsidRPr="006F42E4" w:rsidRDefault="25C244EA" w:rsidP="06CE76F0">
      <w:pPr>
        <w:pStyle w:val="Heading1"/>
        <w:numPr>
          <w:ilvl w:val="0"/>
          <w:numId w:val="8"/>
        </w:numPr>
        <w:spacing w:before="0" w:after="0"/>
        <w:rPr>
          <w:rFonts w:asciiTheme="minorHAnsi" w:eastAsiaTheme="minorEastAsia" w:hAnsiTheme="minorHAnsi" w:cstheme="minorBidi"/>
          <w:b w:val="0"/>
          <w:bCs w:val="0"/>
          <w:sz w:val="22"/>
          <w:szCs w:val="22"/>
        </w:rPr>
      </w:pPr>
      <w:r w:rsidRPr="06CE76F0">
        <w:rPr>
          <w:rFonts w:asciiTheme="minorHAnsi" w:eastAsiaTheme="minorEastAsia" w:hAnsiTheme="minorHAnsi" w:cstheme="minorBidi"/>
          <w:b w:val="0"/>
          <w:bCs w:val="0"/>
          <w:sz w:val="22"/>
          <w:szCs w:val="22"/>
        </w:rPr>
        <w:t>Not to act as a representative or advocate</w:t>
      </w:r>
    </w:p>
    <w:p w14:paraId="5DC525E1" w14:textId="6F4B238B" w:rsidR="00E43FA1" w:rsidRDefault="00E43FA1" w:rsidP="06CE76F0">
      <w:pPr>
        <w:rPr>
          <w:rFonts w:asciiTheme="minorHAnsi" w:eastAsiaTheme="minorEastAsia" w:hAnsiTheme="minorHAnsi"/>
        </w:rPr>
      </w:pPr>
    </w:p>
    <w:p w14:paraId="7212D71E" w14:textId="77777777" w:rsidR="00E43FA1" w:rsidRPr="00581DDB" w:rsidRDefault="25C244EA" w:rsidP="06CE76F0">
      <w:pPr>
        <w:pStyle w:val="Bullets"/>
        <w:numPr>
          <w:ilvl w:val="0"/>
          <w:numId w:val="0"/>
        </w:numPr>
        <w:spacing w:after="0"/>
        <w:rPr>
          <w:rFonts w:asciiTheme="minorHAnsi" w:eastAsiaTheme="minorEastAsia" w:hAnsiTheme="minorHAnsi" w:cstheme="minorBidi"/>
          <w:b/>
          <w:bCs/>
        </w:rPr>
      </w:pPr>
      <w:r w:rsidRPr="06CE76F0">
        <w:rPr>
          <w:rFonts w:asciiTheme="minorHAnsi" w:eastAsiaTheme="minorEastAsia" w:hAnsiTheme="minorHAnsi" w:cstheme="minorBidi"/>
          <w:b/>
          <w:bCs/>
        </w:rPr>
        <w:t xml:space="preserve">Confidentiality </w:t>
      </w:r>
    </w:p>
    <w:p w14:paraId="5C08D366" w14:textId="1AF329C0" w:rsidR="135700E7" w:rsidRDefault="135700E7" w:rsidP="06CE76F0">
      <w:pPr>
        <w:pStyle w:val="Bullets"/>
        <w:numPr>
          <w:ilvl w:val="0"/>
          <w:numId w:val="0"/>
        </w:numPr>
        <w:spacing w:after="0"/>
        <w:ind w:left="360"/>
        <w:rPr>
          <w:rFonts w:asciiTheme="minorHAnsi" w:eastAsiaTheme="minorEastAsia" w:hAnsiTheme="minorHAnsi" w:cstheme="minorBidi"/>
          <w:b/>
          <w:bCs/>
        </w:rPr>
      </w:pPr>
    </w:p>
    <w:p w14:paraId="57D38173" w14:textId="1BB85862" w:rsidR="00E43FA1" w:rsidRPr="00581DDB" w:rsidRDefault="25C244EA" w:rsidP="06CE76F0">
      <w:pPr>
        <w:pStyle w:val="Bullets"/>
        <w:numPr>
          <w:ilvl w:val="0"/>
          <w:numId w:val="0"/>
        </w:numPr>
        <w:spacing w:after="0"/>
        <w:rPr>
          <w:rFonts w:asciiTheme="minorHAnsi" w:eastAsiaTheme="minorEastAsia" w:hAnsiTheme="minorHAnsi" w:cstheme="minorBidi"/>
        </w:rPr>
      </w:pPr>
      <w:r w:rsidRPr="06CE76F0">
        <w:rPr>
          <w:rFonts w:asciiTheme="minorHAnsi" w:eastAsiaTheme="minorEastAsia" w:hAnsiTheme="minorHAnsi" w:cstheme="minorBidi"/>
        </w:rPr>
        <w:t xml:space="preserve">For issues of confidentiality relating to the safeguarding of </w:t>
      </w:r>
      <w:r w:rsidR="5B1176B1" w:rsidRPr="06CE76F0">
        <w:rPr>
          <w:rFonts w:asciiTheme="minorHAnsi" w:eastAsiaTheme="minorEastAsia" w:hAnsiTheme="minorHAnsi" w:cstheme="minorBidi"/>
        </w:rPr>
        <w:t>individuals</w:t>
      </w:r>
      <w:r w:rsidRPr="06CE76F0">
        <w:rPr>
          <w:rFonts w:asciiTheme="minorHAnsi" w:eastAsiaTheme="minorEastAsia" w:hAnsiTheme="minorHAnsi" w:cstheme="minorBidi"/>
        </w:rPr>
        <w:t xml:space="preserve"> under 18, please see the LSE Safeguarding Policy: </w:t>
      </w:r>
    </w:p>
    <w:p w14:paraId="6819F3D0" w14:textId="77777777" w:rsidR="00E43FA1" w:rsidRPr="00581DDB" w:rsidRDefault="00C42CAE" w:rsidP="06CE76F0">
      <w:pPr>
        <w:pStyle w:val="Bullets"/>
        <w:numPr>
          <w:ilvl w:val="0"/>
          <w:numId w:val="0"/>
        </w:numPr>
        <w:spacing w:after="0"/>
        <w:rPr>
          <w:rFonts w:asciiTheme="minorHAnsi" w:eastAsiaTheme="minorEastAsia" w:hAnsiTheme="minorHAnsi" w:cstheme="minorBidi"/>
        </w:rPr>
      </w:pPr>
      <w:hyperlink r:id="rId13">
        <w:r w:rsidR="25C244EA" w:rsidRPr="06CE76F0">
          <w:rPr>
            <w:rStyle w:val="Hyperlink"/>
            <w:rFonts w:asciiTheme="minorHAnsi" w:eastAsiaTheme="minorEastAsia" w:hAnsiTheme="minorHAnsi" w:cstheme="minorBidi"/>
          </w:rPr>
          <w:t>https://info.lse.ac.uk/staff/services/Policies-and-procedures/Assets/Documents/safPol.pdf</w:t>
        </w:r>
      </w:hyperlink>
    </w:p>
    <w:p w14:paraId="46AB6700" w14:textId="77777777" w:rsidR="00E43FA1" w:rsidRPr="00581DDB" w:rsidRDefault="00E43FA1" w:rsidP="06CE76F0">
      <w:pPr>
        <w:pStyle w:val="Bullets"/>
        <w:numPr>
          <w:ilvl w:val="0"/>
          <w:numId w:val="0"/>
        </w:numPr>
        <w:spacing w:after="0"/>
        <w:rPr>
          <w:rFonts w:asciiTheme="minorHAnsi" w:eastAsiaTheme="minorEastAsia" w:hAnsiTheme="minorHAnsi" w:cstheme="minorBidi"/>
          <w:b/>
          <w:bCs/>
        </w:rPr>
      </w:pPr>
    </w:p>
    <w:p w14:paraId="4EB5F0CD" w14:textId="65BE2A7F" w:rsidR="00E43FA1" w:rsidRPr="00581DDB" w:rsidRDefault="25C244EA" w:rsidP="06CE76F0">
      <w:pPr>
        <w:pStyle w:val="Bullets"/>
        <w:numPr>
          <w:ilvl w:val="0"/>
          <w:numId w:val="0"/>
        </w:numPr>
        <w:spacing w:after="0"/>
        <w:rPr>
          <w:rFonts w:asciiTheme="minorHAnsi" w:eastAsiaTheme="minorEastAsia" w:hAnsiTheme="minorHAnsi" w:cstheme="minorBidi"/>
        </w:rPr>
      </w:pPr>
      <w:r w:rsidRPr="06CE76F0">
        <w:rPr>
          <w:rFonts w:asciiTheme="minorHAnsi" w:eastAsiaTheme="minorEastAsia" w:hAnsiTheme="minorHAnsi" w:cstheme="minorBidi"/>
        </w:rPr>
        <w:t>Confidentiality should only be broken if it is assessed that there may be a continued risk of harm to the victim-survivor</w:t>
      </w:r>
      <w:r w:rsidR="5B405BB3" w:rsidRPr="06CE76F0">
        <w:rPr>
          <w:rFonts w:asciiTheme="minorHAnsi" w:eastAsiaTheme="minorEastAsia" w:hAnsiTheme="minorHAnsi" w:cstheme="minorBidi"/>
        </w:rPr>
        <w:t xml:space="preserve"> (physical or psychological)</w:t>
      </w:r>
      <w:r w:rsidRPr="06CE76F0">
        <w:rPr>
          <w:rFonts w:asciiTheme="minorHAnsi" w:eastAsiaTheme="minorEastAsia" w:hAnsiTheme="minorHAnsi" w:cstheme="minorBidi"/>
        </w:rPr>
        <w:t>, other students and staff and</w:t>
      </w:r>
      <w:r w:rsidR="6A67437F" w:rsidRPr="06CE76F0">
        <w:rPr>
          <w:rFonts w:asciiTheme="minorHAnsi" w:eastAsiaTheme="minorEastAsia" w:hAnsiTheme="minorHAnsi" w:cstheme="minorBidi"/>
        </w:rPr>
        <w:t>/</w:t>
      </w:r>
      <w:r w:rsidRPr="06CE76F0">
        <w:rPr>
          <w:rFonts w:asciiTheme="minorHAnsi" w:eastAsiaTheme="minorEastAsia" w:hAnsiTheme="minorHAnsi" w:cstheme="minorBidi"/>
        </w:rPr>
        <w:t xml:space="preserve">or members of the wider LSE </w:t>
      </w:r>
      <w:r w:rsidR="15FE6EEF" w:rsidRPr="06CE76F0">
        <w:rPr>
          <w:rFonts w:asciiTheme="minorHAnsi" w:eastAsiaTheme="minorEastAsia" w:hAnsiTheme="minorHAnsi" w:cstheme="minorBidi"/>
        </w:rPr>
        <w:t>Community</w:t>
      </w:r>
      <w:r w:rsidR="5A21F86E" w:rsidRPr="06CE76F0">
        <w:rPr>
          <w:rFonts w:asciiTheme="minorHAnsi" w:eastAsiaTheme="minorEastAsia" w:hAnsiTheme="minorHAnsi" w:cstheme="minorBidi"/>
        </w:rPr>
        <w:t>.</w:t>
      </w:r>
    </w:p>
    <w:p w14:paraId="520CE049" w14:textId="0BA443DA" w:rsidR="00E43FA1" w:rsidRPr="00581DDB" w:rsidRDefault="00E43FA1" w:rsidP="06CE76F0">
      <w:pPr>
        <w:pStyle w:val="Bullets"/>
        <w:numPr>
          <w:ilvl w:val="0"/>
          <w:numId w:val="0"/>
        </w:numPr>
        <w:spacing w:after="0"/>
        <w:rPr>
          <w:rFonts w:asciiTheme="minorHAnsi" w:eastAsiaTheme="minorEastAsia" w:hAnsiTheme="minorHAnsi" w:cstheme="minorBidi"/>
        </w:rPr>
      </w:pPr>
    </w:p>
    <w:p w14:paraId="7235EAA9" w14:textId="14BF0867" w:rsidR="00E43FA1" w:rsidRPr="00581DDB" w:rsidRDefault="25C244EA" w:rsidP="06CE76F0">
      <w:pPr>
        <w:pStyle w:val="Bullets"/>
        <w:numPr>
          <w:ilvl w:val="0"/>
          <w:numId w:val="0"/>
        </w:numPr>
        <w:spacing w:after="0"/>
        <w:rPr>
          <w:rFonts w:asciiTheme="minorHAnsi" w:eastAsiaTheme="minorEastAsia" w:hAnsiTheme="minorHAnsi" w:cstheme="minorBidi"/>
        </w:rPr>
      </w:pPr>
      <w:r w:rsidRPr="06CE76F0">
        <w:rPr>
          <w:rFonts w:asciiTheme="minorHAnsi" w:eastAsiaTheme="minorEastAsia" w:hAnsiTheme="minorHAnsi" w:cstheme="minorBidi"/>
        </w:rPr>
        <w:t>LSE has a wider duty of care to protect individuals studying, working and visiting the institution.</w:t>
      </w:r>
    </w:p>
    <w:p w14:paraId="43B4FFEF" w14:textId="4A73D49E" w:rsidR="00E43FA1" w:rsidRPr="00581DDB" w:rsidRDefault="00E43FA1" w:rsidP="06CE76F0">
      <w:pPr>
        <w:pStyle w:val="Bullets"/>
        <w:numPr>
          <w:ilvl w:val="0"/>
          <w:numId w:val="0"/>
        </w:numPr>
        <w:spacing w:after="0"/>
        <w:rPr>
          <w:rFonts w:asciiTheme="minorHAnsi" w:eastAsiaTheme="minorEastAsia" w:hAnsiTheme="minorHAnsi" w:cstheme="minorBidi"/>
        </w:rPr>
      </w:pPr>
    </w:p>
    <w:p w14:paraId="389B4F2E" w14:textId="69149FD3" w:rsidR="00E43FA1" w:rsidRPr="00581DDB" w:rsidRDefault="25C244EA" w:rsidP="06CE76F0">
      <w:pPr>
        <w:pStyle w:val="Bullets"/>
        <w:numPr>
          <w:ilvl w:val="0"/>
          <w:numId w:val="0"/>
        </w:numPr>
        <w:spacing w:after="0"/>
        <w:rPr>
          <w:rFonts w:asciiTheme="minorHAnsi" w:eastAsiaTheme="minorEastAsia" w:hAnsiTheme="minorHAnsi" w:cstheme="minorBidi"/>
        </w:rPr>
      </w:pPr>
      <w:r w:rsidRPr="06CE76F0">
        <w:rPr>
          <w:rFonts w:asciiTheme="minorHAnsi" w:eastAsiaTheme="minorEastAsia" w:hAnsiTheme="minorHAnsi" w:cstheme="minorBidi"/>
        </w:rPr>
        <w:t xml:space="preserve">In some very exceptional cases, the </w:t>
      </w:r>
      <w:r w:rsidR="5B1176B1" w:rsidRPr="06CE76F0">
        <w:rPr>
          <w:rFonts w:asciiTheme="minorHAnsi" w:eastAsiaTheme="minorEastAsia" w:hAnsiTheme="minorHAnsi" w:cstheme="minorBidi"/>
        </w:rPr>
        <w:t>school</w:t>
      </w:r>
      <w:r w:rsidRPr="06CE76F0">
        <w:rPr>
          <w:rFonts w:asciiTheme="minorHAnsi" w:eastAsiaTheme="minorEastAsia" w:hAnsiTheme="minorHAnsi" w:cstheme="minorBidi"/>
        </w:rPr>
        <w:t xml:space="preserve"> may have to report the matter to the police if it is necessary to protect the victim-survivor from further harm or to prevent a further crime from taking place. The Safe Contact, with support from HR and/or the Legal Team, would inform the victim-survivor they are supporting about this.</w:t>
      </w:r>
    </w:p>
    <w:p w14:paraId="02C11471" w14:textId="081FB4F2" w:rsidR="135700E7" w:rsidRDefault="135700E7" w:rsidP="06CE76F0">
      <w:pPr>
        <w:pStyle w:val="Bullets"/>
        <w:numPr>
          <w:ilvl w:val="0"/>
          <w:numId w:val="0"/>
        </w:numPr>
        <w:spacing w:after="0"/>
        <w:rPr>
          <w:rFonts w:asciiTheme="minorHAnsi" w:eastAsiaTheme="minorEastAsia" w:hAnsiTheme="minorHAnsi" w:cstheme="minorBidi"/>
        </w:rPr>
      </w:pPr>
    </w:p>
    <w:p w14:paraId="761AD4DF" w14:textId="504C413D" w:rsidR="0E951EBC" w:rsidRDefault="13E8B6B1" w:rsidP="06CE76F0">
      <w:pPr>
        <w:pStyle w:val="Bullets"/>
        <w:numPr>
          <w:ilvl w:val="0"/>
          <w:numId w:val="0"/>
        </w:numPr>
        <w:spacing w:after="0"/>
        <w:rPr>
          <w:rFonts w:asciiTheme="minorHAnsi" w:eastAsiaTheme="minorEastAsia" w:hAnsiTheme="minorHAnsi" w:cstheme="minorBidi"/>
        </w:rPr>
      </w:pPr>
      <w:r w:rsidRPr="06CE76F0">
        <w:rPr>
          <w:rFonts w:asciiTheme="minorHAnsi" w:eastAsiaTheme="minorEastAsia" w:hAnsiTheme="minorHAnsi" w:cstheme="minorBidi"/>
        </w:rPr>
        <w:t xml:space="preserve">When assessing risk, Safe Contacts should follow LSE’s cause for concern guidance: </w:t>
      </w:r>
      <w:hyperlink r:id="rId14">
        <w:r w:rsidRPr="06CE76F0">
          <w:rPr>
            <w:rStyle w:val="Hyperlink"/>
            <w:rFonts w:asciiTheme="minorHAnsi" w:eastAsiaTheme="minorEastAsia" w:hAnsiTheme="minorHAnsi" w:cstheme="minorBidi"/>
          </w:rPr>
          <w:t>Cause for Concern</w:t>
        </w:r>
      </w:hyperlink>
    </w:p>
    <w:p w14:paraId="39396BEE" w14:textId="77777777" w:rsidR="00E43FA1" w:rsidRPr="00581DDB" w:rsidRDefault="00E43FA1" w:rsidP="06CE76F0">
      <w:pPr>
        <w:pStyle w:val="Bullets"/>
        <w:numPr>
          <w:ilvl w:val="0"/>
          <w:numId w:val="0"/>
        </w:numPr>
        <w:spacing w:after="0"/>
        <w:rPr>
          <w:rFonts w:asciiTheme="minorHAnsi" w:eastAsiaTheme="minorEastAsia" w:hAnsiTheme="minorHAnsi" w:cstheme="minorBidi"/>
        </w:rPr>
      </w:pPr>
    </w:p>
    <w:p w14:paraId="6AEE6997" w14:textId="77777777" w:rsidR="00E43FA1" w:rsidRPr="00581DDB" w:rsidRDefault="25C244EA" w:rsidP="06CE76F0">
      <w:pPr>
        <w:pStyle w:val="Bullets"/>
        <w:numPr>
          <w:ilvl w:val="0"/>
          <w:numId w:val="0"/>
        </w:numPr>
        <w:spacing w:after="0"/>
        <w:rPr>
          <w:rFonts w:asciiTheme="minorHAnsi" w:eastAsiaTheme="minorEastAsia" w:hAnsiTheme="minorHAnsi" w:cstheme="minorBidi"/>
          <w:color w:val="000000"/>
        </w:rPr>
      </w:pPr>
      <w:r w:rsidRPr="06CE76F0">
        <w:rPr>
          <w:rFonts w:asciiTheme="minorHAnsi" w:eastAsiaTheme="minorEastAsia" w:hAnsiTheme="minorHAnsi" w:cstheme="minorBidi"/>
          <w:color w:val="000000" w:themeColor="text1"/>
        </w:rPr>
        <w:t xml:space="preserve">Additionally, there may be other circumstances where confidential information may have to be disclosed without the individual’s consent, such as if there is a legal requirement to do so or if a Judge or Magistrate directs that information must be disclosed to the court. This would be with the reporting individual’s knowledge. </w:t>
      </w:r>
    </w:p>
    <w:p w14:paraId="5755C7C8" w14:textId="77777777" w:rsidR="00E43FA1" w:rsidRPr="00581DDB" w:rsidRDefault="00E43FA1" w:rsidP="06CE76F0">
      <w:pPr>
        <w:pStyle w:val="Bullets"/>
        <w:numPr>
          <w:ilvl w:val="0"/>
          <w:numId w:val="0"/>
        </w:numPr>
        <w:spacing w:after="0"/>
        <w:rPr>
          <w:rFonts w:asciiTheme="minorHAnsi" w:eastAsiaTheme="minorEastAsia" w:hAnsiTheme="minorHAnsi" w:cstheme="minorBidi"/>
        </w:rPr>
      </w:pPr>
    </w:p>
    <w:p w14:paraId="21464A1E" w14:textId="2BD4D212" w:rsidR="00E43FA1" w:rsidRPr="00067D3F" w:rsidRDefault="25C244EA" w:rsidP="06CE76F0">
      <w:pPr>
        <w:pStyle w:val="Bullets"/>
        <w:numPr>
          <w:ilvl w:val="0"/>
          <w:numId w:val="0"/>
        </w:numPr>
        <w:spacing w:after="0"/>
        <w:rPr>
          <w:rFonts w:asciiTheme="minorHAnsi" w:eastAsiaTheme="minorEastAsia" w:hAnsiTheme="minorHAnsi" w:cstheme="minorBidi"/>
          <w:b/>
          <w:bCs/>
          <w:color w:val="FF0000"/>
        </w:rPr>
      </w:pPr>
      <w:r w:rsidRPr="06CE76F0">
        <w:rPr>
          <w:rFonts w:asciiTheme="minorHAnsi" w:eastAsiaTheme="minorEastAsia" w:hAnsiTheme="minorHAnsi" w:cstheme="minorBidi"/>
        </w:rPr>
        <w:t xml:space="preserve">Please also see the Student Wellbeing Services confidentiality policy: </w:t>
      </w:r>
      <w:hyperlink r:id="rId15">
        <w:r w:rsidRPr="06CE76F0">
          <w:rPr>
            <w:rStyle w:val="Hyperlink"/>
            <w:rFonts w:asciiTheme="minorHAnsi" w:eastAsiaTheme="minorEastAsia" w:hAnsiTheme="minorHAnsi" w:cstheme="minorBidi"/>
          </w:rPr>
          <w:t>https://info.lse.ac.uk/current-students/student-services/assets/documents/sws-confidentiality-policy.pdf</w:t>
        </w:r>
      </w:hyperlink>
    </w:p>
    <w:p w14:paraId="3D94046F" w14:textId="2F4C4FAB" w:rsidR="00E43FA1" w:rsidRPr="00067D3F" w:rsidRDefault="00E43FA1" w:rsidP="06CE76F0">
      <w:pPr>
        <w:pStyle w:val="Bullets"/>
        <w:numPr>
          <w:ilvl w:val="0"/>
          <w:numId w:val="0"/>
        </w:numPr>
        <w:spacing w:after="0"/>
        <w:rPr>
          <w:rFonts w:asciiTheme="minorHAnsi" w:eastAsiaTheme="minorEastAsia" w:hAnsiTheme="minorHAnsi" w:cstheme="minorBidi"/>
          <w:b/>
          <w:bCs/>
          <w:color w:val="FF0000"/>
        </w:rPr>
      </w:pPr>
    </w:p>
    <w:p w14:paraId="6C03AEEC" w14:textId="32D88F95" w:rsidR="00E43FA1" w:rsidRPr="00067D3F" w:rsidRDefault="29737193" w:rsidP="06CE76F0">
      <w:pPr>
        <w:pStyle w:val="Bullets"/>
        <w:spacing w:after="0"/>
        <w:rPr>
          <w:rFonts w:asciiTheme="minorHAnsi" w:eastAsiaTheme="minorEastAsia" w:hAnsiTheme="minorHAnsi" w:cstheme="minorBidi"/>
          <w:b/>
          <w:bCs/>
          <w:color w:val="FF0000"/>
        </w:rPr>
      </w:pPr>
      <w:r w:rsidRPr="06CE76F0">
        <w:rPr>
          <w:rFonts w:asciiTheme="minorHAnsi" w:eastAsiaTheme="minorEastAsia" w:hAnsiTheme="minorHAnsi" w:cstheme="minorBidi"/>
          <w:b/>
          <w:bCs/>
          <w:color w:val="FF0000"/>
        </w:rPr>
        <w:t xml:space="preserve">Safe Contact </w:t>
      </w:r>
      <w:r w:rsidR="25C244EA" w:rsidRPr="06CE76F0">
        <w:rPr>
          <w:rFonts w:asciiTheme="minorHAnsi" w:eastAsiaTheme="minorEastAsia" w:hAnsiTheme="minorHAnsi" w:cstheme="minorBidi"/>
          <w:b/>
          <w:bCs/>
          <w:color w:val="FF0000"/>
        </w:rPr>
        <w:t xml:space="preserve">(Bullying, discrimination, </w:t>
      </w:r>
      <w:r w:rsidR="5B1176B1" w:rsidRPr="06CE76F0">
        <w:rPr>
          <w:rFonts w:asciiTheme="minorHAnsi" w:eastAsiaTheme="minorEastAsia" w:hAnsiTheme="minorHAnsi" w:cstheme="minorBidi"/>
          <w:b/>
          <w:bCs/>
          <w:color w:val="FF0000"/>
        </w:rPr>
        <w:t>harassment,</w:t>
      </w:r>
      <w:r w:rsidR="25C244EA" w:rsidRPr="06CE76F0">
        <w:rPr>
          <w:rFonts w:asciiTheme="minorHAnsi" w:eastAsiaTheme="minorEastAsia" w:hAnsiTheme="minorHAnsi" w:cstheme="minorBidi"/>
          <w:b/>
          <w:bCs/>
          <w:color w:val="FF0000"/>
        </w:rPr>
        <w:t xml:space="preserve"> AND sexual violence)</w:t>
      </w:r>
    </w:p>
    <w:p w14:paraId="19743283" w14:textId="7016EA94" w:rsidR="06CE76F0" w:rsidRDefault="06CE76F0" w:rsidP="06CE76F0">
      <w:pPr>
        <w:spacing w:after="0"/>
        <w:rPr>
          <w:rFonts w:asciiTheme="minorHAnsi" w:eastAsiaTheme="minorEastAsia" w:hAnsiTheme="minorHAnsi"/>
        </w:rPr>
      </w:pPr>
    </w:p>
    <w:p w14:paraId="35641D26" w14:textId="7E5DC62F" w:rsidR="00E43FA1" w:rsidRPr="006F42E4" w:rsidRDefault="25C244EA" w:rsidP="06CE76F0">
      <w:pPr>
        <w:spacing w:after="0"/>
        <w:rPr>
          <w:rFonts w:asciiTheme="minorHAnsi" w:eastAsiaTheme="minorEastAsia" w:hAnsiTheme="minorHAnsi"/>
        </w:rPr>
      </w:pPr>
      <w:r w:rsidRPr="06CE76F0">
        <w:rPr>
          <w:rFonts w:asciiTheme="minorHAnsi" w:eastAsiaTheme="minorEastAsia" w:hAnsiTheme="minorHAnsi"/>
        </w:rPr>
        <w:t xml:space="preserve">The role of the Safe Contact (Sexual Violence) is to support members of staff and students who have been affected by issues of </w:t>
      </w:r>
      <w:r w:rsidR="5B1176B1" w:rsidRPr="06CE76F0">
        <w:rPr>
          <w:rFonts w:asciiTheme="minorHAnsi" w:eastAsiaTheme="minorEastAsia" w:hAnsiTheme="minorHAnsi"/>
        </w:rPr>
        <w:t xml:space="preserve">bullying, discrimination, </w:t>
      </w:r>
      <w:r w:rsidR="6DD34478" w:rsidRPr="06CE76F0">
        <w:rPr>
          <w:rFonts w:asciiTheme="minorHAnsi" w:eastAsiaTheme="minorEastAsia" w:hAnsiTheme="minorHAnsi"/>
        </w:rPr>
        <w:t>harassment,</w:t>
      </w:r>
      <w:r w:rsidR="5B1176B1" w:rsidRPr="06CE76F0">
        <w:rPr>
          <w:rFonts w:asciiTheme="minorHAnsi" w:eastAsiaTheme="minorEastAsia" w:hAnsiTheme="minorHAnsi"/>
        </w:rPr>
        <w:t xml:space="preserve"> AND </w:t>
      </w:r>
      <w:r w:rsidRPr="06CE76F0">
        <w:rPr>
          <w:rFonts w:asciiTheme="minorHAnsi" w:eastAsiaTheme="minorEastAsia" w:hAnsiTheme="minorHAnsi"/>
        </w:rPr>
        <w:t>sexual violence</w:t>
      </w:r>
      <w:r w:rsidR="5B1176B1" w:rsidRPr="06CE76F0">
        <w:rPr>
          <w:rFonts w:asciiTheme="minorHAnsi" w:eastAsiaTheme="minorEastAsia" w:hAnsiTheme="minorHAnsi"/>
        </w:rPr>
        <w:t>/</w:t>
      </w:r>
      <w:r w:rsidRPr="06CE76F0">
        <w:rPr>
          <w:rFonts w:asciiTheme="minorHAnsi" w:eastAsiaTheme="minorEastAsia" w:hAnsiTheme="minorHAnsi"/>
        </w:rPr>
        <w:t>sexual harassment.</w:t>
      </w:r>
      <w:r w:rsidR="793D7AA8" w:rsidRPr="06CE76F0">
        <w:rPr>
          <w:rFonts w:asciiTheme="minorHAnsi" w:eastAsiaTheme="minorEastAsia" w:hAnsiTheme="minorHAnsi"/>
        </w:rPr>
        <w:t xml:space="preserve"> </w:t>
      </w:r>
      <w:r w:rsidRPr="06CE76F0">
        <w:rPr>
          <w:rFonts w:asciiTheme="minorHAnsi" w:eastAsiaTheme="minorEastAsia" w:hAnsiTheme="minorHAnsi"/>
        </w:rPr>
        <w:t xml:space="preserve">Safe Contact (Sexual Violence) are members of LSE staff who have received additional sexual violence training and can offer a confidential, non-judgemental space for victim-survivor(s) to disclose details of an incident and provide appropriate assistance, helping staff and students to feel supported and to gain a better understanding of their rights and options. </w:t>
      </w:r>
    </w:p>
    <w:p w14:paraId="7D039388" w14:textId="165876F5" w:rsidR="00E43FA1" w:rsidRPr="006F42E4" w:rsidRDefault="00E43FA1" w:rsidP="06CE76F0">
      <w:pPr>
        <w:spacing w:after="0"/>
        <w:rPr>
          <w:rFonts w:asciiTheme="minorHAnsi" w:eastAsiaTheme="minorEastAsia" w:hAnsiTheme="minorHAnsi"/>
        </w:rPr>
      </w:pPr>
    </w:p>
    <w:p w14:paraId="7E63A0CC" w14:textId="51D36060" w:rsidR="00E43FA1" w:rsidRPr="006F42E4" w:rsidRDefault="65193D52" w:rsidP="06CE76F0">
      <w:pPr>
        <w:spacing w:after="0"/>
        <w:rPr>
          <w:rFonts w:asciiTheme="minorHAnsi" w:eastAsiaTheme="minorEastAsia" w:hAnsiTheme="minorHAnsi"/>
        </w:rPr>
      </w:pPr>
      <w:r w:rsidRPr="06CE76F0">
        <w:rPr>
          <w:rFonts w:asciiTheme="minorHAnsi" w:eastAsiaTheme="minorEastAsia" w:hAnsiTheme="minorHAnsi"/>
        </w:rPr>
        <w:t xml:space="preserve">Safe Contacts will have </w:t>
      </w:r>
      <w:r w:rsidR="754C85B8" w:rsidRPr="06CE76F0">
        <w:rPr>
          <w:rFonts w:asciiTheme="minorHAnsi" w:eastAsiaTheme="minorEastAsia" w:hAnsiTheme="minorHAnsi"/>
        </w:rPr>
        <w:t xml:space="preserve">the </w:t>
      </w:r>
      <w:r w:rsidRPr="06CE76F0">
        <w:rPr>
          <w:rFonts w:asciiTheme="minorHAnsi" w:eastAsiaTheme="minorEastAsia" w:hAnsiTheme="minorHAnsi"/>
        </w:rPr>
        <w:t>choice as to whether to attend additional training on this topic.</w:t>
      </w:r>
    </w:p>
    <w:p w14:paraId="64724980" w14:textId="347AAE46" w:rsidR="06CE76F0" w:rsidRDefault="06CE76F0" w:rsidP="06CE76F0">
      <w:pPr>
        <w:spacing w:after="0"/>
        <w:rPr>
          <w:rFonts w:asciiTheme="minorHAnsi" w:eastAsiaTheme="minorEastAsia" w:hAnsiTheme="minorHAnsi"/>
        </w:rPr>
      </w:pPr>
    </w:p>
    <w:p w14:paraId="4F1CBC20" w14:textId="77777777" w:rsidR="00E43FA1" w:rsidRPr="00CA086B" w:rsidRDefault="25C244EA" w:rsidP="06CE76F0">
      <w:pPr>
        <w:spacing w:after="0"/>
        <w:rPr>
          <w:rFonts w:asciiTheme="minorHAnsi" w:eastAsiaTheme="minorEastAsia" w:hAnsiTheme="minorHAnsi"/>
          <w:b/>
          <w:bCs/>
        </w:rPr>
      </w:pPr>
      <w:r w:rsidRPr="06CE76F0">
        <w:rPr>
          <w:rFonts w:asciiTheme="minorHAnsi" w:eastAsiaTheme="minorEastAsia" w:hAnsiTheme="minorHAnsi"/>
          <w:b/>
          <w:bCs/>
        </w:rPr>
        <w:t>As a Safe Contact (Sexual Violence), your role is to:</w:t>
      </w:r>
    </w:p>
    <w:p w14:paraId="1C6A07F2" w14:textId="77777777" w:rsidR="00E43FA1" w:rsidRPr="006F42E4" w:rsidRDefault="00E43FA1" w:rsidP="06CE76F0">
      <w:pPr>
        <w:spacing w:after="0"/>
        <w:rPr>
          <w:rFonts w:asciiTheme="minorHAnsi" w:eastAsiaTheme="minorEastAsia" w:hAnsiTheme="minorHAnsi"/>
        </w:rPr>
      </w:pPr>
    </w:p>
    <w:p w14:paraId="36369ECD" w14:textId="5C871A03" w:rsidR="00E43FA1" w:rsidRPr="006F42E4" w:rsidRDefault="25C244EA" w:rsidP="06CE76F0">
      <w:pPr>
        <w:pStyle w:val="ListParagraph"/>
        <w:numPr>
          <w:ilvl w:val="0"/>
          <w:numId w:val="11"/>
        </w:numPr>
        <w:spacing w:after="0"/>
        <w:ind w:left="284" w:hanging="284"/>
        <w:rPr>
          <w:rFonts w:asciiTheme="minorHAnsi" w:eastAsiaTheme="minorEastAsia" w:hAnsiTheme="minorHAnsi"/>
        </w:rPr>
      </w:pPr>
      <w:r w:rsidRPr="06CE76F0">
        <w:rPr>
          <w:rFonts w:asciiTheme="minorHAnsi" w:eastAsiaTheme="minorEastAsia" w:hAnsiTheme="minorHAnsi"/>
        </w:rPr>
        <w:t>Provide a confidential listening service starting from a position of belief.</w:t>
      </w:r>
    </w:p>
    <w:p w14:paraId="7A90351E" w14:textId="2717C649" w:rsidR="00E43FA1" w:rsidRPr="006F42E4" w:rsidRDefault="24FCFC63" w:rsidP="06CE76F0">
      <w:pPr>
        <w:pStyle w:val="ListParagraph"/>
        <w:numPr>
          <w:ilvl w:val="0"/>
          <w:numId w:val="11"/>
        </w:numPr>
        <w:spacing w:after="0"/>
        <w:ind w:left="284" w:hanging="284"/>
        <w:rPr>
          <w:rFonts w:asciiTheme="minorHAnsi" w:eastAsiaTheme="minorEastAsia" w:hAnsiTheme="minorHAnsi"/>
        </w:rPr>
      </w:pPr>
      <w:r w:rsidRPr="06CE76F0">
        <w:rPr>
          <w:rFonts w:asciiTheme="minorHAnsi" w:eastAsiaTheme="minorEastAsia" w:hAnsiTheme="minorHAnsi"/>
        </w:rPr>
        <w:t xml:space="preserve">If it is relevant, Safe Contacts can provide information about some time limits that might affect the individual’s choices. </w:t>
      </w:r>
      <w:hyperlink r:id="rId16">
        <w:r w:rsidRPr="06CE76F0">
          <w:rPr>
            <w:rStyle w:val="Hyperlink"/>
            <w:rFonts w:asciiTheme="minorHAnsi" w:eastAsiaTheme="minorEastAsia" w:hAnsiTheme="minorHAnsi"/>
          </w:rPr>
          <w:t>Guidance for recent sexual assault and rape - Report + Support - LSE</w:t>
        </w:r>
      </w:hyperlink>
    </w:p>
    <w:p w14:paraId="4AE554BE" w14:textId="7A2B3839" w:rsidR="00E43FA1" w:rsidRPr="006F42E4" w:rsidRDefault="25C244EA" w:rsidP="06CE76F0">
      <w:pPr>
        <w:pStyle w:val="ListParagraph"/>
        <w:numPr>
          <w:ilvl w:val="0"/>
          <w:numId w:val="11"/>
        </w:numPr>
        <w:spacing w:after="0"/>
        <w:ind w:left="284" w:hanging="284"/>
        <w:rPr>
          <w:rFonts w:asciiTheme="minorHAnsi" w:eastAsiaTheme="minorEastAsia" w:hAnsiTheme="minorHAnsi"/>
        </w:rPr>
      </w:pPr>
      <w:r w:rsidRPr="06CE76F0">
        <w:rPr>
          <w:rFonts w:asciiTheme="minorHAnsi" w:eastAsiaTheme="minorEastAsia" w:hAnsiTheme="minorHAnsi"/>
        </w:rPr>
        <w:t>Provide details of support available, both internal and external to LSE, signposting to the most appropriate.</w:t>
      </w:r>
    </w:p>
    <w:p w14:paraId="25AD86C5" w14:textId="76406658" w:rsidR="00E43FA1" w:rsidRPr="006F42E4" w:rsidRDefault="7C8C34A2" w:rsidP="06CE76F0">
      <w:pPr>
        <w:pStyle w:val="ListParagraph"/>
        <w:numPr>
          <w:ilvl w:val="0"/>
          <w:numId w:val="11"/>
        </w:numPr>
        <w:spacing w:after="0"/>
        <w:ind w:left="284" w:hanging="284"/>
        <w:rPr>
          <w:rFonts w:asciiTheme="minorHAnsi" w:eastAsiaTheme="minorEastAsia" w:hAnsiTheme="minorHAnsi"/>
        </w:rPr>
      </w:pPr>
      <w:r w:rsidRPr="06CE76F0">
        <w:rPr>
          <w:rFonts w:asciiTheme="minorHAnsi" w:eastAsiaTheme="minorEastAsia" w:hAnsiTheme="minorHAnsi"/>
        </w:rPr>
        <w:t xml:space="preserve">Explain the function of the LSE Independent Sexual Violence Adviser </w:t>
      </w:r>
      <w:r w:rsidR="6F29304F" w:rsidRPr="06CE76F0">
        <w:rPr>
          <w:rFonts w:asciiTheme="minorHAnsi" w:eastAsiaTheme="minorEastAsia" w:hAnsiTheme="minorHAnsi"/>
        </w:rPr>
        <w:t>Service and</w:t>
      </w:r>
      <w:r w:rsidRPr="06CE76F0">
        <w:rPr>
          <w:rFonts w:asciiTheme="minorHAnsi" w:eastAsiaTheme="minorEastAsia" w:hAnsiTheme="minorHAnsi"/>
        </w:rPr>
        <w:t xml:space="preserve"> assist with a referral where </w:t>
      </w:r>
      <w:r w:rsidR="2645B523" w:rsidRPr="06CE76F0">
        <w:rPr>
          <w:rFonts w:asciiTheme="minorHAnsi" w:eastAsiaTheme="minorEastAsia" w:hAnsiTheme="minorHAnsi"/>
        </w:rPr>
        <w:t xml:space="preserve">appropriate. </w:t>
      </w:r>
      <w:hyperlink r:id="rId17">
        <w:r w:rsidR="2645B523" w:rsidRPr="06CE76F0">
          <w:rPr>
            <w:rStyle w:val="Hyperlink"/>
            <w:rFonts w:asciiTheme="minorHAnsi" w:eastAsiaTheme="minorEastAsia" w:hAnsiTheme="minorHAnsi"/>
          </w:rPr>
          <w:t>Independent Sexual Violence Adviser (ISVA) Service</w:t>
        </w:r>
      </w:hyperlink>
    </w:p>
    <w:p w14:paraId="43EDAA13" w14:textId="387830BB" w:rsidR="00E43FA1" w:rsidRPr="006F42E4" w:rsidRDefault="7695CC7A" w:rsidP="06CE76F0">
      <w:pPr>
        <w:pStyle w:val="ListParagraph"/>
        <w:numPr>
          <w:ilvl w:val="0"/>
          <w:numId w:val="11"/>
        </w:numPr>
        <w:spacing w:after="0"/>
        <w:ind w:left="284" w:hanging="284"/>
        <w:rPr>
          <w:rFonts w:asciiTheme="minorHAnsi" w:eastAsiaTheme="minorEastAsia" w:hAnsiTheme="minorHAnsi"/>
        </w:rPr>
      </w:pPr>
      <w:r w:rsidRPr="06CE76F0">
        <w:rPr>
          <w:rFonts w:asciiTheme="minorHAnsi" w:eastAsiaTheme="minorEastAsia" w:hAnsiTheme="minorHAnsi"/>
        </w:rPr>
        <w:lastRenderedPageBreak/>
        <w:t xml:space="preserve">If someone does want to report to the police, the LSE ISVA service can provide specialist support to navigate this process. </w:t>
      </w:r>
    </w:p>
    <w:p w14:paraId="36C5C023" w14:textId="6CF1CC69" w:rsidR="00E43FA1" w:rsidRPr="006F42E4" w:rsidRDefault="38FBBE2F" w:rsidP="06CE76F0">
      <w:pPr>
        <w:pStyle w:val="ListParagraph"/>
        <w:numPr>
          <w:ilvl w:val="0"/>
          <w:numId w:val="11"/>
        </w:numPr>
        <w:spacing w:after="0"/>
        <w:ind w:left="284" w:hanging="284"/>
        <w:rPr>
          <w:rFonts w:asciiTheme="minorHAnsi" w:eastAsiaTheme="minorEastAsia" w:hAnsiTheme="minorHAnsi"/>
        </w:rPr>
      </w:pPr>
      <w:r w:rsidRPr="06CE76F0">
        <w:rPr>
          <w:rFonts w:asciiTheme="minorHAnsi" w:eastAsiaTheme="minorEastAsia" w:hAnsiTheme="minorHAnsi"/>
        </w:rPr>
        <w:t>Advise on LSE’s r</w:t>
      </w:r>
      <w:r w:rsidR="70792CF8" w:rsidRPr="06CE76F0">
        <w:rPr>
          <w:rFonts w:asciiTheme="minorHAnsi" w:eastAsiaTheme="minorEastAsia" w:hAnsiTheme="minorHAnsi"/>
        </w:rPr>
        <w:t>eporting tool (Report + Support)</w:t>
      </w:r>
      <w:r w:rsidR="5C2C23A8" w:rsidRPr="06CE76F0">
        <w:rPr>
          <w:rFonts w:asciiTheme="minorHAnsi" w:eastAsiaTheme="minorEastAsia" w:hAnsiTheme="minorHAnsi"/>
        </w:rPr>
        <w:t>.</w:t>
      </w:r>
    </w:p>
    <w:p w14:paraId="6A538AAA" w14:textId="3D902DDD" w:rsidR="00E43FA1" w:rsidRPr="006F42E4" w:rsidRDefault="23BF43B8" w:rsidP="06CE76F0">
      <w:pPr>
        <w:pStyle w:val="ListParagraph"/>
        <w:numPr>
          <w:ilvl w:val="0"/>
          <w:numId w:val="11"/>
        </w:numPr>
        <w:spacing w:after="0"/>
        <w:ind w:left="284" w:hanging="284"/>
        <w:rPr>
          <w:rFonts w:asciiTheme="minorHAnsi" w:eastAsiaTheme="minorEastAsia" w:hAnsiTheme="minorHAnsi"/>
        </w:rPr>
      </w:pPr>
      <w:r w:rsidRPr="06CE76F0">
        <w:rPr>
          <w:rFonts w:asciiTheme="minorHAnsi" w:eastAsiaTheme="minorEastAsia" w:hAnsiTheme="minorHAnsi"/>
        </w:rPr>
        <w:t>If it is helpful to the victim-survivor, either yourself or another individual that the victim-survivor chooses can accompany the individual to report or to access support services.</w:t>
      </w:r>
    </w:p>
    <w:p w14:paraId="22830319" w14:textId="082BF0C0" w:rsidR="00E43FA1" w:rsidRPr="006F42E4" w:rsidRDefault="25C244EA" w:rsidP="06CE76F0">
      <w:pPr>
        <w:pStyle w:val="ListParagraph"/>
        <w:numPr>
          <w:ilvl w:val="0"/>
          <w:numId w:val="11"/>
        </w:numPr>
        <w:spacing w:after="0"/>
        <w:ind w:left="284" w:hanging="284"/>
        <w:rPr>
          <w:rFonts w:asciiTheme="minorHAnsi" w:eastAsiaTheme="minorEastAsia" w:hAnsiTheme="minorHAnsi"/>
        </w:rPr>
      </w:pPr>
      <w:r w:rsidRPr="06CE76F0">
        <w:rPr>
          <w:rFonts w:asciiTheme="minorHAnsi" w:eastAsiaTheme="minorEastAsia" w:hAnsiTheme="minorHAnsi"/>
        </w:rPr>
        <w:t xml:space="preserve">Deal with cases with confidentiality (see Confidentiality below) and explain this to the individual, including the circumstances under which confidentiality may be broken. </w:t>
      </w:r>
    </w:p>
    <w:p w14:paraId="23B01D5C" w14:textId="5274EFE0" w:rsidR="00E43FA1" w:rsidRPr="006F42E4" w:rsidRDefault="25C244EA" w:rsidP="06CE76F0">
      <w:pPr>
        <w:pStyle w:val="ListParagraph"/>
        <w:numPr>
          <w:ilvl w:val="0"/>
          <w:numId w:val="11"/>
        </w:numPr>
        <w:spacing w:after="0"/>
        <w:ind w:left="284" w:hanging="284"/>
        <w:rPr>
          <w:rFonts w:asciiTheme="minorHAnsi" w:eastAsiaTheme="minorEastAsia" w:hAnsiTheme="minorHAnsi"/>
        </w:rPr>
      </w:pPr>
      <w:r w:rsidRPr="06CE76F0">
        <w:rPr>
          <w:rFonts w:asciiTheme="minorHAnsi" w:eastAsiaTheme="minorEastAsia" w:hAnsiTheme="minorHAnsi"/>
        </w:rPr>
        <w:t xml:space="preserve">Notify the individual that the case will be referred to another Safe Contact, </w:t>
      </w:r>
      <w:proofErr w:type="gramStart"/>
      <w:r w:rsidRPr="06CE76F0">
        <w:rPr>
          <w:rFonts w:asciiTheme="minorHAnsi" w:eastAsiaTheme="minorEastAsia" w:hAnsiTheme="minorHAnsi"/>
        </w:rPr>
        <w:t>in the event that</w:t>
      </w:r>
      <w:proofErr w:type="gramEnd"/>
      <w:r w:rsidRPr="06CE76F0">
        <w:rPr>
          <w:rFonts w:asciiTheme="minorHAnsi" w:eastAsiaTheme="minorEastAsia" w:hAnsiTheme="minorHAnsi"/>
        </w:rPr>
        <w:t xml:space="preserve"> there is a conflict of interest. This may include where you are already providing advice to another individual in the case in question, or if you belong to the Department or Division where any disclosure/report originates from and may be privy to information relating to the reported incident, prior to the individual approaching you. </w:t>
      </w:r>
    </w:p>
    <w:p w14:paraId="70773EBA" w14:textId="3E2BA28B" w:rsidR="00E43FA1" w:rsidRPr="006F42E4" w:rsidRDefault="2D515277" w:rsidP="06CE76F0">
      <w:pPr>
        <w:pStyle w:val="ListParagraph"/>
        <w:numPr>
          <w:ilvl w:val="0"/>
          <w:numId w:val="11"/>
        </w:numPr>
        <w:spacing w:after="0"/>
        <w:ind w:left="284" w:hanging="284"/>
        <w:rPr>
          <w:rFonts w:asciiTheme="minorHAnsi" w:eastAsiaTheme="minorEastAsia" w:hAnsiTheme="minorHAnsi"/>
        </w:rPr>
      </w:pPr>
      <w:r w:rsidRPr="06CE76F0">
        <w:rPr>
          <w:rFonts w:asciiTheme="minorHAnsi" w:eastAsiaTheme="minorEastAsia" w:hAnsiTheme="minorHAnsi"/>
        </w:rPr>
        <w:t>If a higher risk</w:t>
      </w:r>
      <w:r w:rsidR="682BBB49" w:rsidRPr="06CE76F0">
        <w:rPr>
          <w:rFonts w:asciiTheme="minorHAnsi" w:eastAsiaTheme="minorEastAsia" w:hAnsiTheme="minorHAnsi"/>
        </w:rPr>
        <w:t xml:space="preserve"> </w:t>
      </w:r>
      <w:r w:rsidR="25C244EA" w:rsidRPr="06CE76F0">
        <w:rPr>
          <w:rFonts w:asciiTheme="minorHAnsi" w:eastAsiaTheme="minorEastAsia" w:hAnsiTheme="minorHAnsi"/>
        </w:rPr>
        <w:t xml:space="preserve">incident is </w:t>
      </w:r>
      <w:r w:rsidR="7DABFA35" w:rsidRPr="06CE76F0">
        <w:rPr>
          <w:rFonts w:asciiTheme="minorHAnsi" w:eastAsiaTheme="minorEastAsia" w:hAnsiTheme="minorHAnsi"/>
        </w:rPr>
        <w:t>disclos</w:t>
      </w:r>
      <w:r w:rsidR="25C244EA" w:rsidRPr="06CE76F0">
        <w:rPr>
          <w:rFonts w:asciiTheme="minorHAnsi" w:eastAsiaTheme="minorEastAsia" w:hAnsiTheme="minorHAnsi"/>
        </w:rPr>
        <w:t>ed</w:t>
      </w:r>
      <w:r w:rsidR="2D5EE807" w:rsidRPr="06CE76F0">
        <w:rPr>
          <w:rFonts w:asciiTheme="minorHAnsi" w:eastAsiaTheme="minorEastAsia" w:hAnsiTheme="minorHAnsi"/>
        </w:rPr>
        <w:t xml:space="preserve">, </w:t>
      </w:r>
      <w:r w:rsidR="25C244EA" w:rsidRPr="06CE76F0">
        <w:rPr>
          <w:rFonts w:asciiTheme="minorHAnsi" w:eastAsiaTheme="minorEastAsia" w:hAnsiTheme="minorHAnsi"/>
        </w:rPr>
        <w:t xml:space="preserve">the Safe Contact </w:t>
      </w:r>
      <w:r w:rsidR="2DA56489" w:rsidRPr="06CE76F0">
        <w:rPr>
          <w:rFonts w:asciiTheme="minorHAnsi" w:eastAsiaTheme="minorEastAsia" w:hAnsiTheme="minorHAnsi"/>
        </w:rPr>
        <w:t>can directly refer a case to</w:t>
      </w:r>
      <w:r w:rsidR="25C244EA" w:rsidRPr="06CE76F0">
        <w:rPr>
          <w:rFonts w:asciiTheme="minorHAnsi" w:eastAsiaTheme="minorEastAsia" w:hAnsiTheme="minorHAnsi"/>
        </w:rPr>
        <w:t xml:space="preserve"> the Harassment Management Group or </w:t>
      </w:r>
      <w:r w:rsidR="0B305D2E" w:rsidRPr="06CE76F0">
        <w:rPr>
          <w:rFonts w:asciiTheme="minorHAnsi" w:eastAsiaTheme="minorEastAsia" w:hAnsiTheme="minorHAnsi"/>
        </w:rPr>
        <w:t>can seek confidential advice from the Harassment and Sexual Misconduct Policy Adviser about whether a referral to HMG should be made</w:t>
      </w:r>
      <w:r w:rsidR="25C244EA" w:rsidRPr="06CE76F0">
        <w:rPr>
          <w:rFonts w:asciiTheme="minorHAnsi" w:eastAsiaTheme="minorEastAsia" w:hAnsiTheme="minorHAnsi"/>
        </w:rPr>
        <w:t xml:space="preserve">. The Group will undertake a risk assessment to consider what action, if any, would need to be taken. </w:t>
      </w:r>
      <w:hyperlink r:id="rId18">
        <w:r w:rsidR="38C3F537" w:rsidRPr="06CE76F0">
          <w:rPr>
            <w:rStyle w:val="Hyperlink"/>
            <w:rFonts w:asciiTheme="minorHAnsi" w:eastAsiaTheme="minorEastAsia" w:hAnsiTheme="minorHAnsi"/>
          </w:rPr>
          <w:t>I've experienced harassment, bullying or discrimination</w:t>
        </w:r>
      </w:hyperlink>
    </w:p>
    <w:p w14:paraId="35179F96" w14:textId="4FF38531" w:rsidR="00E43FA1" w:rsidRPr="006F42E4" w:rsidRDefault="25C244EA" w:rsidP="06CE76F0">
      <w:pPr>
        <w:pStyle w:val="ListParagraph"/>
        <w:numPr>
          <w:ilvl w:val="0"/>
          <w:numId w:val="11"/>
        </w:numPr>
        <w:spacing w:after="0"/>
        <w:ind w:left="284" w:hanging="284"/>
        <w:rPr>
          <w:rFonts w:asciiTheme="minorHAnsi" w:eastAsiaTheme="minorEastAsia" w:hAnsiTheme="minorHAnsi"/>
        </w:rPr>
      </w:pPr>
      <w:r w:rsidRPr="06CE76F0">
        <w:rPr>
          <w:rFonts w:asciiTheme="minorHAnsi" w:eastAsiaTheme="minorEastAsia" w:hAnsiTheme="minorHAnsi"/>
        </w:rPr>
        <w:t xml:space="preserve">For staff cases, consult </w:t>
      </w:r>
      <w:r w:rsidR="1D5FF032" w:rsidRPr="06CE76F0">
        <w:rPr>
          <w:rFonts w:asciiTheme="minorHAnsi" w:eastAsiaTheme="minorEastAsia" w:hAnsiTheme="minorHAnsi"/>
        </w:rPr>
        <w:t xml:space="preserve">/ seek confidential advice </w:t>
      </w:r>
      <w:r w:rsidRPr="06CE76F0">
        <w:rPr>
          <w:rFonts w:asciiTheme="minorHAnsi" w:eastAsiaTheme="minorEastAsia" w:hAnsiTheme="minorHAnsi"/>
        </w:rPr>
        <w:t xml:space="preserve">with the HR Partner for </w:t>
      </w:r>
      <w:r w:rsidR="315334BE" w:rsidRPr="06CE76F0">
        <w:rPr>
          <w:rFonts w:asciiTheme="minorHAnsi" w:eastAsiaTheme="minorEastAsia" w:hAnsiTheme="minorHAnsi"/>
        </w:rPr>
        <w:t xml:space="preserve">the relevant </w:t>
      </w:r>
      <w:r w:rsidRPr="06CE76F0">
        <w:rPr>
          <w:rFonts w:asciiTheme="minorHAnsi" w:eastAsiaTheme="minorEastAsia" w:hAnsiTheme="minorHAnsi"/>
        </w:rPr>
        <w:t xml:space="preserve">Department/Division. </w:t>
      </w:r>
    </w:p>
    <w:p w14:paraId="70CFF60A" w14:textId="4C88CF4A" w:rsidR="00E43FA1" w:rsidRPr="006F42E4" w:rsidRDefault="25C244EA" w:rsidP="06CE76F0">
      <w:pPr>
        <w:pStyle w:val="ListParagraph"/>
        <w:numPr>
          <w:ilvl w:val="0"/>
          <w:numId w:val="11"/>
        </w:numPr>
        <w:spacing w:after="0"/>
        <w:ind w:left="284" w:hanging="284"/>
        <w:rPr>
          <w:rFonts w:asciiTheme="minorHAnsi" w:eastAsiaTheme="minorEastAsia" w:hAnsiTheme="minorHAnsi"/>
        </w:rPr>
      </w:pPr>
      <w:r w:rsidRPr="06CE76F0">
        <w:rPr>
          <w:rFonts w:asciiTheme="minorHAnsi" w:eastAsiaTheme="minorEastAsia" w:hAnsiTheme="minorHAnsi"/>
        </w:rPr>
        <w:t xml:space="preserve">As part of looking after your own mental health and wellbeing, we ask you to please </w:t>
      </w:r>
      <w:r w:rsidR="0A777B81" w:rsidRPr="06CE76F0">
        <w:rPr>
          <w:rFonts w:asciiTheme="minorHAnsi" w:eastAsiaTheme="minorEastAsia" w:hAnsiTheme="minorHAnsi"/>
        </w:rPr>
        <w:t xml:space="preserve">utilise the clinical supervision available </w:t>
      </w:r>
      <w:r w:rsidR="7E0586E8" w:rsidRPr="06CE76F0">
        <w:rPr>
          <w:rFonts w:asciiTheme="minorHAnsi" w:eastAsiaTheme="minorEastAsia" w:hAnsiTheme="minorHAnsi"/>
        </w:rPr>
        <w:t>to</w:t>
      </w:r>
      <w:r w:rsidR="0A777B81" w:rsidRPr="06CE76F0">
        <w:rPr>
          <w:rFonts w:asciiTheme="minorHAnsi" w:eastAsiaTheme="minorEastAsia" w:hAnsiTheme="minorHAnsi"/>
        </w:rPr>
        <w:t xml:space="preserve"> Safe Contacts and speak to the Harassment and Sexual Misconduct Policy Adviser about</w:t>
      </w:r>
      <w:r w:rsidRPr="06CE76F0">
        <w:rPr>
          <w:rFonts w:asciiTheme="minorHAnsi" w:eastAsiaTheme="minorEastAsia" w:hAnsiTheme="minorHAnsi"/>
        </w:rPr>
        <w:t xml:space="preserve"> what support you may nee</w:t>
      </w:r>
      <w:r w:rsidR="19CFCB82" w:rsidRPr="06CE76F0">
        <w:rPr>
          <w:rFonts w:asciiTheme="minorHAnsi" w:eastAsiaTheme="minorEastAsia" w:hAnsiTheme="minorHAnsi"/>
        </w:rPr>
        <w:t>d.</w:t>
      </w:r>
    </w:p>
    <w:p w14:paraId="0FA0A4EE" w14:textId="5A1A89C9" w:rsidR="00E43FA1" w:rsidRPr="006F42E4" w:rsidRDefault="25C244EA" w:rsidP="06CE76F0">
      <w:pPr>
        <w:pStyle w:val="ListParagraph"/>
        <w:numPr>
          <w:ilvl w:val="0"/>
          <w:numId w:val="11"/>
        </w:numPr>
        <w:spacing w:after="0"/>
        <w:ind w:left="284" w:hanging="284"/>
        <w:rPr>
          <w:rStyle w:val="Hyperlink"/>
          <w:rFonts w:asciiTheme="minorHAnsi" w:eastAsiaTheme="minorEastAsia" w:hAnsiTheme="minorHAnsi"/>
          <w:color w:val="000000" w:themeColor="text1"/>
        </w:rPr>
      </w:pPr>
      <w:r w:rsidRPr="06CE76F0">
        <w:rPr>
          <w:rFonts w:asciiTheme="minorHAnsi" w:eastAsiaTheme="minorEastAsia" w:hAnsiTheme="minorHAnsi"/>
          <w:color w:val="000000" w:themeColor="text1"/>
        </w:rPr>
        <w:t xml:space="preserve">Limit your involvement in a case to advising individuals on the options available to them, and helping them access those services, rather than seeking to be involved in any formal procedures that may result. </w:t>
      </w:r>
    </w:p>
    <w:p w14:paraId="0C757504" w14:textId="313B7EDD" w:rsidR="00E43FA1" w:rsidRPr="006F42E4" w:rsidRDefault="25C244EA" w:rsidP="06CE76F0">
      <w:pPr>
        <w:pStyle w:val="ListParagraph"/>
        <w:numPr>
          <w:ilvl w:val="0"/>
          <w:numId w:val="11"/>
        </w:numPr>
        <w:spacing w:after="0"/>
        <w:ind w:left="284" w:hanging="284"/>
        <w:rPr>
          <w:rStyle w:val="Hyperlink"/>
          <w:rFonts w:asciiTheme="minorHAnsi" w:eastAsiaTheme="minorEastAsia" w:hAnsiTheme="minorHAnsi"/>
        </w:rPr>
      </w:pPr>
      <w:r w:rsidRPr="06CE76F0">
        <w:rPr>
          <w:rFonts w:asciiTheme="minorHAnsi" w:eastAsiaTheme="minorEastAsia" w:hAnsiTheme="minorHAnsi"/>
          <w:color w:val="000000" w:themeColor="text1"/>
        </w:rPr>
        <w:t>Act in accordance with the</w:t>
      </w:r>
      <w:r w:rsidRPr="06CE76F0">
        <w:rPr>
          <w:rFonts w:asciiTheme="minorHAnsi" w:eastAsiaTheme="minorEastAsia" w:hAnsiTheme="minorHAnsi"/>
        </w:rPr>
        <w:t xml:space="preserve"> </w:t>
      </w:r>
      <w:hyperlink r:id="rId19">
        <w:r w:rsidRPr="06CE76F0">
          <w:rPr>
            <w:rStyle w:val="Hyperlink"/>
            <w:rFonts w:asciiTheme="minorHAnsi" w:eastAsiaTheme="minorEastAsia" w:hAnsiTheme="minorHAnsi"/>
          </w:rPr>
          <w:t>LSE Sexual Harassment and Sexual Violence Policy</w:t>
        </w:r>
      </w:hyperlink>
    </w:p>
    <w:p w14:paraId="64A160DB" w14:textId="754087B8" w:rsidR="00E43FA1" w:rsidRPr="006F42E4" w:rsidRDefault="00E43FA1" w:rsidP="06CE76F0">
      <w:pPr>
        <w:spacing w:after="0"/>
        <w:rPr>
          <w:rFonts w:asciiTheme="minorHAnsi" w:eastAsiaTheme="minorEastAsia" w:hAnsiTheme="minorHAnsi"/>
        </w:rPr>
      </w:pPr>
    </w:p>
    <w:p w14:paraId="1E0DA819" w14:textId="77777777" w:rsidR="00E43FA1" w:rsidRPr="006F42E4" w:rsidRDefault="25C244EA" w:rsidP="06CE76F0">
      <w:pPr>
        <w:spacing w:after="0"/>
        <w:rPr>
          <w:rFonts w:asciiTheme="minorHAnsi" w:eastAsiaTheme="minorEastAsia" w:hAnsiTheme="minorHAnsi"/>
        </w:rPr>
      </w:pPr>
      <w:r w:rsidRPr="06CE76F0">
        <w:rPr>
          <w:rFonts w:asciiTheme="minorHAnsi" w:eastAsiaTheme="minorEastAsia" w:hAnsiTheme="minorHAnsi"/>
        </w:rPr>
        <w:t>As a Safe Contact (Sexual Violence), your role is:</w:t>
      </w:r>
    </w:p>
    <w:p w14:paraId="0CF68833" w14:textId="77777777" w:rsidR="00E43FA1" w:rsidRPr="006F42E4" w:rsidRDefault="00E43FA1" w:rsidP="06CE76F0">
      <w:pPr>
        <w:spacing w:after="0"/>
        <w:rPr>
          <w:rFonts w:asciiTheme="minorHAnsi" w:eastAsiaTheme="minorEastAsia" w:hAnsiTheme="minorHAnsi"/>
        </w:rPr>
      </w:pPr>
    </w:p>
    <w:p w14:paraId="68D3BA15" w14:textId="77777777" w:rsidR="00E43FA1" w:rsidRPr="006F42E4" w:rsidRDefault="25C244EA" w:rsidP="06CE76F0">
      <w:pPr>
        <w:pStyle w:val="Bullets"/>
        <w:spacing w:after="0"/>
        <w:ind w:left="284" w:hanging="284"/>
        <w:rPr>
          <w:rFonts w:asciiTheme="minorHAnsi" w:eastAsiaTheme="minorEastAsia" w:hAnsiTheme="minorHAnsi" w:cstheme="minorBidi"/>
        </w:rPr>
      </w:pPr>
      <w:r w:rsidRPr="06CE76F0">
        <w:rPr>
          <w:rFonts w:asciiTheme="minorHAnsi" w:eastAsiaTheme="minorEastAsia" w:hAnsiTheme="minorHAnsi" w:cstheme="minorBidi"/>
        </w:rPr>
        <w:t>Not to offer legal advice</w:t>
      </w:r>
    </w:p>
    <w:p w14:paraId="1D96A241" w14:textId="77777777" w:rsidR="00E43FA1" w:rsidRPr="006F42E4" w:rsidRDefault="25C244EA" w:rsidP="06CE76F0">
      <w:pPr>
        <w:pStyle w:val="Bullets"/>
        <w:spacing w:after="0"/>
        <w:ind w:left="284" w:hanging="284"/>
        <w:rPr>
          <w:rFonts w:asciiTheme="minorHAnsi" w:eastAsiaTheme="minorEastAsia" w:hAnsiTheme="minorHAnsi" w:cstheme="minorBidi"/>
        </w:rPr>
      </w:pPr>
      <w:r w:rsidRPr="06CE76F0">
        <w:rPr>
          <w:rFonts w:asciiTheme="minorHAnsi" w:eastAsiaTheme="minorEastAsia" w:hAnsiTheme="minorHAnsi" w:cstheme="minorBidi"/>
        </w:rPr>
        <w:t>Not to give an opinion on a case</w:t>
      </w:r>
    </w:p>
    <w:p w14:paraId="36DB5D4C" w14:textId="379004E9" w:rsidR="00E43FA1" w:rsidRPr="006F42E4" w:rsidRDefault="25C244EA" w:rsidP="06CE76F0">
      <w:pPr>
        <w:pStyle w:val="Bullets"/>
        <w:spacing w:after="0"/>
        <w:ind w:left="284" w:hanging="284"/>
        <w:rPr>
          <w:rFonts w:asciiTheme="minorHAnsi" w:eastAsiaTheme="minorEastAsia" w:hAnsiTheme="minorHAnsi" w:cstheme="minorBidi"/>
        </w:rPr>
      </w:pPr>
      <w:r w:rsidRPr="06CE76F0">
        <w:rPr>
          <w:rFonts w:asciiTheme="minorHAnsi" w:eastAsiaTheme="minorEastAsia" w:hAnsiTheme="minorHAnsi" w:cstheme="minorBidi"/>
        </w:rPr>
        <w:t xml:space="preserve">Not to act as a representative or advocate, other than as outlined </w:t>
      </w:r>
      <w:r w:rsidR="6DD34478" w:rsidRPr="06CE76F0">
        <w:rPr>
          <w:rFonts w:asciiTheme="minorHAnsi" w:eastAsiaTheme="minorEastAsia" w:hAnsiTheme="minorHAnsi" w:cstheme="minorBidi"/>
        </w:rPr>
        <w:t>above.</w:t>
      </w:r>
      <w:r w:rsidRPr="06CE76F0">
        <w:rPr>
          <w:rFonts w:asciiTheme="minorHAnsi" w:eastAsiaTheme="minorEastAsia" w:hAnsiTheme="minorHAnsi" w:cstheme="minorBidi"/>
        </w:rPr>
        <w:t xml:space="preserve"> </w:t>
      </w:r>
    </w:p>
    <w:p w14:paraId="71F955E1" w14:textId="11CB8FFF" w:rsidR="00E43FA1" w:rsidRPr="006F42E4" w:rsidRDefault="25C244EA" w:rsidP="06CE76F0">
      <w:pPr>
        <w:pStyle w:val="Bullets"/>
        <w:spacing w:after="0"/>
        <w:ind w:left="284" w:hanging="284"/>
        <w:rPr>
          <w:rFonts w:asciiTheme="minorHAnsi" w:eastAsiaTheme="minorEastAsia" w:hAnsiTheme="minorHAnsi" w:cstheme="minorBidi"/>
        </w:rPr>
      </w:pPr>
      <w:r w:rsidRPr="06CE76F0">
        <w:rPr>
          <w:rFonts w:asciiTheme="minorHAnsi" w:eastAsiaTheme="minorEastAsia" w:hAnsiTheme="minorHAnsi" w:cstheme="minorBidi"/>
          <w:color w:val="000000" w:themeColor="text1"/>
        </w:rPr>
        <w:t xml:space="preserve">Safe Contacts are </w:t>
      </w:r>
      <w:r w:rsidRPr="06CE76F0">
        <w:rPr>
          <w:rFonts w:asciiTheme="minorHAnsi" w:eastAsiaTheme="minorEastAsia" w:hAnsiTheme="minorHAnsi" w:cstheme="minorBidi"/>
        </w:rPr>
        <w:t>not to seek to contact reported individuals in an endeavour to resolve a case.</w:t>
      </w:r>
    </w:p>
    <w:p w14:paraId="0560992B" w14:textId="77777777" w:rsidR="00E43FA1" w:rsidRPr="006F42E4" w:rsidRDefault="00E43FA1" w:rsidP="06CE76F0">
      <w:pPr>
        <w:pStyle w:val="Bullets"/>
        <w:numPr>
          <w:ilvl w:val="0"/>
          <w:numId w:val="0"/>
        </w:numPr>
        <w:spacing w:after="0"/>
        <w:rPr>
          <w:rFonts w:asciiTheme="minorHAnsi" w:eastAsiaTheme="minorEastAsia" w:hAnsiTheme="minorHAnsi" w:cstheme="minorBidi"/>
        </w:rPr>
      </w:pPr>
    </w:p>
    <w:p w14:paraId="6597EF88" w14:textId="431568F8" w:rsidR="00E43FA1" w:rsidRDefault="00E43FA1" w:rsidP="06CE76F0">
      <w:pPr>
        <w:rPr>
          <w:rFonts w:asciiTheme="minorHAnsi" w:eastAsiaTheme="minorEastAsia" w:hAnsiTheme="minorHAnsi"/>
        </w:rPr>
      </w:pPr>
    </w:p>
    <w:p w14:paraId="2A0F25DD" w14:textId="222C647B" w:rsidR="00E43FA1" w:rsidRDefault="00E43FA1" w:rsidP="06CE76F0">
      <w:pPr>
        <w:rPr>
          <w:rFonts w:asciiTheme="minorHAnsi" w:eastAsiaTheme="minorEastAsia" w:hAnsiTheme="minorHAnsi"/>
        </w:rPr>
      </w:pPr>
    </w:p>
    <w:p w14:paraId="1C178A51" w14:textId="4E2211C7" w:rsidR="00E43FA1" w:rsidRDefault="00E43FA1" w:rsidP="06CE76F0">
      <w:pPr>
        <w:rPr>
          <w:rFonts w:asciiTheme="minorHAnsi" w:eastAsiaTheme="minorEastAsia" w:hAnsiTheme="minorHAnsi"/>
        </w:rPr>
      </w:pPr>
    </w:p>
    <w:p w14:paraId="0C10DCA8" w14:textId="7DEDD8F1" w:rsidR="00E43FA1" w:rsidRDefault="00E43FA1" w:rsidP="06CE76F0">
      <w:pPr>
        <w:rPr>
          <w:rFonts w:asciiTheme="minorHAnsi" w:eastAsiaTheme="minorEastAsia" w:hAnsiTheme="minorHAnsi"/>
        </w:rPr>
      </w:pPr>
    </w:p>
    <w:p w14:paraId="28A8936F" w14:textId="662CC2CB" w:rsidR="00E43FA1" w:rsidRDefault="00E43FA1" w:rsidP="06CE76F0">
      <w:pPr>
        <w:rPr>
          <w:rFonts w:asciiTheme="minorHAnsi" w:eastAsiaTheme="minorEastAsia" w:hAnsiTheme="minorHAnsi"/>
        </w:rPr>
      </w:pPr>
    </w:p>
    <w:p w14:paraId="6EC69D16" w14:textId="4BFEAA90" w:rsidR="06CE76F0" w:rsidRDefault="06CE76F0" w:rsidP="06CE76F0">
      <w:pPr>
        <w:pStyle w:val="Heading1"/>
        <w:rPr>
          <w:rFonts w:asciiTheme="minorHAnsi" w:eastAsiaTheme="minorEastAsia" w:hAnsiTheme="minorHAnsi" w:cstheme="minorBidi"/>
          <w:color w:val="FF0000"/>
          <w:sz w:val="22"/>
          <w:szCs w:val="22"/>
        </w:rPr>
      </w:pPr>
    </w:p>
    <w:p w14:paraId="3386DD3E" w14:textId="0CB0D1A9" w:rsidR="06CE76F0" w:rsidRDefault="06CE76F0">
      <w:r>
        <w:br w:type="page"/>
      </w:r>
    </w:p>
    <w:p w14:paraId="7AC86419" w14:textId="5CF5502C" w:rsidR="00613E9E" w:rsidRPr="00067D3F" w:rsidRDefault="2C63A86C" w:rsidP="06CE76F0">
      <w:pPr>
        <w:pStyle w:val="Heading1"/>
        <w:spacing w:before="0" w:after="0"/>
        <w:jc w:val="center"/>
        <w:rPr>
          <w:rFonts w:asciiTheme="minorHAnsi" w:eastAsiaTheme="minorEastAsia" w:hAnsiTheme="minorHAnsi" w:cstheme="minorBidi"/>
          <w:color w:val="FF0000"/>
          <w:sz w:val="22"/>
          <w:szCs w:val="22"/>
        </w:rPr>
      </w:pPr>
      <w:r w:rsidRPr="06CE76F0">
        <w:rPr>
          <w:rFonts w:asciiTheme="minorHAnsi" w:eastAsiaTheme="minorEastAsia" w:hAnsiTheme="minorHAnsi" w:cstheme="minorBidi"/>
          <w:color w:val="FF0000"/>
          <w:sz w:val="22"/>
          <w:szCs w:val="22"/>
        </w:rPr>
        <w:lastRenderedPageBreak/>
        <w:t xml:space="preserve">LSE </w:t>
      </w:r>
      <w:r w:rsidR="18A07A88" w:rsidRPr="06CE76F0">
        <w:rPr>
          <w:rFonts w:asciiTheme="minorHAnsi" w:eastAsiaTheme="minorEastAsia" w:hAnsiTheme="minorHAnsi" w:cstheme="minorBidi"/>
          <w:color w:val="FF0000"/>
          <w:sz w:val="22"/>
          <w:szCs w:val="22"/>
        </w:rPr>
        <w:t xml:space="preserve">Safe Contact </w:t>
      </w:r>
      <w:r w:rsidRPr="06CE76F0">
        <w:rPr>
          <w:rFonts w:asciiTheme="minorHAnsi" w:eastAsiaTheme="minorEastAsia" w:hAnsiTheme="minorHAnsi" w:cstheme="minorBidi"/>
          <w:color w:val="FF0000"/>
          <w:sz w:val="22"/>
          <w:szCs w:val="22"/>
        </w:rPr>
        <w:t>Volunteer</w:t>
      </w:r>
      <w:r w:rsidR="2F2F0F8F" w:rsidRPr="06CE76F0">
        <w:rPr>
          <w:rFonts w:asciiTheme="minorHAnsi" w:eastAsiaTheme="minorEastAsia" w:hAnsiTheme="minorHAnsi" w:cstheme="minorBidi"/>
          <w:color w:val="FF0000"/>
          <w:sz w:val="22"/>
          <w:szCs w:val="22"/>
        </w:rPr>
        <w:t xml:space="preserve"> </w:t>
      </w:r>
    </w:p>
    <w:p w14:paraId="21053029" w14:textId="3026AFEF" w:rsidR="00613E9E" w:rsidRPr="00067D3F" w:rsidRDefault="2F2F0F8F" w:rsidP="06CE76F0">
      <w:pPr>
        <w:pStyle w:val="Heading1"/>
        <w:spacing w:before="0" w:after="0"/>
        <w:jc w:val="center"/>
        <w:rPr>
          <w:rFonts w:asciiTheme="minorHAnsi" w:eastAsiaTheme="minorEastAsia" w:hAnsiTheme="minorHAnsi" w:cstheme="minorBidi"/>
          <w:color w:val="FF0000"/>
          <w:sz w:val="22"/>
          <w:szCs w:val="22"/>
        </w:rPr>
      </w:pPr>
      <w:r w:rsidRPr="06CE76F0">
        <w:rPr>
          <w:rFonts w:asciiTheme="minorHAnsi" w:eastAsiaTheme="minorEastAsia" w:hAnsiTheme="minorHAnsi" w:cstheme="minorBidi"/>
          <w:color w:val="FF0000"/>
          <w:sz w:val="22"/>
          <w:szCs w:val="22"/>
        </w:rPr>
        <w:t xml:space="preserve">Application Form </w:t>
      </w:r>
    </w:p>
    <w:p w14:paraId="4C7740C0" w14:textId="77777777" w:rsidR="00312059" w:rsidRPr="00067D3F" w:rsidRDefault="00312059" w:rsidP="06CE76F0">
      <w:pPr>
        <w:spacing w:after="0"/>
        <w:rPr>
          <w:rFonts w:asciiTheme="minorHAnsi" w:eastAsiaTheme="minorEastAsia" w:hAnsiTheme="minorHAnsi"/>
        </w:rPr>
      </w:pPr>
    </w:p>
    <w:p w14:paraId="1FDF38E9" w14:textId="0175BA2A" w:rsidR="00312059" w:rsidRPr="00067D3F" w:rsidRDefault="1557BF3F" w:rsidP="06CE76F0">
      <w:pPr>
        <w:spacing w:after="0"/>
        <w:jc w:val="center"/>
        <w:rPr>
          <w:rFonts w:asciiTheme="minorHAnsi" w:eastAsiaTheme="minorEastAsia" w:hAnsiTheme="minorHAnsi"/>
        </w:rPr>
      </w:pPr>
      <w:r w:rsidRPr="06CE76F0">
        <w:rPr>
          <w:rFonts w:asciiTheme="minorHAnsi" w:eastAsiaTheme="minorEastAsia" w:hAnsiTheme="minorHAnsi"/>
        </w:rPr>
        <w:t>Many thanks for you</w:t>
      </w:r>
      <w:r w:rsidR="18A07A88" w:rsidRPr="06CE76F0">
        <w:rPr>
          <w:rFonts w:asciiTheme="minorHAnsi" w:eastAsiaTheme="minorEastAsia" w:hAnsiTheme="minorHAnsi"/>
        </w:rPr>
        <w:t>r interest in volunteering as a</w:t>
      </w:r>
      <w:r w:rsidRPr="06CE76F0">
        <w:rPr>
          <w:rFonts w:asciiTheme="minorHAnsi" w:eastAsiaTheme="minorEastAsia" w:hAnsiTheme="minorHAnsi"/>
        </w:rPr>
        <w:t xml:space="preserve"> </w:t>
      </w:r>
      <w:r w:rsidR="18A07A88" w:rsidRPr="06CE76F0">
        <w:rPr>
          <w:rFonts w:asciiTheme="minorHAnsi" w:eastAsiaTheme="minorEastAsia" w:hAnsiTheme="minorHAnsi"/>
        </w:rPr>
        <w:t>Safe Contact</w:t>
      </w:r>
      <w:r w:rsidR="6CCA07C9" w:rsidRPr="06CE76F0">
        <w:rPr>
          <w:rFonts w:asciiTheme="minorHAnsi" w:eastAsiaTheme="minorEastAsia" w:hAnsiTheme="minorHAnsi"/>
        </w:rPr>
        <w:t xml:space="preserve">. Please </w:t>
      </w:r>
      <w:r w:rsidR="6D2EF4EF" w:rsidRPr="06CE76F0">
        <w:rPr>
          <w:rFonts w:asciiTheme="minorHAnsi" w:eastAsiaTheme="minorEastAsia" w:hAnsiTheme="minorHAnsi"/>
        </w:rPr>
        <w:t xml:space="preserve">complete the following form with your details, background, </w:t>
      </w:r>
      <w:r w:rsidR="50831C83" w:rsidRPr="06CE76F0">
        <w:rPr>
          <w:rFonts w:asciiTheme="minorHAnsi" w:eastAsiaTheme="minorEastAsia" w:hAnsiTheme="minorHAnsi"/>
        </w:rPr>
        <w:t>motivation,</w:t>
      </w:r>
      <w:r w:rsidR="3BACEE4F" w:rsidRPr="06CE76F0">
        <w:rPr>
          <w:rFonts w:asciiTheme="minorHAnsi" w:eastAsiaTheme="minorEastAsia" w:hAnsiTheme="minorHAnsi"/>
        </w:rPr>
        <w:t xml:space="preserve"> and suitability for the role. </w:t>
      </w:r>
      <w:r w:rsidR="49176278" w:rsidRPr="06CE76F0">
        <w:rPr>
          <w:rFonts w:asciiTheme="minorHAnsi" w:eastAsiaTheme="minorEastAsia" w:hAnsiTheme="minorHAnsi"/>
        </w:rPr>
        <w:t>All</w:t>
      </w:r>
      <w:r w:rsidR="49FF8AFA" w:rsidRPr="06CE76F0">
        <w:rPr>
          <w:rFonts w:asciiTheme="minorHAnsi" w:eastAsiaTheme="minorEastAsia" w:hAnsiTheme="minorHAnsi"/>
        </w:rPr>
        <w:t xml:space="preserve"> information will be treated in confidence.</w:t>
      </w:r>
    </w:p>
    <w:p w14:paraId="7EAB62D2" w14:textId="77777777" w:rsidR="00BB27C4" w:rsidRPr="00067D3F" w:rsidRDefault="00BB27C4" w:rsidP="06CE76F0">
      <w:pPr>
        <w:spacing w:after="0"/>
        <w:rPr>
          <w:rFonts w:asciiTheme="minorHAnsi" w:eastAsiaTheme="minorEastAsia" w:hAnsiTheme="minorHAnsi"/>
        </w:rPr>
      </w:pPr>
    </w:p>
    <w:tbl>
      <w:tblPr>
        <w:tblStyle w:val="TableGrid"/>
        <w:tblW w:w="0" w:type="auto"/>
        <w:tblCellMar>
          <w:top w:w="113" w:type="dxa"/>
        </w:tblCellMar>
        <w:tblLook w:val="04A0" w:firstRow="1" w:lastRow="0" w:firstColumn="1" w:lastColumn="0" w:noHBand="0" w:noVBand="1"/>
      </w:tblPr>
      <w:tblGrid>
        <w:gridCol w:w="9016"/>
      </w:tblGrid>
      <w:tr w:rsidR="00BC080F" w:rsidRPr="00067D3F" w14:paraId="2F288DF9" w14:textId="77777777" w:rsidTr="06CE76F0">
        <w:trPr>
          <w:trHeight w:val="387"/>
        </w:trPr>
        <w:tc>
          <w:tcPr>
            <w:tcW w:w="9016" w:type="dxa"/>
            <w:vAlign w:val="center"/>
          </w:tcPr>
          <w:p w14:paraId="405C4750" w14:textId="5D56C81F" w:rsidR="00BC080F" w:rsidRPr="00067D3F" w:rsidRDefault="1FD93289" w:rsidP="06CE76F0">
            <w:pPr>
              <w:spacing w:line="276" w:lineRule="auto"/>
              <w:rPr>
                <w:rFonts w:asciiTheme="minorHAnsi" w:eastAsiaTheme="minorEastAsia" w:hAnsiTheme="minorHAnsi"/>
                <w:b/>
                <w:bCs/>
              </w:rPr>
            </w:pPr>
            <w:r w:rsidRPr="06CE76F0">
              <w:rPr>
                <w:rFonts w:asciiTheme="minorHAnsi" w:eastAsiaTheme="minorEastAsia" w:hAnsiTheme="minorHAnsi"/>
                <w:b/>
                <w:bCs/>
              </w:rPr>
              <w:t>Name:</w:t>
            </w:r>
          </w:p>
        </w:tc>
      </w:tr>
      <w:tr w:rsidR="00BC080F" w:rsidRPr="00067D3F" w14:paraId="588E872D" w14:textId="77777777" w:rsidTr="06CE76F0">
        <w:trPr>
          <w:trHeight w:val="454"/>
        </w:trPr>
        <w:tc>
          <w:tcPr>
            <w:tcW w:w="9016" w:type="dxa"/>
            <w:vAlign w:val="center"/>
          </w:tcPr>
          <w:p w14:paraId="15722F55" w14:textId="59F0A631" w:rsidR="00BC080F" w:rsidRPr="00067D3F" w:rsidRDefault="1FD93289" w:rsidP="06CE76F0">
            <w:pPr>
              <w:spacing w:line="276" w:lineRule="auto"/>
              <w:rPr>
                <w:rFonts w:asciiTheme="minorHAnsi" w:eastAsiaTheme="minorEastAsia" w:hAnsiTheme="minorHAnsi"/>
                <w:b/>
                <w:bCs/>
              </w:rPr>
            </w:pPr>
            <w:r w:rsidRPr="06CE76F0">
              <w:rPr>
                <w:rFonts w:asciiTheme="minorHAnsi" w:eastAsiaTheme="minorEastAsia" w:hAnsiTheme="minorHAnsi"/>
                <w:b/>
                <w:bCs/>
              </w:rPr>
              <w:t>LSE email address:</w:t>
            </w:r>
          </w:p>
        </w:tc>
      </w:tr>
      <w:tr w:rsidR="00BC080F" w:rsidRPr="00067D3F" w14:paraId="17C9DEB9" w14:textId="77777777" w:rsidTr="06CE76F0">
        <w:trPr>
          <w:trHeight w:val="454"/>
        </w:trPr>
        <w:tc>
          <w:tcPr>
            <w:tcW w:w="9016" w:type="dxa"/>
            <w:vAlign w:val="center"/>
          </w:tcPr>
          <w:p w14:paraId="549FF6BF" w14:textId="695C03D0" w:rsidR="00BC080F" w:rsidRPr="00067D3F" w:rsidRDefault="1FD93289" w:rsidP="06CE76F0">
            <w:pPr>
              <w:spacing w:line="276" w:lineRule="auto"/>
              <w:rPr>
                <w:rFonts w:asciiTheme="minorHAnsi" w:eastAsiaTheme="minorEastAsia" w:hAnsiTheme="minorHAnsi"/>
                <w:b/>
                <w:bCs/>
              </w:rPr>
            </w:pPr>
            <w:r w:rsidRPr="06CE76F0">
              <w:rPr>
                <w:rFonts w:asciiTheme="minorHAnsi" w:eastAsiaTheme="minorEastAsia" w:hAnsiTheme="minorHAnsi"/>
                <w:b/>
                <w:bCs/>
              </w:rPr>
              <w:t>Job title:</w:t>
            </w:r>
          </w:p>
        </w:tc>
      </w:tr>
      <w:tr w:rsidR="00BC080F" w:rsidRPr="00067D3F" w14:paraId="63E11402" w14:textId="77777777" w:rsidTr="06CE76F0">
        <w:trPr>
          <w:trHeight w:val="454"/>
        </w:trPr>
        <w:tc>
          <w:tcPr>
            <w:tcW w:w="9016" w:type="dxa"/>
            <w:vAlign w:val="center"/>
          </w:tcPr>
          <w:p w14:paraId="50FBB87A" w14:textId="7CC0366A" w:rsidR="00BC080F" w:rsidRPr="00067D3F" w:rsidRDefault="1FD93289" w:rsidP="06CE76F0">
            <w:pPr>
              <w:spacing w:line="276" w:lineRule="auto"/>
              <w:rPr>
                <w:rFonts w:asciiTheme="minorHAnsi" w:eastAsiaTheme="minorEastAsia" w:hAnsiTheme="minorHAnsi"/>
                <w:b/>
                <w:bCs/>
              </w:rPr>
            </w:pPr>
            <w:r w:rsidRPr="06CE76F0">
              <w:rPr>
                <w:rFonts w:asciiTheme="minorHAnsi" w:eastAsiaTheme="minorEastAsia" w:hAnsiTheme="minorHAnsi"/>
                <w:b/>
                <w:bCs/>
              </w:rPr>
              <w:t>Department:</w:t>
            </w:r>
          </w:p>
        </w:tc>
      </w:tr>
      <w:tr w:rsidR="00034D61" w:rsidRPr="00067D3F" w14:paraId="06D48D09" w14:textId="77777777" w:rsidTr="06CE76F0">
        <w:trPr>
          <w:trHeight w:val="454"/>
        </w:trPr>
        <w:tc>
          <w:tcPr>
            <w:tcW w:w="9016" w:type="dxa"/>
            <w:vAlign w:val="center"/>
          </w:tcPr>
          <w:p w14:paraId="29719E59" w14:textId="073A562A" w:rsidR="00034D61" w:rsidRPr="00067D3F" w:rsidRDefault="1C897B58" w:rsidP="06CE76F0">
            <w:pPr>
              <w:spacing w:line="276" w:lineRule="auto"/>
              <w:rPr>
                <w:rFonts w:asciiTheme="minorHAnsi" w:eastAsiaTheme="minorEastAsia" w:hAnsiTheme="minorHAnsi"/>
                <w:b/>
                <w:bCs/>
              </w:rPr>
            </w:pPr>
            <w:r w:rsidRPr="06CE76F0">
              <w:rPr>
                <w:rFonts w:asciiTheme="minorHAnsi" w:eastAsiaTheme="minorEastAsia" w:hAnsiTheme="minorHAnsi"/>
                <w:b/>
                <w:bCs/>
              </w:rPr>
              <w:t>Which best describes your gender?</w:t>
            </w:r>
          </w:p>
        </w:tc>
      </w:tr>
      <w:tr w:rsidR="00034D61" w:rsidRPr="00067D3F" w14:paraId="518C51B9" w14:textId="77777777" w:rsidTr="06CE76F0">
        <w:trPr>
          <w:trHeight w:val="454"/>
        </w:trPr>
        <w:tc>
          <w:tcPr>
            <w:tcW w:w="9016" w:type="dxa"/>
            <w:vAlign w:val="center"/>
          </w:tcPr>
          <w:p w14:paraId="7EE27AC2" w14:textId="7F33B95B" w:rsidR="00034D61" w:rsidRPr="00067D3F" w:rsidRDefault="1C897B58" w:rsidP="06CE76F0">
            <w:pPr>
              <w:spacing w:line="276" w:lineRule="auto"/>
              <w:rPr>
                <w:rFonts w:asciiTheme="minorHAnsi" w:eastAsiaTheme="minorEastAsia" w:hAnsiTheme="minorHAnsi"/>
                <w:b/>
                <w:bCs/>
              </w:rPr>
            </w:pPr>
            <w:r w:rsidRPr="06CE76F0">
              <w:rPr>
                <w:rFonts w:asciiTheme="minorHAnsi" w:eastAsiaTheme="minorEastAsia" w:hAnsiTheme="minorHAnsi"/>
                <w:b/>
                <w:bCs/>
              </w:rPr>
              <w:t>Ethnic origin or racial group</w:t>
            </w:r>
          </w:p>
        </w:tc>
      </w:tr>
      <w:tr w:rsidR="00034D61" w:rsidRPr="00067D3F" w14:paraId="7D91DFB2" w14:textId="77777777" w:rsidTr="06CE76F0">
        <w:trPr>
          <w:trHeight w:val="454"/>
        </w:trPr>
        <w:tc>
          <w:tcPr>
            <w:tcW w:w="9016" w:type="dxa"/>
            <w:vAlign w:val="center"/>
          </w:tcPr>
          <w:p w14:paraId="0B9F6928" w14:textId="462C27E0" w:rsidR="00034D61" w:rsidRPr="00067D3F" w:rsidRDefault="1C897B58" w:rsidP="06CE76F0">
            <w:pPr>
              <w:spacing w:line="276" w:lineRule="auto"/>
              <w:rPr>
                <w:rFonts w:asciiTheme="minorHAnsi" w:eastAsiaTheme="minorEastAsia" w:hAnsiTheme="minorHAnsi"/>
                <w:b/>
                <w:bCs/>
              </w:rPr>
            </w:pPr>
            <w:r w:rsidRPr="06CE76F0">
              <w:rPr>
                <w:rFonts w:asciiTheme="minorHAnsi" w:eastAsiaTheme="minorEastAsia" w:hAnsiTheme="minorHAnsi"/>
                <w:b/>
                <w:bCs/>
              </w:rPr>
              <w:t>Do you have a disability?</w:t>
            </w:r>
          </w:p>
        </w:tc>
      </w:tr>
      <w:tr w:rsidR="00034D61" w:rsidRPr="00067D3F" w14:paraId="5A7F225E" w14:textId="77777777" w:rsidTr="06CE76F0">
        <w:trPr>
          <w:trHeight w:val="454"/>
        </w:trPr>
        <w:tc>
          <w:tcPr>
            <w:tcW w:w="9016" w:type="dxa"/>
            <w:vAlign w:val="center"/>
          </w:tcPr>
          <w:p w14:paraId="29270F35" w14:textId="3F455DD7" w:rsidR="00034D61" w:rsidRPr="00067D3F" w:rsidRDefault="1C897B58" w:rsidP="06CE76F0">
            <w:pPr>
              <w:spacing w:line="276" w:lineRule="auto"/>
              <w:rPr>
                <w:rFonts w:asciiTheme="minorHAnsi" w:eastAsiaTheme="minorEastAsia" w:hAnsiTheme="minorHAnsi"/>
                <w:b/>
                <w:bCs/>
              </w:rPr>
            </w:pPr>
            <w:r w:rsidRPr="06CE76F0">
              <w:rPr>
                <w:rFonts w:asciiTheme="minorHAnsi" w:eastAsiaTheme="minorEastAsia" w:hAnsiTheme="minorHAnsi"/>
                <w:b/>
                <w:bCs/>
              </w:rPr>
              <w:t>Sexual orientation</w:t>
            </w:r>
          </w:p>
        </w:tc>
      </w:tr>
      <w:tr w:rsidR="00034D61" w:rsidRPr="00067D3F" w14:paraId="7C88F051" w14:textId="77777777" w:rsidTr="06CE76F0">
        <w:trPr>
          <w:trHeight w:val="454"/>
        </w:trPr>
        <w:tc>
          <w:tcPr>
            <w:tcW w:w="9016" w:type="dxa"/>
            <w:vAlign w:val="center"/>
          </w:tcPr>
          <w:p w14:paraId="71E1BFD3" w14:textId="04565732" w:rsidR="00034D61" w:rsidRPr="00067D3F" w:rsidRDefault="1C897B58" w:rsidP="06CE76F0">
            <w:pPr>
              <w:spacing w:line="276" w:lineRule="auto"/>
              <w:rPr>
                <w:rFonts w:asciiTheme="minorHAnsi" w:eastAsiaTheme="minorEastAsia" w:hAnsiTheme="minorHAnsi"/>
                <w:b/>
                <w:bCs/>
              </w:rPr>
            </w:pPr>
            <w:r w:rsidRPr="06CE76F0">
              <w:rPr>
                <w:rFonts w:asciiTheme="minorHAnsi" w:eastAsiaTheme="minorEastAsia" w:hAnsiTheme="minorHAnsi"/>
                <w:b/>
                <w:bCs/>
              </w:rPr>
              <w:t>Religion or belief?</w:t>
            </w:r>
          </w:p>
        </w:tc>
      </w:tr>
      <w:tr w:rsidR="00BC080F" w:rsidRPr="00067D3F" w14:paraId="1AA53C5C" w14:textId="77777777" w:rsidTr="06CE76F0">
        <w:trPr>
          <w:trHeight w:val="405"/>
        </w:trPr>
        <w:tc>
          <w:tcPr>
            <w:tcW w:w="9016" w:type="dxa"/>
            <w:vAlign w:val="center"/>
          </w:tcPr>
          <w:p w14:paraId="68A4F058" w14:textId="3D3A8F27" w:rsidR="00BC080F" w:rsidRPr="00067D3F" w:rsidRDefault="008B48CE" w:rsidP="06CE76F0">
            <w:pPr>
              <w:spacing w:line="276" w:lineRule="auto"/>
              <w:rPr>
                <w:rFonts w:asciiTheme="minorHAnsi" w:eastAsiaTheme="minorEastAsia" w:hAnsiTheme="minorHAnsi"/>
                <w:b/>
                <w:bCs/>
              </w:rPr>
            </w:pPr>
            <w:r>
              <w:rPr>
                <w:noProof/>
              </w:rPr>
              <mc:AlternateContent>
                <mc:Choice Requires="wps">
                  <w:drawing>
                    <wp:inline distT="0" distB="0" distL="114300" distR="114300" wp14:anchorId="29CED405" wp14:editId="6773AD67">
                      <wp:extent cx="184150" cy="156845"/>
                      <wp:effectExtent l="0" t="0" r="19050" b="8255"/>
                      <wp:docPr id="957075631" name="Rectangle 8"/>
                      <wp:cNvGraphicFramePr/>
                      <a:graphic xmlns:a="http://schemas.openxmlformats.org/drawingml/2006/main">
                        <a:graphicData uri="http://schemas.microsoft.com/office/word/2010/wordprocessingShape">
                          <wps:wsp>
                            <wps:cNvSpPr/>
                            <wps:spPr>
                              <a:xfrm>
                                <a:off x="0" y="0"/>
                                <a:ext cx="184150" cy="156845"/>
                              </a:xfrm>
                              <a:prstGeom prst="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xmlns:w="http://schemas.openxmlformats.org/wordprocessingml/2006/main">
                    <v:rect xmlns:w14="http://schemas.microsoft.com/office/word/2010/wordml" xmlns:o="urn:schemas-microsoft-com:office:office" xmlns:v="urn:schemas-microsoft-com:vml" id="Rectangle 8" style="position:absolute;margin-left:140.8pt;margin-top:1.55pt;width:14.5pt;height:1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25pt" w14:anchorId="55D172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"/>
                  </w:pict>
                </mc:Fallback>
              </mc:AlternateContent>
            </w:r>
            <w:r w:rsidRPr="00067D3F">
              <w:rPr>
                <w:rFonts w:asciiTheme="minorHAnsi" w:hAnsiTheme="minorHAnsi" w:cstheme="minorHAnsi"/>
                <w:b/>
                <w:bCs/>
                <w:noProof/>
                <w:sz w:val="24"/>
                <w:szCs w:val="24"/>
                <w:lang w:eastAsia="en-GB"/>
              </w:rPr>
              <mc:AlternateContent>
                <mc:Choice Requires="wps">
                  <w:drawing>
                    <wp:anchor distT="0" distB="0" distL="114300" distR="114300" simplePos="0" relativeHeight="251664384" behindDoc="0" locked="0" layoutInCell="1" allowOverlap="1" wp14:anchorId="0B31E50E" wp14:editId="2EE5A469">
                      <wp:simplePos x="0" y="0"/>
                      <wp:positionH relativeFrom="column">
                        <wp:posOffset>3607435</wp:posOffset>
                      </wp:positionH>
                      <wp:positionV relativeFrom="paragraph">
                        <wp:posOffset>10160</wp:posOffset>
                      </wp:positionV>
                      <wp:extent cx="184150" cy="156845"/>
                      <wp:effectExtent l="0" t="0" r="19050" b="8255"/>
                      <wp:wrapNone/>
                      <wp:docPr id="9" name="Rectangle 9"/>
                      <wp:cNvGraphicFramePr/>
                      <a:graphic xmlns:a="http://schemas.openxmlformats.org/drawingml/2006/main">
                        <a:graphicData uri="http://schemas.microsoft.com/office/word/2010/wordprocessingShape">
                          <wps:wsp>
                            <wps:cNvSpPr/>
                            <wps:spPr>
                              <a:xfrm>
                                <a:off x="0" y="0"/>
                                <a:ext cx="184150" cy="156845"/>
                              </a:xfrm>
                              <a:prstGeom prst="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9" style="position:absolute;margin-left:284.05pt;margin-top:.8pt;width:14.5pt;height:1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25pt" w14:anchorId="79D8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"/>
                  </w:pict>
                </mc:Fallback>
              </mc:AlternateContent>
            </w:r>
            <w:r w:rsidR="0BA70903" w:rsidRPr="06CE76F0">
              <w:rPr>
                <w:rFonts w:asciiTheme="minorHAnsi" w:eastAsiaTheme="minorEastAsia" w:hAnsiTheme="minorHAnsi"/>
                <w:b/>
                <w:bCs/>
              </w:rPr>
              <w:t xml:space="preserve">Professional Services Staff                                 Academic </w:t>
            </w:r>
            <w:r w:rsidR="0BA70903" w:rsidRPr="06CE76F0">
              <w:rPr>
                <w:rFonts w:asciiTheme="minorHAnsi" w:eastAsiaTheme="minorEastAsia" w:hAnsiTheme="minorHAnsi"/>
                <w:b/>
                <w:bCs/>
                <w:color w:val="000000" w:themeColor="text1"/>
                <w14:textFill>
                  <w14:solidFill>
                    <w14:schemeClr w14:val="tx1">
                      <w14:alpha w14:val="100000"/>
                    </w14:schemeClr>
                  </w14:solidFill>
                </w14:textFill>
              </w:rPr>
              <w:t>Staff</w:t>
            </w:r>
            <w:r w:rsidR="0BA70903" w:rsidRPr="06CE76F0">
              <w:rPr>
                <w:rFonts w:asciiTheme="minorHAnsi" w:eastAsiaTheme="minorEastAsia" w:hAnsiTheme="minorHAnsi"/>
                <w:b/>
                <w:bCs/>
              </w:rPr>
              <w:t xml:space="preserve"> </w:t>
            </w:r>
          </w:p>
        </w:tc>
      </w:tr>
      <w:tr w:rsidR="003C0429" w:rsidRPr="00067D3F" w14:paraId="3F6C325F" w14:textId="77777777" w:rsidTr="06CE76F0">
        <w:trPr>
          <w:trHeight w:val="405"/>
        </w:trPr>
        <w:tc>
          <w:tcPr>
            <w:tcW w:w="9016" w:type="dxa"/>
            <w:vAlign w:val="center"/>
          </w:tcPr>
          <w:p w14:paraId="62F3D62C" w14:textId="5F817A46" w:rsidR="003C0429" w:rsidRPr="00067D3F" w:rsidRDefault="003C0429" w:rsidP="06CE76F0">
            <w:pPr>
              <w:spacing w:line="276" w:lineRule="auto"/>
              <w:rPr>
                <w:rFonts w:asciiTheme="minorHAnsi" w:eastAsiaTheme="minorEastAsia" w:hAnsiTheme="minorHAnsi"/>
                <w:b/>
                <w:bCs/>
                <w:noProof/>
                <w:lang w:eastAsia="en-GB"/>
              </w:rPr>
            </w:pPr>
          </w:p>
        </w:tc>
      </w:tr>
      <w:tr w:rsidR="00FD0AFC" w:rsidRPr="00067D3F" w14:paraId="1146DE65" w14:textId="77777777" w:rsidTr="06CE76F0">
        <w:trPr>
          <w:trHeight w:val="454"/>
        </w:trPr>
        <w:tc>
          <w:tcPr>
            <w:tcW w:w="9016" w:type="dxa"/>
            <w:vAlign w:val="center"/>
          </w:tcPr>
          <w:p w14:paraId="19C711E0" w14:textId="5F4853A4" w:rsidR="00E14E4F" w:rsidRPr="00067D3F" w:rsidRDefault="085D91A2" w:rsidP="06CE76F0">
            <w:pPr>
              <w:spacing w:line="276" w:lineRule="auto"/>
              <w:rPr>
                <w:rFonts w:asciiTheme="minorHAnsi" w:eastAsiaTheme="minorEastAsia" w:hAnsiTheme="minorHAnsi"/>
                <w:b/>
                <w:bCs/>
              </w:rPr>
            </w:pPr>
            <w:r w:rsidRPr="06CE76F0">
              <w:rPr>
                <w:rFonts w:asciiTheme="minorHAnsi" w:eastAsiaTheme="minorEastAsia" w:hAnsiTheme="minorHAnsi"/>
                <w:b/>
                <w:bCs/>
              </w:rPr>
              <w:t xml:space="preserve">Please outline your motivation to be </w:t>
            </w:r>
            <w:r w:rsidR="18A07A88" w:rsidRPr="06CE76F0">
              <w:rPr>
                <w:rFonts w:asciiTheme="minorHAnsi" w:eastAsiaTheme="minorEastAsia" w:hAnsiTheme="minorHAnsi"/>
                <w:b/>
                <w:bCs/>
              </w:rPr>
              <w:t>a Safe Contact</w:t>
            </w:r>
            <w:r w:rsidRPr="06CE76F0">
              <w:rPr>
                <w:rFonts w:asciiTheme="minorHAnsi" w:eastAsiaTheme="minorEastAsia" w:hAnsiTheme="minorHAnsi"/>
                <w:b/>
                <w:bCs/>
              </w:rPr>
              <w:t xml:space="preserve"> and your suitability for the role. This could include your employment experience, voluntary experience, education or</w:t>
            </w:r>
            <w:r w:rsidR="6A867C2E" w:rsidRPr="06CE76F0">
              <w:rPr>
                <w:rFonts w:asciiTheme="minorHAnsi" w:eastAsiaTheme="minorEastAsia" w:hAnsiTheme="minorHAnsi"/>
                <w:b/>
                <w:bCs/>
              </w:rPr>
              <w:t xml:space="preserve"> personal interests</w:t>
            </w:r>
            <w:r w:rsidR="5A6A033E" w:rsidRPr="06CE76F0">
              <w:rPr>
                <w:rFonts w:asciiTheme="minorHAnsi" w:eastAsiaTheme="minorEastAsia" w:hAnsiTheme="minorHAnsi"/>
                <w:b/>
                <w:bCs/>
              </w:rPr>
              <w:t xml:space="preserve">: </w:t>
            </w:r>
          </w:p>
          <w:p w14:paraId="3C974DBF" w14:textId="77777777" w:rsidR="00E14E4F" w:rsidRPr="00067D3F" w:rsidRDefault="00E14E4F" w:rsidP="06CE76F0">
            <w:pPr>
              <w:spacing w:line="276" w:lineRule="auto"/>
              <w:rPr>
                <w:rFonts w:asciiTheme="minorHAnsi" w:eastAsiaTheme="minorEastAsia" w:hAnsiTheme="minorHAnsi"/>
                <w:b/>
                <w:bCs/>
              </w:rPr>
            </w:pPr>
          </w:p>
          <w:p w14:paraId="1FFD64A8" w14:textId="1C738918" w:rsidR="00E14E4F" w:rsidRDefault="5A6A033E" w:rsidP="06CE76F0">
            <w:pPr>
              <w:spacing w:line="276" w:lineRule="auto"/>
              <w:rPr>
                <w:rFonts w:asciiTheme="minorHAnsi" w:eastAsiaTheme="minorEastAsia" w:hAnsiTheme="minorHAnsi"/>
                <w:b/>
                <w:bCs/>
              </w:rPr>
            </w:pPr>
            <w:r w:rsidRPr="06CE76F0">
              <w:rPr>
                <w:rFonts w:asciiTheme="minorHAnsi" w:eastAsiaTheme="minorEastAsia" w:hAnsiTheme="minorHAnsi"/>
                <w:b/>
                <w:bCs/>
              </w:rPr>
              <w:t>(150-200 Words)</w:t>
            </w:r>
          </w:p>
          <w:p w14:paraId="175F1B2A" w14:textId="36A1D723" w:rsidR="00067D3F" w:rsidRDefault="00067D3F" w:rsidP="06CE76F0">
            <w:pPr>
              <w:spacing w:line="276" w:lineRule="auto"/>
              <w:rPr>
                <w:rFonts w:asciiTheme="minorHAnsi" w:eastAsiaTheme="minorEastAsia" w:hAnsiTheme="minorHAnsi"/>
                <w:b/>
                <w:bCs/>
              </w:rPr>
            </w:pPr>
          </w:p>
          <w:p w14:paraId="79C736BC" w14:textId="6A8BCAB9" w:rsidR="00067D3F" w:rsidRDefault="00067D3F" w:rsidP="06CE76F0">
            <w:pPr>
              <w:spacing w:line="276" w:lineRule="auto"/>
              <w:rPr>
                <w:rFonts w:asciiTheme="minorHAnsi" w:eastAsiaTheme="minorEastAsia" w:hAnsiTheme="minorHAnsi"/>
                <w:b/>
                <w:bCs/>
              </w:rPr>
            </w:pPr>
          </w:p>
          <w:p w14:paraId="0FED01F0" w14:textId="127008CA" w:rsidR="00067D3F" w:rsidRDefault="00067D3F" w:rsidP="06CE76F0">
            <w:pPr>
              <w:spacing w:line="276" w:lineRule="auto"/>
              <w:rPr>
                <w:rFonts w:asciiTheme="minorHAnsi" w:eastAsiaTheme="minorEastAsia" w:hAnsiTheme="minorHAnsi"/>
                <w:b/>
                <w:bCs/>
              </w:rPr>
            </w:pPr>
          </w:p>
          <w:p w14:paraId="6F0DF47D" w14:textId="056947B7" w:rsidR="00067D3F" w:rsidRDefault="00067D3F" w:rsidP="06CE76F0">
            <w:pPr>
              <w:spacing w:line="276" w:lineRule="auto"/>
              <w:rPr>
                <w:rFonts w:asciiTheme="minorHAnsi" w:eastAsiaTheme="minorEastAsia" w:hAnsiTheme="minorHAnsi"/>
                <w:b/>
                <w:bCs/>
              </w:rPr>
            </w:pPr>
          </w:p>
          <w:p w14:paraId="32F0E4F7" w14:textId="5E8C9505" w:rsidR="00067D3F" w:rsidRDefault="00067D3F" w:rsidP="06CE76F0">
            <w:pPr>
              <w:spacing w:line="276" w:lineRule="auto"/>
              <w:rPr>
                <w:rFonts w:asciiTheme="minorHAnsi" w:eastAsiaTheme="minorEastAsia" w:hAnsiTheme="minorHAnsi"/>
                <w:b/>
                <w:bCs/>
              </w:rPr>
            </w:pPr>
          </w:p>
          <w:p w14:paraId="523DD0FC" w14:textId="28872A2A" w:rsidR="00067D3F" w:rsidRDefault="00067D3F" w:rsidP="06CE76F0">
            <w:pPr>
              <w:spacing w:line="276" w:lineRule="auto"/>
              <w:rPr>
                <w:rFonts w:asciiTheme="minorHAnsi" w:eastAsiaTheme="minorEastAsia" w:hAnsiTheme="minorHAnsi"/>
                <w:b/>
                <w:bCs/>
              </w:rPr>
            </w:pPr>
          </w:p>
          <w:p w14:paraId="64696632" w14:textId="3A827D4E" w:rsidR="00067D3F" w:rsidRDefault="00067D3F" w:rsidP="06CE76F0">
            <w:pPr>
              <w:spacing w:line="276" w:lineRule="auto"/>
              <w:rPr>
                <w:rFonts w:asciiTheme="minorHAnsi" w:eastAsiaTheme="minorEastAsia" w:hAnsiTheme="minorHAnsi"/>
                <w:b/>
                <w:bCs/>
              </w:rPr>
            </w:pPr>
          </w:p>
          <w:p w14:paraId="3B0DFDD1" w14:textId="22CF04A8" w:rsidR="00067D3F" w:rsidRDefault="00067D3F" w:rsidP="06CE76F0">
            <w:pPr>
              <w:spacing w:line="276" w:lineRule="auto"/>
              <w:rPr>
                <w:rFonts w:asciiTheme="minorHAnsi" w:eastAsiaTheme="minorEastAsia" w:hAnsiTheme="minorHAnsi"/>
                <w:b/>
                <w:bCs/>
              </w:rPr>
            </w:pPr>
          </w:p>
          <w:p w14:paraId="7AF270AD" w14:textId="41D9A046" w:rsidR="00067D3F" w:rsidRDefault="00067D3F" w:rsidP="06CE76F0">
            <w:pPr>
              <w:spacing w:line="276" w:lineRule="auto"/>
              <w:rPr>
                <w:rFonts w:asciiTheme="minorHAnsi" w:eastAsiaTheme="minorEastAsia" w:hAnsiTheme="minorHAnsi"/>
                <w:b/>
                <w:bCs/>
              </w:rPr>
            </w:pPr>
          </w:p>
          <w:p w14:paraId="54E667FB" w14:textId="262FFE1F" w:rsidR="00067D3F" w:rsidRDefault="00067D3F" w:rsidP="06CE76F0">
            <w:pPr>
              <w:spacing w:line="276" w:lineRule="auto"/>
              <w:rPr>
                <w:rFonts w:asciiTheme="minorHAnsi" w:eastAsiaTheme="minorEastAsia" w:hAnsiTheme="minorHAnsi"/>
                <w:b/>
                <w:bCs/>
              </w:rPr>
            </w:pPr>
          </w:p>
          <w:p w14:paraId="1A34C15B" w14:textId="74EA8E95" w:rsidR="00067D3F" w:rsidRDefault="00067D3F" w:rsidP="06CE76F0">
            <w:pPr>
              <w:spacing w:line="276" w:lineRule="auto"/>
              <w:rPr>
                <w:rFonts w:asciiTheme="minorHAnsi" w:eastAsiaTheme="minorEastAsia" w:hAnsiTheme="minorHAnsi"/>
                <w:b/>
                <w:bCs/>
              </w:rPr>
            </w:pPr>
          </w:p>
          <w:p w14:paraId="656CD1C1" w14:textId="1AB7BB0C" w:rsidR="00067D3F" w:rsidRDefault="00067D3F" w:rsidP="06CE76F0">
            <w:pPr>
              <w:spacing w:line="276" w:lineRule="auto"/>
              <w:rPr>
                <w:rFonts w:asciiTheme="minorHAnsi" w:eastAsiaTheme="minorEastAsia" w:hAnsiTheme="minorHAnsi"/>
                <w:b/>
                <w:bCs/>
              </w:rPr>
            </w:pPr>
          </w:p>
          <w:p w14:paraId="158F7E59" w14:textId="3CEEDEA5" w:rsidR="00067D3F" w:rsidRDefault="00067D3F" w:rsidP="06CE76F0">
            <w:pPr>
              <w:spacing w:line="276" w:lineRule="auto"/>
              <w:rPr>
                <w:rFonts w:asciiTheme="minorHAnsi" w:eastAsiaTheme="minorEastAsia" w:hAnsiTheme="minorHAnsi"/>
                <w:b/>
                <w:bCs/>
              </w:rPr>
            </w:pPr>
          </w:p>
          <w:p w14:paraId="32E03044" w14:textId="5DA86FC0" w:rsidR="00067D3F" w:rsidRDefault="00067D3F" w:rsidP="06CE76F0">
            <w:pPr>
              <w:spacing w:line="276" w:lineRule="auto"/>
              <w:rPr>
                <w:rFonts w:asciiTheme="minorHAnsi" w:eastAsiaTheme="minorEastAsia" w:hAnsiTheme="minorHAnsi"/>
                <w:b/>
                <w:bCs/>
              </w:rPr>
            </w:pPr>
          </w:p>
          <w:p w14:paraId="21D40ACB" w14:textId="5EAED2C1" w:rsidR="00067D3F" w:rsidRDefault="00067D3F" w:rsidP="06CE76F0">
            <w:pPr>
              <w:spacing w:line="276" w:lineRule="auto"/>
              <w:rPr>
                <w:rFonts w:asciiTheme="minorHAnsi" w:eastAsiaTheme="minorEastAsia" w:hAnsiTheme="minorHAnsi"/>
                <w:b/>
                <w:bCs/>
              </w:rPr>
            </w:pPr>
          </w:p>
          <w:p w14:paraId="73D81B1D" w14:textId="4495220B" w:rsidR="00067D3F" w:rsidRDefault="00067D3F" w:rsidP="06CE76F0">
            <w:pPr>
              <w:spacing w:line="276" w:lineRule="auto"/>
              <w:rPr>
                <w:rFonts w:asciiTheme="minorHAnsi" w:eastAsiaTheme="minorEastAsia" w:hAnsiTheme="minorHAnsi"/>
                <w:b/>
                <w:bCs/>
              </w:rPr>
            </w:pPr>
          </w:p>
          <w:p w14:paraId="2847D93D" w14:textId="6765B972" w:rsidR="00067D3F" w:rsidRDefault="00067D3F" w:rsidP="06CE76F0">
            <w:pPr>
              <w:spacing w:line="276" w:lineRule="auto"/>
              <w:rPr>
                <w:rFonts w:asciiTheme="minorHAnsi" w:eastAsiaTheme="minorEastAsia" w:hAnsiTheme="minorHAnsi"/>
                <w:b/>
                <w:bCs/>
              </w:rPr>
            </w:pPr>
          </w:p>
          <w:p w14:paraId="448844C6" w14:textId="3AC32B29" w:rsidR="00067D3F" w:rsidRDefault="00067D3F" w:rsidP="06CE76F0">
            <w:pPr>
              <w:spacing w:line="276" w:lineRule="auto"/>
              <w:rPr>
                <w:rFonts w:asciiTheme="minorHAnsi" w:eastAsiaTheme="minorEastAsia" w:hAnsiTheme="minorHAnsi"/>
                <w:b/>
                <w:bCs/>
              </w:rPr>
            </w:pPr>
          </w:p>
          <w:p w14:paraId="6C5B8574" w14:textId="0E1BB0E0" w:rsidR="00067D3F" w:rsidRDefault="00067D3F" w:rsidP="06CE76F0">
            <w:pPr>
              <w:spacing w:line="276" w:lineRule="auto"/>
              <w:rPr>
                <w:rFonts w:asciiTheme="minorHAnsi" w:eastAsiaTheme="minorEastAsia" w:hAnsiTheme="minorHAnsi"/>
                <w:b/>
                <w:bCs/>
              </w:rPr>
            </w:pPr>
          </w:p>
          <w:p w14:paraId="575D2D0F" w14:textId="2C966E52" w:rsidR="00067D3F" w:rsidRDefault="00067D3F" w:rsidP="06CE76F0">
            <w:pPr>
              <w:spacing w:line="276" w:lineRule="auto"/>
              <w:rPr>
                <w:rFonts w:asciiTheme="minorHAnsi" w:eastAsiaTheme="minorEastAsia" w:hAnsiTheme="minorHAnsi"/>
                <w:b/>
                <w:bCs/>
              </w:rPr>
            </w:pPr>
          </w:p>
          <w:p w14:paraId="2212F969" w14:textId="4CF6FEC5" w:rsidR="00067D3F" w:rsidRDefault="00067D3F" w:rsidP="06CE76F0">
            <w:pPr>
              <w:spacing w:line="276" w:lineRule="auto"/>
              <w:rPr>
                <w:rFonts w:asciiTheme="minorHAnsi" w:eastAsiaTheme="minorEastAsia" w:hAnsiTheme="minorHAnsi"/>
                <w:b/>
                <w:bCs/>
              </w:rPr>
            </w:pPr>
          </w:p>
          <w:p w14:paraId="3A98AC4D" w14:textId="0E16CC8F" w:rsidR="00067D3F" w:rsidRDefault="00067D3F" w:rsidP="06CE76F0">
            <w:pPr>
              <w:spacing w:line="276" w:lineRule="auto"/>
              <w:rPr>
                <w:rFonts w:asciiTheme="minorHAnsi" w:eastAsiaTheme="minorEastAsia" w:hAnsiTheme="minorHAnsi"/>
                <w:b/>
                <w:bCs/>
              </w:rPr>
            </w:pPr>
          </w:p>
          <w:p w14:paraId="1BB24179" w14:textId="2086894A" w:rsidR="00067D3F" w:rsidRDefault="00067D3F" w:rsidP="06CE76F0">
            <w:pPr>
              <w:spacing w:line="276" w:lineRule="auto"/>
              <w:rPr>
                <w:rFonts w:asciiTheme="minorHAnsi" w:eastAsiaTheme="minorEastAsia" w:hAnsiTheme="minorHAnsi"/>
                <w:b/>
                <w:bCs/>
              </w:rPr>
            </w:pPr>
          </w:p>
          <w:p w14:paraId="644D968D" w14:textId="0F9581AF" w:rsidR="00067D3F" w:rsidRDefault="00067D3F" w:rsidP="06CE76F0">
            <w:pPr>
              <w:spacing w:line="276" w:lineRule="auto"/>
              <w:rPr>
                <w:rFonts w:asciiTheme="minorHAnsi" w:eastAsiaTheme="minorEastAsia" w:hAnsiTheme="minorHAnsi"/>
                <w:b/>
                <w:bCs/>
              </w:rPr>
            </w:pPr>
          </w:p>
          <w:p w14:paraId="759CBD9C" w14:textId="1922FBDE" w:rsidR="00067D3F" w:rsidRDefault="00067D3F" w:rsidP="06CE76F0">
            <w:pPr>
              <w:spacing w:line="276" w:lineRule="auto"/>
              <w:rPr>
                <w:rFonts w:asciiTheme="minorHAnsi" w:eastAsiaTheme="minorEastAsia" w:hAnsiTheme="minorHAnsi"/>
                <w:b/>
                <w:bCs/>
              </w:rPr>
            </w:pPr>
          </w:p>
          <w:p w14:paraId="6E25203A" w14:textId="21525432" w:rsidR="00067D3F" w:rsidRDefault="00067D3F" w:rsidP="06CE76F0">
            <w:pPr>
              <w:spacing w:line="276" w:lineRule="auto"/>
              <w:rPr>
                <w:rFonts w:asciiTheme="minorHAnsi" w:eastAsiaTheme="minorEastAsia" w:hAnsiTheme="minorHAnsi"/>
                <w:b/>
                <w:bCs/>
              </w:rPr>
            </w:pPr>
          </w:p>
          <w:p w14:paraId="6E74D735" w14:textId="1370EC51" w:rsidR="00067D3F" w:rsidRDefault="00067D3F" w:rsidP="06CE76F0">
            <w:pPr>
              <w:spacing w:line="276" w:lineRule="auto"/>
              <w:rPr>
                <w:rFonts w:asciiTheme="minorHAnsi" w:eastAsiaTheme="minorEastAsia" w:hAnsiTheme="minorHAnsi"/>
                <w:b/>
                <w:bCs/>
              </w:rPr>
            </w:pPr>
          </w:p>
          <w:p w14:paraId="6E268DCE" w14:textId="77777777" w:rsidR="00067D3F" w:rsidRPr="00067D3F" w:rsidRDefault="00067D3F" w:rsidP="06CE76F0">
            <w:pPr>
              <w:spacing w:line="276" w:lineRule="auto"/>
              <w:rPr>
                <w:rFonts w:asciiTheme="minorHAnsi" w:eastAsiaTheme="minorEastAsia" w:hAnsiTheme="minorHAnsi"/>
                <w:b/>
                <w:bCs/>
              </w:rPr>
            </w:pPr>
          </w:p>
          <w:p w14:paraId="560D6076" w14:textId="77777777" w:rsidR="00FD0AFC" w:rsidRPr="00067D3F" w:rsidRDefault="00FD0AFC" w:rsidP="06CE76F0">
            <w:pPr>
              <w:spacing w:line="276" w:lineRule="auto"/>
              <w:rPr>
                <w:rFonts w:asciiTheme="minorHAnsi" w:eastAsiaTheme="minorEastAsia" w:hAnsiTheme="minorHAnsi"/>
                <w:b/>
                <w:bCs/>
              </w:rPr>
            </w:pPr>
          </w:p>
          <w:p w14:paraId="5A3A62B6" w14:textId="77777777" w:rsidR="00613E9E" w:rsidRPr="00067D3F" w:rsidRDefault="00613E9E" w:rsidP="06CE76F0">
            <w:pPr>
              <w:spacing w:line="276" w:lineRule="auto"/>
              <w:rPr>
                <w:rFonts w:asciiTheme="minorHAnsi" w:eastAsiaTheme="minorEastAsia" w:hAnsiTheme="minorHAnsi"/>
                <w:b/>
                <w:bCs/>
              </w:rPr>
            </w:pPr>
          </w:p>
          <w:p w14:paraId="0CE9C3C6" w14:textId="77777777" w:rsidR="00613E9E" w:rsidRPr="00067D3F" w:rsidRDefault="00613E9E" w:rsidP="06CE76F0">
            <w:pPr>
              <w:spacing w:line="276" w:lineRule="auto"/>
              <w:rPr>
                <w:rFonts w:asciiTheme="minorHAnsi" w:eastAsiaTheme="minorEastAsia" w:hAnsiTheme="minorHAnsi"/>
                <w:b/>
                <w:bCs/>
              </w:rPr>
            </w:pPr>
          </w:p>
          <w:p w14:paraId="7F084CBB" w14:textId="77777777" w:rsidR="00613E9E" w:rsidRPr="00067D3F" w:rsidRDefault="00613E9E" w:rsidP="06CE76F0">
            <w:pPr>
              <w:spacing w:line="276" w:lineRule="auto"/>
              <w:rPr>
                <w:rFonts w:asciiTheme="minorHAnsi" w:eastAsiaTheme="minorEastAsia" w:hAnsiTheme="minorHAnsi"/>
                <w:b/>
                <w:bCs/>
              </w:rPr>
            </w:pPr>
          </w:p>
          <w:p w14:paraId="7C749EE9" w14:textId="77777777" w:rsidR="00613E9E" w:rsidRPr="00067D3F" w:rsidRDefault="00613E9E" w:rsidP="06CE76F0">
            <w:pPr>
              <w:spacing w:line="276" w:lineRule="auto"/>
              <w:rPr>
                <w:rFonts w:asciiTheme="minorHAnsi" w:eastAsiaTheme="minorEastAsia" w:hAnsiTheme="minorHAnsi"/>
                <w:b/>
                <w:bCs/>
              </w:rPr>
            </w:pPr>
          </w:p>
          <w:p w14:paraId="21014FF3" w14:textId="77777777" w:rsidR="00613E9E" w:rsidRPr="00067D3F" w:rsidRDefault="00613E9E" w:rsidP="06CE76F0">
            <w:pPr>
              <w:spacing w:line="276" w:lineRule="auto"/>
              <w:rPr>
                <w:rFonts w:asciiTheme="minorHAnsi" w:eastAsiaTheme="minorEastAsia" w:hAnsiTheme="minorHAnsi"/>
                <w:b/>
                <w:bCs/>
              </w:rPr>
            </w:pPr>
          </w:p>
          <w:p w14:paraId="4A64E821" w14:textId="77777777" w:rsidR="00613E9E" w:rsidRPr="00067D3F" w:rsidRDefault="00613E9E" w:rsidP="06CE76F0">
            <w:pPr>
              <w:spacing w:line="276" w:lineRule="auto"/>
              <w:rPr>
                <w:rFonts w:asciiTheme="minorHAnsi" w:eastAsiaTheme="minorEastAsia" w:hAnsiTheme="minorHAnsi"/>
                <w:b/>
                <w:bCs/>
              </w:rPr>
            </w:pPr>
          </w:p>
          <w:p w14:paraId="1C2A2570" w14:textId="77777777" w:rsidR="00613E9E" w:rsidRPr="00067D3F" w:rsidRDefault="00613E9E" w:rsidP="06CE76F0">
            <w:pPr>
              <w:spacing w:line="276" w:lineRule="auto"/>
              <w:rPr>
                <w:rFonts w:asciiTheme="minorHAnsi" w:eastAsiaTheme="minorEastAsia" w:hAnsiTheme="minorHAnsi"/>
                <w:b/>
                <w:bCs/>
              </w:rPr>
            </w:pPr>
          </w:p>
          <w:p w14:paraId="17EAFF4C" w14:textId="77777777" w:rsidR="00613E9E" w:rsidRPr="00067D3F" w:rsidRDefault="00613E9E" w:rsidP="06CE76F0">
            <w:pPr>
              <w:spacing w:line="276" w:lineRule="auto"/>
              <w:rPr>
                <w:rFonts w:asciiTheme="minorHAnsi" w:eastAsiaTheme="minorEastAsia" w:hAnsiTheme="minorHAnsi"/>
                <w:b/>
                <w:bCs/>
              </w:rPr>
            </w:pPr>
          </w:p>
          <w:p w14:paraId="2D50D6A2" w14:textId="77777777" w:rsidR="00FD0AFC" w:rsidRPr="00067D3F" w:rsidRDefault="3D9DC291" w:rsidP="06CE76F0">
            <w:pPr>
              <w:spacing w:line="276" w:lineRule="auto"/>
              <w:rPr>
                <w:rFonts w:asciiTheme="minorHAnsi" w:eastAsiaTheme="minorEastAsia" w:hAnsiTheme="minorHAnsi"/>
                <w:b/>
                <w:bCs/>
              </w:rPr>
            </w:pPr>
            <w:r w:rsidRPr="06CE76F0">
              <w:rPr>
                <w:rFonts w:asciiTheme="minorHAnsi" w:eastAsiaTheme="minorEastAsia" w:hAnsiTheme="minorHAnsi"/>
                <w:b/>
                <w:bCs/>
              </w:rPr>
              <w:t xml:space="preserve"> </w:t>
            </w:r>
          </w:p>
        </w:tc>
      </w:tr>
      <w:tr w:rsidR="00312059" w:rsidRPr="00067D3F" w14:paraId="6C955BE9" w14:textId="77777777" w:rsidTr="06CE76F0">
        <w:trPr>
          <w:trHeight w:val="454"/>
        </w:trPr>
        <w:tc>
          <w:tcPr>
            <w:tcW w:w="9016" w:type="dxa"/>
            <w:vAlign w:val="center"/>
          </w:tcPr>
          <w:p w14:paraId="7E020269" w14:textId="6C854C84" w:rsidR="00312059" w:rsidRPr="00067D3F" w:rsidRDefault="6D2EF4EF" w:rsidP="06CE76F0">
            <w:pPr>
              <w:spacing w:line="276" w:lineRule="auto"/>
              <w:rPr>
                <w:rFonts w:asciiTheme="minorHAnsi" w:eastAsiaTheme="minorEastAsia" w:hAnsiTheme="minorHAnsi"/>
                <w:b/>
                <w:bCs/>
              </w:rPr>
            </w:pPr>
            <w:r w:rsidRPr="06CE76F0">
              <w:rPr>
                <w:rFonts w:asciiTheme="minorHAnsi" w:eastAsiaTheme="minorEastAsia" w:hAnsiTheme="minorHAnsi"/>
                <w:b/>
                <w:bCs/>
              </w:rPr>
              <w:lastRenderedPageBreak/>
              <w:t xml:space="preserve">Please indicate whether you have the permission of your line manager to undertake this role: </w:t>
            </w:r>
          </w:p>
          <w:p w14:paraId="50D55A1D" w14:textId="2BD70DAD" w:rsidR="00BB27C4" w:rsidRPr="00067D3F" w:rsidRDefault="00BB27C4" w:rsidP="06CE76F0">
            <w:pPr>
              <w:spacing w:line="276" w:lineRule="auto"/>
              <w:rPr>
                <w:rFonts w:asciiTheme="minorHAnsi" w:eastAsiaTheme="minorEastAsia" w:hAnsiTheme="minorHAnsi"/>
                <w:b/>
                <w:bCs/>
              </w:rPr>
            </w:pPr>
            <w:r w:rsidRPr="00067D3F">
              <w:rPr>
                <w:rFonts w:asciiTheme="minorHAnsi" w:hAnsiTheme="minorHAnsi" w:cstheme="minorHAnsi"/>
                <w:b/>
                <w:bCs/>
                <w:noProof/>
                <w:sz w:val="24"/>
                <w:szCs w:val="24"/>
                <w:lang w:eastAsia="en-GB"/>
              </w:rPr>
              <mc:AlternateContent>
                <mc:Choice Requires="wps">
                  <w:drawing>
                    <wp:anchor distT="0" distB="0" distL="114300" distR="114300" simplePos="0" relativeHeight="251654144" behindDoc="0" locked="0" layoutInCell="1" allowOverlap="1" wp14:anchorId="2CF218A2" wp14:editId="23E24CFB">
                      <wp:simplePos x="0" y="0"/>
                      <wp:positionH relativeFrom="column">
                        <wp:posOffset>911225</wp:posOffset>
                      </wp:positionH>
                      <wp:positionV relativeFrom="paragraph">
                        <wp:posOffset>160020</wp:posOffset>
                      </wp:positionV>
                      <wp:extent cx="184150" cy="156845"/>
                      <wp:effectExtent l="0" t="0" r="19050" b="8255"/>
                      <wp:wrapNone/>
                      <wp:docPr id="4" name="Rectangle 4"/>
                      <wp:cNvGraphicFramePr/>
                      <a:graphic xmlns:a="http://schemas.openxmlformats.org/drawingml/2006/main">
                        <a:graphicData uri="http://schemas.microsoft.com/office/word/2010/wordprocessingShape">
                          <wps:wsp>
                            <wps:cNvSpPr/>
                            <wps:spPr>
                              <a:xfrm>
                                <a:off x="0" y="0"/>
                                <a:ext cx="184150" cy="156845"/>
                              </a:xfrm>
                              <a:prstGeom prst="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71.75pt;margin-top:12.6pt;width:14.5pt;height:1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25pt" w14:anchorId="7003F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"/>
                  </w:pict>
                </mc:Fallback>
              </mc:AlternateContent>
            </w:r>
            <w:r w:rsidRPr="00067D3F">
              <w:rPr>
                <w:rFonts w:asciiTheme="minorHAnsi" w:hAnsiTheme="minorHAnsi" w:cstheme="minorHAnsi"/>
                <w:b/>
                <w:bCs/>
                <w:noProof/>
                <w:sz w:val="24"/>
                <w:szCs w:val="24"/>
                <w:lang w:eastAsia="en-GB"/>
              </w:rPr>
              <mc:AlternateContent>
                <mc:Choice Requires="wps">
                  <w:drawing>
                    <wp:anchor distT="0" distB="0" distL="114300" distR="114300" simplePos="0" relativeHeight="251652096" behindDoc="0" locked="0" layoutInCell="1" allowOverlap="1" wp14:anchorId="466BF2CE" wp14:editId="24E3C556">
                      <wp:simplePos x="0" y="0"/>
                      <wp:positionH relativeFrom="column">
                        <wp:posOffset>3416935</wp:posOffset>
                      </wp:positionH>
                      <wp:positionV relativeFrom="paragraph">
                        <wp:posOffset>147320</wp:posOffset>
                      </wp:positionV>
                      <wp:extent cx="184150" cy="156845"/>
                      <wp:effectExtent l="0" t="0" r="19050" b="8255"/>
                      <wp:wrapNone/>
                      <wp:docPr id="5" name="Rectangle 5"/>
                      <wp:cNvGraphicFramePr/>
                      <a:graphic xmlns:a="http://schemas.openxmlformats.org/drawingml/2006/main">
                        <a:graphicData uri="http://schemas.microsoft.com/office/word/2010/wordprocessingShape">
                          <wps:wsp>
                            <wps:cNvSpPr/>
                            <wps:spPr>
                              <a:xfrm>
                                <a:off x="0" y="0"/>
                                <a:ext cx="184150" cy="156845"/>
                              </a:xfrm>
                              <a:prstGeom prst="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5" style="position:absolute;margin-left:269.05pt;margin-top:11.6pt;width:14.5pt;height:12.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25pt" w14:anchorId="1776FB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"/>
                  </w:pict>
                </mc:Fallback>
              </mc:AlternateContent>
            </w:r>
          </w:p>
          <w:p w14:paraId="73DC7C31" w14:textId="7D8E6A5C" w:rsidR="00312059" w:rsidRPr="00067D3F" w:rsidRDefault="3BACEE4F" w:rsidP="06CE76F0">
            <w:pPr>
              <w:spacing w:line="276" w:lineRule="auto"/>
              <w:rPr>
                <w:rFonts w:asciiTheme="minorHAnsi" w:eastAsiaTheme="minorEastAsia" w:hAnsiTheme="minorHAnsi"/>
                <w:b/>
                <w:bCs/>
              </w:rPr>
            </w:pPr>
            <w:r w:rsidRPr="06CE76F0">
              <w:rPr>
                <w:rFonts w:asciiTheme="minorHAnsi" w:eastAsiaTheme="minorEastAsia" w:hAnsiTheme="minorHAnsi"/>
                <w:b/>
                <w:bCs/>
              </w:rPr>
              <w:t xml:space="preserve">               Yes                                                              No                   </w:t>
            </w:r>
          </w:p>
        </w:tc>
      </w:tr>
      <w:tr w:rsidR="00312059" w:rsidRPr="00067D3F" w14:paraId="5C9D2ABD" w14:textId="77777777" w:rsidTr="06CE76F0">
        <w:trPr>
          <w:trHeight w:val="454"/>
        </w:trPr>
        <w:tc>
          <w:tcPr>
            <w:tcW w:w="9016" w:type="dxa"/>
            <w:vAlign w:val="center"/>
          </w:tcPr>
          <w:p w14:paraId="29204569" w14:textId="7D4E2835" w:rsidR="00312059" w:rsidRPr="00067D3F" w:rsidRDefault="6D2EF4EF" w:rsidP="06CE76F0">
            <w:pPr>
              <w:spacing w:line="276" w:lineRule="auto"/>
              <w:rPr>
                <w:rFonts w:asciiTheme="minorHAnsi" w:eastAsiaTheme="minorEastAsia" w:hAnsiTheme="minorHAnsi"/>
                <w:b/>
                <w:bCs/>
              </w:rPr>
            </w:pPr>
            <w:r w:rsidRPr="06CE76F0">
              <w:rPr>
                <w:rFonts w:asciiTheme="minorHAnsi" w:eastAsiaTheme="minorEastAsia" w:hAnsiTheme="minorHAnsi"/>
                <w:b/>
                <w:bCs/>
              </w:rPr>
              <w:t>Please indicate whether you are interested in being a specialist Sexual Violence Safe Contact:</w:t>
            </w:r>
          </w:p>
          <w:p w14:paraId="365BFE5D" w14:textId="3A696321" w:rsidR="00BB27C4" w:rsidRPr="00067D3F" w:rsidRDefault="00BB27C4" w:rsidP="06CE76F0">
            <w:pPr>
              <w:spacing w:line="276" w:lineRule="auto"/>
              <w:rPr>
                <w:rFonts w:asciiTheme="minorHAnsi" w:eastAsiaTheme="minorEastAsia" w:hAnsiTheme="minorHAnsi"/>
                <w:b/>
                <w:bCs/>
              </w:rPr>
            </w:pPr>
            <w:r w:rsidRPr="00067D3F">
              <w:rPr>
                <w:rFonts w:asciiTheme="minorHAnsi" w:hAnsiTheme="minorHAnsi" w:cstheme="minorHAnsi"/>
                <w:b/>
                <w:bCs/>
                <w:noProof/>
                <w:sz w:val="24"/>
                <w:szCs w:val="24"/>
                <w:lang w:eastAsia="en-GB"/>
              </w:rPr>
              <mc:AlternateContent>
                <mc:Choice Requires="wps">
                  <w:drawing>
                    <wp:anchor distT="0" distB="0" distL="114300" distR="114300" simplePos="0" relativeHeight="251658240" behindDoc="0" locked="0" layoutInCell="1" allowOverlap="1" wp14:anchorId="0D06C595" wp14:editId="03344B21">
                      <wp:simplePos x="0" y="0"/>
                      <wp:positionH relativeFrom="column">
                        <wp:posOffset>3496310</wp:posOffset>
                      </wp:positionH>
                      <wp:positionV relativeFrom="paragraph">
                        <wp:posOffset>135255</wp:posOffset>
                      </wp:positionV>
                      <wp:extent cx="184150" cy="156845"/>
                      <wp:effectExtent l="0" t="0" r="19050" b="8255"/>
                      <wp:wrapNone/>
                      <wp:docPr id="7" name="Rectangle 7"/>
                      <wp:cNvGraphicFramePr/>
                      <a:graphic xmlns:a="http://schemas.openxmlformats.org/drawingml/2006/main">
                        <a:graphicData uri="http://schemas.microsoft.com/office/word/2010/wordprocessingShape">
                          <wps:wsp>
                            <wps:cNvSpPr/>
                            <wps:spPr>
                              <a:xfrm>
                                <a:off x="0" y="0"/>
                                <a:ext cx="184150" cy="156845"/>
                              </a:xfrm>
                              <a:prstGeom prst="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7" style="position:absolute;margin-left:275.3pt;margin-top:10.65pt;width:14.5pt;height:1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25pt" w14:anchorId="0FE16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"/>
                  </w:pict>
                </mc:Fallback>
              </mc:AlternateContent>
            </w:r>
            <w:r w:rsidRPr="00067D3F">
              <w:rPr>
                <w:rFonts w:asciiTheme="minorHAnsi" w:hAnsiTheme="minorHAnsi" w:cstheme="minorHAnsi"/>
                <w:b/>
                <w:bCs/>
                <w:noProof/>
                <w:sz w:val="24"/>
                <w:szCs w:val="24"/>
                <w:lang w:eastAsia="en-GB"/>
              </w:rPr>
              <mc:AlternateContent>
                <mc:Choice Requires="wps">
                  <w:drawing>
                    <wp:anchor distT="0" distB="0" distL="114300" distR="114300" simplePos="0" relativeHeight="251656192" behindDoc="0" locked="0" layoutInCell="1" allowOverlap="1" wp14:anchorId="21E35BB0" wp14:editId="32A8EB00">
                      <wp:simplePos x="0" y="0"/>
                      <wp:positionH relativeFrom="column">
                        <wp:posOffset>911225</wp:posOffset>
                      </wp:positionH>
                      <wp:positionV relativeFrom="paragraph">
                        <wp:posOffset>144145</wp:posOffset>
                      </wp:positionV>
                      <wp:extent cx="184150" cy="156845"/>
                      <wp:effectExtent l="0" t="0" r="19050" b="8255"/>
                      <wp:wrapNone/>
                      <wp:docPr id="6" name="Rectangle 6"/>
                      <wp:cNvGraphicFramePr/>
                      <a:graphic xmlns:a="http://schemas.openxmlformats.org/drawingml/2006/main">
                        <a:graphicData uri="http://schemas.microsoft.com/office/word/2010/wordprocessingShape">
                          <wps:wsp>
                            <wps:cNvSpPr/>
                            <wps:spPr>
                              <a:xfrm>
                                <a:off x="0" y="0"/>
                                <a:ext cx="184150" cy="156845"/>
                              </a:xfrm>
                              <a:prstGeom prst="rect">
                                <a:avLst/>
                              </a:prstGeom>
                              <a:solidFill>
                                <a:schemeClr val="bg1"/>
                              </a:solidFill>
                              <a:ln w="317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6" style="position:absolute;margin-left:71.75pt;margin-top:11.35pt;width:14.5pt;height:1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25pt" w14:anchorId="663D15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"/>
                  </w:pict>
                </mc:Fallback>
              </mc:AlternateContent>
            </w:r>
          </w:p>
          <w:p w14:paraId="334441CD" w14:textId="10315534" w:rsidR="00BB27C4" w:rsidRPr="00067D3F" w:rsidRDefault="3BACEE4F" w:rsidP="06CE76F0">
            <w:pPr>
              <w:spacing w:line="276" w:lineRule="auto"/>
              <w:rPr>
                <w:rFonts w:asciiTheme="minorHAnsi" w:eastAsiaTheme="minorEastAsia" w:hAnsiTheme="minorHAnsi"/>
                <w:b/>
                <w:bCs/>
              </w:rPr>
            </w:pPr>
            <w:r w:rsidRPr="06CE76F0">
              <w:rPr>
                <w:rFonts w:asciiTheme="minorHAnsi" w:eastAsiaTheme="minorEastAsia" w:hAnsiTheme="minorHAnsi"/>
                <w:b/>
                <w:bCs/>
              </w:rPr>
              <w:t xml:space="preserve">               Yes                                                              No             </w:t>
            </w:r>
          </w:p>
        </w:tc>
      </w:tr>
    </w:tbl>
    <w:p w14:paraId="66CE7E7D" w14:textId="77777777" w:rsidR="00613E9E" w:rsidRPr="00067D3F" w:rsidRDefault="00613E9E" w:rsidP="06CE76F0">
      <w:pPr>
        <w:spacing w:after="0"/>
        <w:rPr>
          <w:rFonts w:asciiTheme="minorHAnsi" w:eastAsiaTheme="minorEastAsia" w:hAnsiTheme="minorHAnsi"/>
          <w:b/>
          <w:bCs/>
        </w:rPr>
      </w:pPr>
    </w:p>
    <w:p w14:paraId="6E498A53" w14:textId="5B542340" w:rsidR="0003277C" w:rsidRPr="00067D3F" w:rsidRDefault="085D91A2" w:rsidP="06CE76F0">
      <w:pPr>
        <w:spacing w:after="0"/>
        <w:jc w:val="center"/>
        <w:rPr>
          <w:rFonts w:asciiTheme="minorHAnsi" w:eastAsiaTheme="minorEastAsia" w:hAnsiTheme="minorHAnsi"/>
          <w:b/>
          <w:bCs/>
        </w:rPr>
      </w:pPr>
      <w:r w:rsidRPr="06CE76F0">
        <w:rPr>
          <w:rFonts w:asciiTheme="minorHAnsi" w:eastAsiaTheme="minorEastAsia" w:hAnsiTheme="minorHAnsi"/>
          <w:b/>
          <w:bCs/>
        </w:rPr>
        <w:t xml:space="preserve">Please return this form to </w:t>
      </w:r>
      <w:hyperlink r:id="rId20">
        <w:r w:rsidR="6DD34478" w:rsidRPr="06CE76F0">
          <w:rPr>
            <w:rStyle w:val="Hyperlink"/>
            <w:rFonts w:asciiTheme="minorHAnsi" w:eastAsiaTheme="minorEastAsia" w:hAnsiTheme="minorHAnsi"/>
            <w:b/>
            <w:bCs/>
          </w:rPr>
          <w:t>edi@lse.ac.uk</w:t>
        </w:r>
      </w:hyperlink>
    </w:p>
    <w:p w14:paraId="76D51004" w14:textId="664CBD65" w:rsidR="00CA086B" w:rsidRPr="00067D3F" w:rsidRDefault="00CA086B" w:rsidP="06CE76F0">
      <w:pPr>
        <w:spacing w:after="0"/>
        <w:jc w:val="center"/>
        <w:rPr>
          <w:rFonts w:asciiTheme="minorHAnsi" w:eastAsiaTheme="minorEastAsia" w:hAnsiTheme="minorHAnsi"/>
          <w:b/>
          <w:bCs/>
        </w:rPr>
      </w:pPr>
    </w:p>
    <w:p w14:paraId="290AAC20" w14:textId="42FD4C38" w:rsidR="00CA086B" w:rsidRPr="00067D3F" w:rsidRDefault="00CA086B" w:rsidP="06CE76F0">
      <w:pPr>
        <w:spacing w:after="0"/>
        <w:rPr>
          <w:rFonts w:asciiTheme="minorHAnsi" w:eastAsiaTheme="minorEastAsia" w:hAnsiTheme="minorHAnsi"/>
          <w:b/>
          <w:bCs/>
        </w:rPr>
      </w:pPr>
    </w:p>
    <w:p w14:paraId="38865764" w14:textId="699F9F54" w:rsidR="00CA086B" w:rsidRPr="00067D3F" w:rsidRDefault="6DD34478" w:rsidP="06CE76F0">
      <w:pPr>
        <w:ind w:left="360"/>
        <w:rPr>
          <w:rFonts w:asciiTheme="minorHAnsi" w:eastAsiaTheme="minorEastAsia" w:hAnsiTheme="minorHAnsi"/>
        </w:rPr>
      </w:pPr>
      <w:r w:rsidRPr="06CE76F0">
        <w:rPr>
          <w:rFonts w:asciiTheme="minorHAnsi" w:eastAsiaTheme="minorEastAsia" w:hAnsiTheme="minorHAnsi"/>
        </w:rPr>
        <w:t xml:space="preserve">If you would like to discuss anything further, please contact </w:t>
      </w:r>
      <w:r w:rsidR="7B89C385" w:rsidRPr="06CE76F0">
        <w:rPr>
          <w:rFonts w:asciiTheme="minorHAnsi" w:eastAsiaTheme="minorEastAsia" w:hAnsiTheme="minorHAnsi"/>
        </w:rPr>
        <w:t>the Harassment and Sexual Misconduct Policy Adviser</w:t>
      </w:r>
      <w:r w:rsidR="7383C907" w:rsidRPr="06CE76F0">
        <w:rPr>
          <w:rFonts w:asciiTheme="minorHAnsi" w:eastAsiaTheme="minorEastAsia" w:hAnsiTheme="minorHAnsi"/>
        </w:rPr>
        <w:t xml:space="preserve">, </w:t>
      </w:r>
      <w:r w:rsidR="1CCAC153" w:rsidRPr="06CE76F0">
        <w:rPr>
          <w:rFonts w:asciiTheme="minorHAnsi" w:eastAsiaTheme="minorEastAsia" w:hAnsiTheme="minorHAnsi"/>
        </w:rPr>
        <w:t>Heather Williams</w:t>
      </w:r>
      <w:r w:rsidRPr="06CE76F0">
        <w:rPr>
          <w:rFonts w:asciiTheme="minorHAnsi" w:eastAsiaTheme="minorEastAsia" w:hAnsiTheme="minorHAnsi"/>
        </w:rPr>
        <w:t>. (</w:t>
      </w:r>
      <w:hyperlink r:id="rId21">
        <w:r w:rsidR="08AE7F22" w:rsidRPr="06CE76F0">
          <w:rPr>
            <w:rStyle w:val="Hyperlink"/>
            <w:rFonts w:asciiTheme="minorHAnsi" w:eastAsiaTheme="minorEastAsia" w:hAnsiTheme="minorHAnsi"/>
          </w:rPr>
          <w:t>h.williams7@lse.ac.uk</w:t>
        </w:r>
      </w:hyperlink>
      <w:r w:rsidR="08AE7F22" w:rsidRPr="06CE76F0">
        <w:rPr>
          <w:rFonts w:asciiTheme="minorHAnsi" w:eastAsiaTheme="minorEastAsia" w:hAnsiTheme="minorHAnsi"/>
        </w:rPr>
        <w:t xml:space="preserve">) </w:t>
      </w:r>
    </w:p>
    <w:p w14:paraId="0A61E9C5" w14:textId="6951F3D8" w:rsidR="00CA086B" w:rsidRDefault="00CA086B" w:rsidP="06CE76F0">
      <w:pPr>
        <w:spacing w:after="0"/>
        <w:jc w:val="center"/>
        <w:rPr>
          <w:rFonts w:asciiTheme="minorHAnsi" w:eastAsiaTheme="minorEastAsia" w:hAnsiTheme="minorHAnsi"/>
          <w:b/>
          <w:bCs/>
        </w:rPr>
      </w:pPr>
    </w:p>
    <w:p w14:paraId="0804980A" w14:textId="334960B2" w:rsidR="00CA086B" w:rsidRDefault="00CA086B" w:rsidP="06CE76F0">
      <w:pPr>
        <w:spacing w:after="0"/>
        <w:jc w:val="center"/>
        <w:rPr>
          <w:rFonts w:asciiTheme="minorHAnsi" w:eastAsiaTheme="minorEastAsia" w:hAnsiTheme="minorHAnsi"/>
          <w:b/>
          <w:bCs/>
        </w:rPr>
      </w:pPr>
    </w:p>
    <w:p w14:paraId="00F41AD6" w14:textId="720D579B" w:rsidR="00CA086B" w:rsidRDefault="00CA086B" w:rsidP="06CE76F0">
      <w:pPr>
        <w:spacing w:after="0"/>
        <w:jc w:val="center"/>
        <w:rPr>
          <w:rFonts w:asciiTheme="minorHAnsi" w:eastAsiaTheme="minorEastAsia" w:hAnsiTheme="minorHAnsi"/>
          <w:b/>
          <w:bCs/>
        </w:rPr>
      </w:pPr>
    </w:p>
    <w:p w14:paraId="491AD013" w14:textId="383E6192" w:rsidR="00CA086B" w:rsidRPr="006F42E4" w:rsidRDefault="00CA086B" w:rsidP="06CE76F0">
      <w:pPr>
        <w:spacing w:after="0"/>
        <w:jc w:val="center"/>
        <w:rPr>
          <w:rFonts w:asciiTheme="minorHAnsi" w:eastAsiaTheme="minorEastAsia" w:hAnsiTheme="minorHAnsi"/>
          <w:b/>
          <w:bCs/>
        </w:rPr>
      </w:pPr>
    </w:p>
    <w:p w14:paraId="3E4FD3F9" w14:textId="17DBE6C7" w:rsidR="00CA086B" w:rsidRPr="006F42E4" w:rsidRDefault="6DD34478" w:rsidP="06CE76F0">
      <w:pPr>
        <w:pStyle w:val="Bullets"/>
        <w:numPr>
          <w:ilvl w:val="0"/>
          <w:numId w:val="0"/>
        </w:numPr>
        <w:spacing w:after="0" w:line="240" w:lineRule="auto"/>
        <w:rPr>
          <w:rFonts w:asciiTheme="minorHAnsi" w:eastAsiaTheme="minorEastAsia" w:hAnsiTheme="minorHAnsi" w:cstheme="minorBidi"/>
          <w:b/>
          <w:bCs/>
        </w:rPr>
      </w:pPr>
      <w:r w:rsidRPr="06CE76F0">
        <w:rPr>
          <w:rFonts w:asciiTheme="minorHAnsi" w:eastAsiaTheme="minorEastAsia" w:hAnsiTheme="minorHAnsi" w:cstheme="minorBidi"/>
          <w:b/>
          <w:bCs/>
        </w:rPr>
        <w:t>Appendix</w:t>
      </w:r>
    </w:p>
    <w:p w14:paraId="1783BB1F" w14:textId="77777777" w:rsidR="00CA086B" w:rsidRPr="006F42E4" w:rsidRDefault="00CA086B" w:rsidP="06CE76F0">
      <w:pPr>
        <w:pStyle w:val="Bullets"/>
        <w:numPr>
          <w:ilvl w:val="0"/>
          <w:numId w:val="0"/>
        </w:numPr>
        <w:spacing w:after="0"/>
        <w:rPr>
          <w:rFonts w:asciiTheme="minorHAnsi" w:eastAsiaTheme="minorEastAsia" w:hAnsiTheme="minorHAnsi" w:cstheme="minorBidi"/>
          <w:b/>
          <w:bCs/>
        </w:rPr>
      </w:pPr>
    </w:p>
    <w:p w14:paraId="33AE4890" w14:textId="77777777" w:rsidR="00CA086B" w:rsidRPr="006F42E4" w:rsidRDefault="6DD34478" w:rsidP="06CE76F0">
      <w:pPr>
        <w:pStyle w:val="Bullets"/>
        <w:numPr>
          <w:ilvl w:val="0"/>
          <w:numId w:val="0"/>
        </w:numPr>
        <w:spacing w:after="0"/>
        <w:rPr>
          <w:rFonts w:asciiTheme="minorHAnsi" w:eastAsiaTheme="minorEastAsia" w:hAnsiTheme="minorHAnsi" w:cstheme="minorBidi"/>
          <w:b/>
          <w:bCs/>
        </w:rPr>
      </w:pPr>
      <w:r w:rsidRPr="06CE76F0">
        <w:rPr>
          <w:rFonts w:asciiTheme="minorHAnsi" w:eastAsiaTheme="minorEastAsia" w:hAnsiTheme="minorHAnsi" w:cstheme="minorBidi"/>
          <w:b/>
          <w:bCs/>
        </w:rPr>
        <w:lastRenderedPageBreak/>
        <w:t xml:space="preserve">Definitions </w:t>
      </w:r>
    </w:p>
    <w:p w14:paraId="40228DE9" w14:textId="77777777" w:rsidR="00CA086B" w:rsidRPr="006F42E4" w:rsidRDefault="6DD34478" w:rsidP="06CE76F0">
      <w:pPr>
        <w:pStyle w:val="Bullets"/>
        <w:numPr>
          <w:ilvl w:val="0"/>
          <w:numId w:val="0"/>
        </w:numPr>
        <w:spacing w:after="0"/>
        <w:rPr>
          <w:rFonts w:asciiTheme="minorHAnsi" w:eastAsiaTheme="minorEastAsia" w:hAnsiTheme="minorHAnsi" w:cstheme="minorBidi"/>
        </w:rPr>
      </w:pPr>
      <w:r w:rsidRPr="06CE76F0">
        <w:rPr>
          <w:rFonts w:asciiTheme="minorHAnsi" w:eastAsiaTheme="minorEastAsia" w:hAnsiTheme="minorHAnsi" w:cstheme="minorBidi"/>
        </w:rPr>
        <w:t xml:space="preserve">For the purposes of this document, the following definitions apply: </w:t>
      </w:r>
    </w:p>
    <w:p w14:paraId="08AAF612" w14:textId="77777777" w:rsidR="00CA086B" w:rsidRPr="006F42E4" w:rsidRDefault="00CA086B" w:rsidP="06CE76F0">
      <w:pPr>
        <w:pStyle w:val="Bullets"/>
        <w:numPr>
          <w:ilvl w:val="0"/>
          <w:numId w:val="0"/>
        </w:numPr>
        <w:spacing w:after="0"/>
        <w:rPr>
          <w:rFonts w:asciiTheme="minorHAnsi" w:eastAsiaTheme="minorEastAsia" w:hAnsiTheme="minorHAnsi" w:cstheme="minorBidi"/>
        </w:rPr>
      </w:pPr>
    </w:p>
    <w:p w14:paraId="21AEBC86" w14:textId="77777777" w:rsidR="00CA086B" w:rsidRPr="006F42E4" w:rsidRDefault="6DD34478" w:rsidP="06CE76F0">
      <w:pPr>
        <w:pStyle w:val="Bullets"/>
        <w:numPr>
          <w:ilvl w:val="0"/>
          <w:numId w:val="0"/>
        </w:numPr>
        <w:spacing w:after="0"/>
        <w:rPr>
          <w:rFonts w:asciiTheme="minorHAnsi" w:eastAsiaTheme="minorEastAsia" w:hAnsiTheme="minorHAnsi" w:cstheme="minorBidi"/>
        </w:rPr>
      </w:pPr>
      <w:r w:rsidRPr="06CE76F0">
        <w:rPr>
          <w:rFonts w:asciiTheme="minorHAnsi" w:eastAsiaTheme="minorEastAsia" w:hAnsiTheme="minorHAnsi" w:cstheme="minorBidi"/>
          <w:b/>
          <w:bCs/>
        </w:rPr>
        <w:t>Sexual harassment</w:t>
      </w:r>
      <w:r w:rsidRPr="06CE76F0">
        <w:rPr>
          <w:rFonts w:asciiTheme="minorHAnsi" w:eastAsiaTheme="minorEastAsia" w:hAnsiTheme="minorHAnsi" w:cstheme="minorBidi"/>
        </w:rPr>
        <w:t xml:space="preserve"> is defined as unwanted behaviour of a sexual nature which has the purpose or effect of violating an individual’s </w:t>
      </w:r>
      <w:proofErr w:type="gramStart"/>
      <w:r w:rsidRPr="06CE76F0">
        <w:rPr>
          <w:rFonts w:asciiTheme="minorHAnsi" w:eastAsiaTheme="minorEastAsia" w:hAnsiTheme="minorHAnsi" w:cstheme="minorBidi"/>
        </w:rPr>
        <w:t>dignity;</w:t>
      </w:r>
      <w:proofErr w:type="gramEnd"/>
      <w:r w:rsidRPr="06CE76F0">
        <w:rPr>
          <w:rFonts w:asciiTheme="minorHAnsi" w:eastAsiaTheme="minorEastAsia" w:hAnsiTheme="minorHAnsi" w:cstheme="minorBidi"/>
        </w:rPr>
        <w:t xml:space="preserve"> making an individual feel intimidated, degraded or humiliated and/or creating a hostile or offensive environment. Sexual harassment also occurs if an individual treats a person less favourably because that person has rejected or submitted to unwanted conduct of a sexual nature or that is related to gender identity or sex, and which has had the purpose or effect described in this section. In this scenario, the person who treats someone less favourably might not be the person who engaged in the unwanted conduct.</w:t>
      </w:r>
    </w:p>
    <w:p w14:paraId="47832C0F" w14:textId="77777777" w:rsidR="00CA086B" w:rsidRPr="006F42E4" w:rsidRDefault="00CA086B" w:rsidP="06CE76F0">
      <w:pPr>
        <w:pStyle w:val="Bullets"/>
        <w:numPr>
          <w:ilvl w:val="0"/>
          <w:numId w:val="0"/>
        </w:numPr>
        <w:spacing w:after="0"/>
        <w:rPr>
          <w:rFonts w:asciiTheme="minorHAnsi" w:eastAsiaTheme="minorEastAsia" w:hAnsiTheme="minorHAnsi" w:cstheme="minorBidi"/>
        </w:rPr>
      </w:pPr>
    </w:p>
    <w:p w14:paraId="0E3E0AF4" w14:textId="77777777" w:rsidR="00CA086B" w:rsidRPr="006F42E4" w:rsidRDefault="6DD34478" w:rsidP="06CE76F0">
      <w:pPr>
        <w:pStyle w:val="Bullets"/>
        <w:numPr>
          <w:ilvl w:val="0"/>
          <w:numId w:val="0"/>
        </w:numPr>
        <w:spacing w:after="0"/>
        <w:rPr>
          <w:rFonts w:asciiTheme="minorHAnsi" w:eastAsiaTheme="minorEastAsia" w:hAnsiTheme="minorHAnsi" w:cstheme="minorBidi"/>
        </w:rPr>
      </w:pPr>
      <w:r w:rsidRPr="06CE76F0">
        <w:rPr>
          <w:rFonts w:asciiTheme="minorHAnsi" w:eastAsiaTheme="minorEastAsia" w:hAnsiTheme="minorHAnsi" w:cstheme="minorBidi"/>
          <w:b/>
          <w:bCs/>
        </w:rPr>
        <w:t>Sexual violence</w:t>
      </w:r>
      <w:r w:rsidRPr="06CE76F0">
        <w:rPr>
          <w:rFonts w:asciiTheme="minorHAnsi" w:eastAsiaTheme="minorEastAsia" w:hAnsiTheme="minorHAnsi" w:cstheme="minorBidi"/>
        </w:rPr>
        <w:t xml:space="preserve"> is any sexual act or attempt to obtain a sexual act by violence or coercion which takes place without consent. </w:t>
      </w:r>
    </w:p>
    <w:p w14:paraId="7D36DB66" w14:textId="77777777" w:rsidR="00CA086B" w:rsidRPr="006F42E4" w:rsidRDefault="00CA086B" w:rsidP="06CE76F0">
      <w:pPr>
        <w:pStyle w:val="Bullets"/>
        <w:numPr>
          <w:ilvl w:val="0"/>
          <w:numId w:val="0"/>
        </w:numPr>
        <w:spacing w:after="0"/>
        <w:rPr>
          <w:rFonts w:asciiTheme="minorHAnsi" w:eastAsiaTheme="minorEastAsia" w:hAnsiTheme="minorHAnsi" w:cstheme="minorBidi"/>
        </w:rPr>
      </w:pPr>
    </w:p>
    <w:p w14:paraId="3C8BD110" w14:textId="77777777" w:rsidR="00CA086B" w:rsidRPr="006F42E4" w:rsidRDefault="6DD34478" w:rsidP="06CE76F0">
      <w:pPr>
        <w:pStyle w:val="Bullets"/>
        <w:numPr>
          <w:ilvl w:val="0"/>
          <w:numId w:val="0"/>
        </w:numPr>
        <w:spacing w:after="0"/>
        <w:rPr>
          <w:rFonts w:asciiTheme="minorHAnsi" w:eastAsiaTheme="minorEastAsia" w:hAnsiTheme="minorHAnsi" w:cstheme="minorBidi"/>
        </w:rPr>
      </w:pPr>
      <w:r w:rsidRPr="06CE76F0">
        <w:rPr>
          <w:rFonts w:asciiTheme="minorHAnsi" w:eastAsiaTheme="minorEastAsia" w:hAnsiTheme="minorHAnsi" w:cstheme="minorBidi"/>
        </w:rPr>
        <w:t xml:space="preserve">Actions or behaviour which may constitute sexual harassment or sexual violence include, but are not limited to, the following: sexual comments or jokes, touching, sexual assault including groping, unwelcome sexual advances, displaying or showing material of a pornographic or sexual nature, making requests for sexual favours, stalking in person or online, rape. Online harassment may take the form of intimidating, offensive, or graphic posts on social media sites or chat rooms, or sexually explicit communications by email, text, or instant messaging. </w:t>
      </w:r>
    </w:p>
    <w:p w14:paraId="5AE03A23" w14:textId="77777777" w:rsidR="00CA086B" w:rsidRPr="006F42E4" w:rsidRDefault="00CA086B" w:rsidP="06CE76F0">
      <w:pPr>
        <w:pStyle w:val="Bullets"/>
        <w:numPr>
          <w:ilvl w:val="0"/>
          <w:numId w:val="0"/>
        </w:numPr>
        <w:spacing w:after="0"/>
        <w:rPr>
          <w:rFonts w:asciiTheme="minorHAnsi" w:eastAsiaTheme="minorEastAsia" w:hAnsiTheme="minorHAnsi" w:cstheme="minorBidi"/>
        </w:rPr>
      </w:pPr>
    </w:p>
    <w:p w14:paraId="67233D0F" w14:textId="77777777" w:rsidR="00CA086B" w:rsidRPr="006F42E4" w:rsidRDefault="6DD34478" w:rsidP="06CE76F0">
      <w:pPr>
        <w:pStyle w:val="Bullets"/>
        <w:numPr>
          <w:ilvl w:val="0"/>
          <w:numId w:val="0"/>
        </w:numPr>
        <w:spacing w:after="0"/>
        <w:rPr>
          <w:rFonts w:asciiTheme="minorHAnsi" w:eastAsiaTheme="minorEastAsia" w:hAnsiTheme="minorHAnsi" w:cstheme="minorBidi"/>
        </w:rPr>
      </w:pPr>
      <w:r w:rsidRPr="06CE76F0">
        <w:rPr>
          <w:rFonts w:asciiTheme="minorHAnsi" w:eastAsiaTheme="minorEastAsia" w:hAnsiTheme="minorHAnsi" w:cstheme="minorBidi"/>
          <w:b/>
          <w:bCs/>
        </w:rPr>
        <w:t>Consent</w:t>
      </w:r>
      <w:r w:rsidRPr="06CE76F0">
        <w:rPr>
          <w:rFonts w:asciiTheme="minorHAnsi" w:eastAsiaTheme="minorEastAsia" w:hAnsiTheme="minorHAnsi" w:cstheme="minorBidi"/>
        </w:rPr>
        <w:t xml:space="preserve"> is providing permission for something to happen or agreement to do something with a full understanding of the facts and without coercion. In cases of sexual activity, consent cannot be presumed but must be explicitly given, verbally or non-verbally. Consent cannot be deemed to have been given if it is provided under pressure or in situations where someone is not capable of providing it. Consent can be withdrawn at any time. </w:t>
      </w:r>
    </w:p>
    <w:p w14:paraId="4DEA5B50" w14:textId="77777777" w:rsidR="00CA086B" w:rsidRPr="006F42E4" w:rsidRDefault="00CA086B" w:rsidP="06CE76F0">
      <w:pPr>
        <w:pStyle w:val="Bullets"/>
        <w:numPr>
          <w:ilvl w:val="0"/>
          <w:numId w:val="0"/>
        </w:numPr>
        <w:spacing w:after="0"/>
        <w:rPr>
          <w:rFonts w:asciiTheme="minorHAnsi" w:eastAsiaTheme="minorEastAsia" w:hAnsiTheme="minorHAnsi" w:cstheme="minorBidi"/>
        </w:rPr>
      </w:pPr>
    </w:p>
    <w:p w14:paraId="32BDF75C" w14:textId="77777777" w:rsidR="00CA086B" w:rsidRPr="006F42E4" w:rsidRDefault="6DD34478" w:rsidP="06CE76F0">
      <w:pPr>
        <w:pStyle w:val="Bullets"/>
        <w:numPr>
          <w:ilvl w:val="0"/>
          <w:numId w:val="0"/>
        </w:numPr>
        <w:spacing w:after="0"/>
        <w:rPr>
          <w:rFonts w:asciiTheme="minorHAnsi" w:eastAsiaTheme="minorEastAsia" w:hAnsiTheme="minorHAnsi" w:cstheme="minorBidi"/>
        </w:rPr>
      </w:pPr>
      <w:r w:rsidRPr="06CE76F0">
        <w:rPr>
          <w:rFonts w:asciiTheme="minorHAnsi" w:eastAsiaTheme="minorEastAsia" w:hAnsiTheme="minorHAnsi" w:cstheme="minorBidi"/>
          <w:b/>
          <w:bCs/>
        </w:rPr>
        <w:t>LSE community</w:t>
      </w:r>
      <w:r w:rsidRPr="06CE76F0">
        <w:rPr>
          <w:rFonts w:asciiTheme="minorHAnsi" w:eastAsiaTheme="minorEastAsia" w:hAnsiTheme="minorHAnsi" w:cstheme="minorBidi"/>
        </w:rPr>
        <w:t xml:space="preserve"> includes all salaried and non-salaried members of staff, students and members of council of the </w:t>
      </w:r>
      <w:bookmarkStart w:id="1" w:name="_Int_Rs7UqE8k"/>
      <w:proofErr w:type="gramStart"/>
      <w:r w:rsidRPr="06CE76F0">
        <w:rPr>
          <w:rFonts w:asciiTheme="minorHAnsi" w:eastAsiaTheme="minorEastAsia" w:hAnsiTheme="minorHAnsi" w:cstheme="minorBidi"/>
        </w:rPr>
        <w:t>School</w:t>
      </w:r>
      <w:bookmarkEnd w:id="1"/>
      <w:proofErr w:type="gramEnd"/>
      <w:r w:rsidRPr="06CE76F0">
        <w:rPr>
          <w:rFonts w:asciiTheme="minorHAnsi" w:eastAsiaTheme="minorEastAsia" w:hAnsiTheme="minorHAnsi" w:cstheme="minorBidi"/>
        </w:rPr>
        <w:t xml:space="preserve">. The </w:t>
      </w:r>
      <w:bookmarkStart w:id="2" w:name="_Int_dykoBX9c"/>
      <w:proofErr w:type="gramStart"/>
      <w:r w:rsidRPr="06CE76F0">
        <w:rPr>
          <w:rFonts w:asciiTheme="minorHAnsi" w:eastAsiaTheme="minorEastAsia" w:hAnsiTheme="minorHAnsi" w:cstheme="minorBidi"/>
        </w:rPr>
        <w:t>School</w:t>
      </w:r>
      <w:bookmarkEnd w:id="2"/>
      <w:proofErr w:type="gramEnd"/>
      <w:r w:rsidRPr="06CE76F0">
        <w:rPr>
          <w:rFonts w:asciiTheme="minorHAnsi" w:eastAsiaTheme="minorEastAsia" w:hAnsiTheme="minorHAnsi" w:cstheme="minorBidi"/>
        </w:rPr>
        <w:t xml:space="preserve"> will take steps to ensure other relevant parties who may have a contractual relationship with the </w:t>
      </w:r>
      <w:bookmarkStart w:id="3" w:name="_Int_dFQwYJTT"/>
      <w:r w:rsidRPr="06CE76F0">
        <w:rPr>
          <w:rFonts w:asciiTheme="minorHAnsi" w:eastAsiaTheme="minorEastAsia" w:hAnsiTheme="minorHAnsi" w:cstheme="minorBidi"/>
        </w:rPr>
        <w:t>School</w:t>
      </w:r>
      <w:bookmarkEnd w:id="3"/>
      <w:r w:rsidRPr="06CE76F0">
        <w:rPr>
          <w:rFonts w:asciiTheme="minorHAnsi" w:eastAsiaTheme="minorEastAsia" w:hAnsiTheme="minorHAnsi" w:cstheme="minorBidi"/>
        </w:rPr>
        <w:t xml:space="preserve"> comply with the required standards of behaviour in this policy by way of contract. </w:t>
      </w:r>
    </w:p>
    <w:p w14:paraId="70DBEFA0" w14:textId="4084BCB2" w:rsidR="00CA086B" w:rsidRDefault="00CA086B" w:rsidP="06CE76F0">
      <w:pPr>
        <w:spacing w:after="0"/>
        <w:rPr>
          <w:rFonts w:asciiTheme="minorHAnsi" w:eastAsiaTheme="minorEastAsia" w:hAnsiTheme="minorHAnsi"/>
          <w:b/>
          <w:bCs/>
        </w:rPr>
      </w:pPr>
    </w:p>
    <w:p w14:paraId="3F47BDF9" w14:textId="77777777" w:rsidR="00CA086B" w:rsidRPr="00E43FA1" w:rsidRDefault="00CA086B" w:rsidP="06CE76F0">
      <w:pPr>
        <w:spacing w:after="0"/>
        <w:rPr>
          <w:rFonts w:asciiTheme="minorHAnsi" w:eastAsiaTheme="minorEastAsia" w:hAnsiTheme="minorHAnsi"/>
          <w:b/>
          <w:bCs/>
          <w:color w:val="FF0000"/>
          <w:u w:val="single"/>
        </w:rPr>
      </w:pPr>
    </w:p>
    <w:sectPr w:rsidR="00CA086B" w:rsidRPr="00E43FA1">
      <w:footerReference w:type="even"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F0469" w14:textId="77777777" w:rsidR="00A6799F" w:rsidRDefault="00A6799F" w:rsidP="00067D3F">
      <w:pPr>
        <w:spacing w:after="0" w:line="240" w:lineRule="auto"/>
      </w:pPr>
      <w:r>
        <w:separator/>
      </w:r>
    </w:p>
  </w:endnote>
  <w:endnote w:type="continuationSeparator" w:id="0">
    <w:p w14:paraId="14F81981" w14:textId="77777777" w:rsidR="00A6799F" w:rsidRDefault="00A6799F" w:rsidP="0006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2601056"/>
      <w:docPartObj>
        <w:docPartGallery w:val="Page Numbers (Bottom of Page)"/>
        <w:docPartUnique/>
      </w:docPartObj>
    </w:sdtPr>
    <w:sdtEndPr>
      <w:rPr>
        <w:rStyle w:val="PageNumber"/>
      </w:rPr>
    </w:sdtEndPr>
    <w:sdtContent>
      <w:p w14:paraId="63775FC9" w14:textId="767EECB1" w:rsidR="00067D3F" w:rsidRDefault="00067D3F" w:rsidP="008C2A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0A554D" w14:textId="77777777" w:rsidR="00067D3F" w:rsidRDefault="00067D3F" w:rsidP="00067D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961917"/>
      <w:docPartObj>
        <w:docPartGallery w:val="Page Numbers (Bottom of Page)"/>
        <w:docPartUnique/>
      </w:docPartObj>
    </w:sdtPr>
    <w:sdtEndPr>
      <w:rPr>
        <w:rStyle w:val="PageNumber"/>
      </w:rPr>
    </w:sdtEndPr>
    <w:sdtContent>
      <w:p w14:paraId="3FF12CA8" w14:textId="1501B574" w:rsidR="00067D3F" w:rsidRDefault="00067D3F" w:rsidP="008C2A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541689" w14:textId="77777777" w:rsidR="00067D3F" w:rsidRDefault="00067D3F" w:rsidP="00067D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D1369" w14:textId="77777777" w:rsidR="00A6799F" w:rsidRDefault="00A6799F" w:rsidP="00067D3F">
      <w:pPr>
        <w:spacing w:after="0" w:line="240" w:lineRule="auto"/>
      </w:pPr>
      <w:r>
        <w:separator/>
      </w:r>
    </w:p>
  </w:footnote>
  <w:footnote w:type="continuationSeparator" w:id="0">
    <w:p w14:paraId="7CEE4F41" w14:textId="77777777" w:rsidR="00A6799F" w:rsidRDefault="00A6799F" w:rsidP="00067D3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dFQwYJTT" int2:invalidationBookmarkName="" int2:hashCode="8vPWanl4wgd8Vt" int2:id="IvCGhz6y">
      <int2:state int2:value="Rejected" int2:type="AugLoop_Text_Critique"/>
    </int2:bookmark>
    <int2:bookmark int2:bookmarkName="_Int_dykoBX9c" int2:invalidationBookmarkName="" int2:hashCode="8vPWanl4wgd8Vt" int2:id="HHFBcFw4">
      <int2:state int2:value="Rejected" int2:type="AugLoop_Text_Critique"/>
    </int2:bookmark>
    <int2:bookmark int2:bookmarkName="_Int_Rs7UqE8k" int2:invalidationBookmarkName="" int2:hashCode="8vPWanl4wgd8Vt" int2:id="2DQPV6sV">
      <int2:state int2:value="Rejected" int2:type="AugLoop_Text_Critique"/>
    </int2:bookmark>
    <int2:bookmark int2:bookmarkName="_Int_vxeRUEQ3" int2:invalidationBookmarkName="" int2:hashCode="9MMKq+iHnetIIG" int2:id="ZuPfumq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5E5"/>
    <w:multiLevelType w:val="hybridMultilevel"/>
    <w:tmpl w:val="0F00D712"/>
    <w:lvl w:ilvl="0" w:tplc="08090001">
      <w:start w:val="1"/>
      <w:numFmt w:val="bullet"/>
      <w:lvlText w:val=""/>
      <w:lvlJc w:val="left"/>
      <w:pPr>
        <w:ind w:left="720" w:hanging="360"/>
      </w:pPr>
      <w:rPr>
        <w:rFonts w:ascii="Symbol" w:hAnsi="Symbol" w:hint="default"/>
      </w:rPr>
    </w:lvl>
    <w:lvl w:ilvl="1" w:tplc="7004C602">
      <w:numFmt w:val="bullet"/>
      <w:lvlText w:val="•"/>
      <w:lvlJc w:val="left"/>
      <w:pPr>
        <w:ind w:left="1800" w:hanging="720"/>
      </w:pPr>
      <w:rPr>
        <w:rFonts w:ascii="Helvetica" w:eastAsiaTheme="minorHAnsi" w:hAnsi="Helvetica"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B56D3"/>
    <w:multiLevelType w:val="hybridMultilevel"/>
    <w:tmpl w:val="56A6AB88"/>
    <w:lvl w:ilvl="0" w:tplc="7658AB46">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8125B"/>
    <w:multiLevelType w:val="hybridMultilevel"/>
    <w:tmpl w:val="CEF2ADF4"/>
    <w:lvl w:ilvl="0" w:tplc="CE5C21A6">
      <w:start w:val="1"/>
      <w:numFmt w:val="decimal"/>
      <w:pStyle w:val="Numbered-nor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BF7A43"/>
    <w:multiLevelType w:val="hybridMultilevel"/>
    <w:tmpl w:val="0C962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563B3"/>
    <w:multiLevelType w:val="hybridMultilevel"/>
    <w:tmpl w:val="93C09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9037A"/>
    <w:multiLevelType w:val="hybridMultilevel"/>
    <w:tmpl w:val="49FC9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E5844"/>
    <w:multiLevelType w:val="hybridMultilevel"/>
    <w:tmpl w:val="C9A40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53826"/>
    <w:multiLevelType w:val="hybridMultilevel"/>
    <w:tmpl w:val="A61E6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452B74"/>
    <w:multiLevelType w:val="hybridMultilevel"/>
    <w:tmpl w:val="560C7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7944EF"/>
    <w:multiLevelType w:val="hybridMultilevel"/>
    <w:tmpl w:val="77406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0421DA"/>
    <w:multiLevelType w:val="hybridMultilevel"/>
    <w:tmpl w:val="11DCA0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662402"/>
    <w:multiLevelType w:val="hybridMultilevel"/>
    <w:tmpl w:val="07F0DD06"/>
    <w:lvl w:ilvl="0" w:tplc="9620EDB0">
      <w:start w:val="2"/>
      <w:numFmt w:val="bullet"/>
      <w:lvlText w:val="-"/>
      <w:lvlJc w:val="left"/>
      <w:pPr>
        <w:ind w:left="720" w:hanging="36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E37CC"/>
    <w:multiLevelType w:val="hybridMultilevel"/>
    <w:tmpl w:val="D9063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B62A5E"/>
    <w:multiLevelType w:val="hybridMultilevel"/>
    <w:tmpl w:val="64825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0962652">
    <w:abstractNumId w:val="2"/>
  </w:num>
  <w:num w:numId="2" w16cid:durableId="1356268808">
    <w:abstractNumId w:val="10"/>
  </w:num>
  <w:num w:numId="3" w16cid:durableId="1934899643">
    <w:abstractNumId w:val="0"/>
  </w:num>
  <w:num w:numId="4" w16cid:durableId="158497577">
    <w:abstractNumId w:val="8"/>
  </w:num>
  <w:num w:numId="5" w16cid:durableId="649942226">
    <w:abstractNumId w:val="9"/>
  </w:num>
  <w:num w:numId="6" w16cid:durableId="1922133790">
    <w:abstractNumId w:val="7"/>
  </w:num>
  <w:num w:numId="7" w16cid:durableId="912474066">
    <w:abstractNumId w:val="5"/>
  </w:num>
  <w:num w:numId="8" w16cid:durableId="1806509218">
    <w:abstractNumId w:val="1"/>
  </w:num>
  <w:num w:numId="9" w16cid:durableId="1519541311">
    <w:abstractNumId w:val="13"/>
  </w:num>
  <w:num w:numId="10" w16cid:durableId="323702287">
    <w:abstractNumId w:val="12"/>
  </w:num>
  <w:num w:numId="11" w16cid:durableId="1095324966">
    <w:abstractNumId w:val="3"/>
  </w:num>
  <w:num w:numId="12" w16cid:durableId="229078988">
    <w:abstractNumId w:val="6"/>
  </w:num>
  <w:num w:numId="13" w16cid:durableId="1308436373">
    <w:abstractNumId w:val="11"/>
  </w:num>
  <w:num w:numId="14" w16cid:durableId="539050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90"/>
    <w:rsid w:val="000068B9"/>
    <w:rsid w:val="00015E59"/>
    <w:rsid w:val="0002282B"/>
    <w:rsid w:val="0003277C"/>
    <w:rsid w:val="00034D61"/>
    <w:rsid w:val="00067D3F"/>
    <w:rsid w:val="00096CE0"/>
    <w:rsid w:val="000C6B59"/>
    <w:rsid w:val="000D1F4E"/>
    <w:rsid w:val="000E13DD"/>
    <w:rsid w:val="00116627"/>
    <w:rsid w:val="00124FFA"/>
    <w:rsid w:val="00165CC4"/>
    <w:rsid w:val="001666B0"/>
    <w:rsid w:val="001E76A2"/>
    <w:rsid w:val="00213065"/>
    <w:rsid w:val="00230C7E"/>
    <w:rsid w:val="00232162"/>
    <w:rsid w:val="002B04E1"/>
    <w:rsid w:val="002C2EAC"/>
    <w:rsid w:val="002C61CF"/>
    <w:rsid w:val="002E2365"/>
    <w:rsid w:val="0030389C"/>
    <w:rsid w:val="003102B7"/>
    <w:rsid w:val="00312059"/>
    <w:rsid w:val="00336293"/>
    <w:rsid w:val="00357F43"/>
    <w:rsid w:val="00380F92"/>
    <w:rsid w:val="00381BE1"/>
    <w:rsid w:val="003A68B4"/>
    <w:rsid w:val="003C0429"/>
    <w:rsid w:val="003D7DF0"/>
    <w:rsid w:val="00487BB3"/>
    <w:rsid w:val="004F207F"/>
    <w:rsid w:val="0052540D"/>
    <w:rsid w:val="00572B88"/>
    <w:rsid w:val="005A6471"/>
    <w:rsid w:val="0060738B"/>
    <w:rsid w:val="00613E9E"/>
    <w:rsid w:val="0065689C"/>
    <w:rsid w:val="006725D4"/>
    <w:rsid w:val="006745E2"/>
    <w:rsid w:val="006F42E4"/>
    <w:rsid w:val="00736E0B"/>
    <w:rsid w:val="00791A27"/>
    <w:rsid w:val="00796B59"/>
    <w:rsid w:val="007A0A70"/>
    <w:rsid w:val="007B397D"/>
    <w:rsid w:val="007F684F"/>
    <w:rsid w:val="00836290"/>
    <w:rsid w:val="00876EF8"/>
    <w:rsid w:val="00882145"/>
    <w:rsid w:val="008B48CE"/>
    <w:rsid w:val="008C3C35"/>
    <w:rsid w:val="008D7DEE"/>
    <w:rsid w:val="00922DE0"/>
    <w:rsid w:val="00A457FA"/>
    <w:rsid w:val="00A6799F"/>
    <w:rsid w:val="00AC73C5"/>
    <w:rsid w:val="00AD6A4E"/>
    <w:rsid w:val="00B15225"/>
    <w:rsid w:val="00B700AB"/>
    <w:rsid w:val="00BA4196"/>
    <w:rsid w:val="00BB27C4"/>
    <w:rsid w:val="00BB49EB"/>
    <w:rsid w:val="00BC080F"/>
    <w:rsid w:val="00BD729E"/>
    <w:rsid w:val="00BE70C5"/>
    <w:rsid w:val="00BF0BB2"/>
    <w:rsid w:val="00C242DF"/>
    <w:rsid w:val="00C42CAE"/>
    <w:rsid w:val="00C55DD8"/>
    <w:rsid w:val="00C65D40"/>
    <w:rsid w:val="00C6626F"/>
    <w:rsid w:val="00CA086B"/>
    <w:rsid w:val="00D15618"/>
    <w:rsid w:val="00D4413D"/>
    <w:rsid w:val="00D60331"/>
    <w:rsid w:val="00D6120B"/>
    <w:rsid w:val="00D61875"/>
    <w:rsid w:val="00D63747"/>
    <w:rsid w:val="00E001D8"/>
    <w:rsid w:val="00E14E4F"/>
    <w:rsid w:val="00E35773"/>
    <w:rsid w:val="00E43FA1"/>
    <w:rsid w:val="00E712A9"/>
    <w:rsid w:val="00E76186"/>
    <w:rsid w:val="00EB0342"/>
    <w:rsid w:val="00F32495"/>
    <w:rsid w:val="00F43F6A"/>
    <w:rsid w:val="00F5268D"/>
    <w:rsid w:val="00F54459"/>
    <w:rsid w:val="00FD0AFC"/>
    <w:rsid w:val="01282733"/>
    <w:rsid w:val="01719B3A"/>
    <w:rsid w:val="02238D66"/>
    <w:rsid w:val="03DC4896"/>
    <w:rsid w:val="05E28623"/>
    <w:rsid w:val="066D9E37"/>
    <w:rsid w:val="06CE76F0"/>
    <w:rsid w:val="085D91A2"/>
    <w:rsid w:val="08822F76"/>
    <w:rsid w:val="08AE7F22"/>
    <w:rsid w:val="0A777B81"/>
    <w:rsid w:val="0B305D2E"/>
    <w:rsid w:val="0BA70903"/>
    <w:rsid w:val="0C241DA5"/>
    <w:rsid w:val="0CCBDA9A"/>
    <w:rsid w:val="0CD8D561"/>
    <w:rsid w:val="0DFE3F86"/>
    <w:rsid w:val="0E951EBC"/>
    <w:rsid w:val="11344CF4"/>
    <w:rsid w:val="130B6A40"/>
    <w:rsid w:val="135700E7"/>
    <w:rsid w:val="13E8B6B1"/>
    <w:rsid w:val="1557BF3F"/>
    <w:rsid w:val="157272E9"/>
    <w:rsid w:val="15FE6EEF"/>
    <w:rsid w:val="163A4EFC"/>
    <w:rsid w:val="17E05515"/>
    <w:rsid w:val="1825F6BD"/>
    <w:rsid w:val="18A07A88"/>
    <w:rsid w:val="18CD7545"/>
    <w:rsid w:val="19CFCB82"/>
    <w:rsid w:val="1B590F6D"/>
    <w:rsid w:val="1C897B58"/>
    <w:rsid w:val="1CCAC153"/>
    <w:rsid w:val="1CD8F408"/>
    <w:rsid w:val="1CDAD05F"/>
    <w:rsid w:val="1D5FF032"/>
    <w:rsid w:val="1DF4F96E"/>
    <w:rsid w:val="1FD93289"/>
    <w:rsid w:val="2020D764"/>
    <w:rsid w:val="205D3B6A"/>
    <w:rsid w:val="21452523"/>
    <w:rsid w:val="2159B07F"/>
    <w:rsid w:val="21C870E5"/>
    <w:rsid w:val="2223C711"/>
    <w:rsid w:val="2399DC8F"/>
    <w:rsid w:val="23B70D3A"/>
    <w:rsid w:val="23BF43B8"/>
    <w:rsid w:val="23C378C8"/>
    <w:rsid w:val="24ECB84A"/>
    <w:rsid w:val="24FCFC63"/>
    <w:rsid w:val="25C244EA"/>
    <w:rsid w:val="2645B523"/>
    <w:rsid w:val="26D9887B"/>
    <w:rsid w:val="275F33BC"/>
    <w:rsid w:val="27DBD843"/>
    <w:rsid w:val="284BF576"/>
    <w:rsid w:val="28536396"/>
    <w:rsid w:val="290E5F75"/>
    <w:rsid w:val="29737193"/>
    <w:rsid w:val="298F13B0"/>
    <w:rsid w:val="2C63A86C"/>
    <w:rsid w:val="2C994F58"/>
    <w:rsid w:val="2D319995"/>
    <w:rsid w:val="2D515277"/>
    <w:rsid w:val="2D5EE807"/>
    <w:rsid w:val="2DA56489"/>
    <w:rsid w:val="2EA8626B"/>
    <w:rsid w:val="2F2F0F8F"/>
    <w:rsid w:val="30EE700F"/>
    <w:rsid w:val="30FBFC56"/>
    <w:rsid w:val="315334BE"/>
    <w:rsid w:val="326FEA19"/>
    <w:rsid w:val="349E214B"/>
    <w:rsid w:val="35550F75"/>
    <w:rsid w:val="37181869"/>
    <w:rsid w:val="371902C3"/>
    <w:rsid w:val="37395878"/>
    <w:rsid w:val="3794E36A"/>
    <w:rsid w:val="388116AC"/>
    <w:rsid w:val="38C3F537"/>
    <w:rsid w:val="38FBBE2F"/>
    <w:rsid w:val="39CBC342"/>
    <w:rsid w:val="3B61572F"/>
    <w:rsid w:val="3B8ED027"/>
    <w:rsid w:val="3BACEE4F"/>
    <w:rsid w:val="3BF0C106"/>
    <w:rsid w:val="3CB1B114"/>
    <w:rsid w:val="3D6415C6"/>
    <w:rsid w:val="3D9A4B45"/>
    <w:rsid w:val="3D9DC291"/>
    <w:rsid w:val="3EF5A7DE"/>
    <w:rsid w:val="3F2D02D8"/>
    <w:rsid w:val="4060B575"/>
    <w:rsid w:val="43EBC34A"/>
    <w:rsid w:val="44A61C4B"/>
    <w:rsid w:val="454DC561"/>
    <w:rsid w:val="460983BD"/>
    <w:rsid w:val="46DEF59D"/>
    <w:rsid w:val="46FEBDFD"/>
    <w:rsid w:val="475032B4"/>
    <w:rsid w:val="47D1100C"/>
    <w:rsid w:val="47EA1CCD"/>
    <w:rsid w:val="48BE9E7C"/>
    <w:rsid w:val="49176278"/>
    <w:rsid w:val="495B115F"/>
    <w:rsid w:val="498BDB1E"/>
    <w:rsid w:val="49FF8AFA"/>
    <w:rsid w:val="4D304F19"/>
    <w:rsid w:val="4DE08F2F"/>
    <w:rsid w:val="4F395021"/>
    <w:rsid w:val="50831C83"/>
    <w:rsid w:val="5153589F"/>
    <w:rsid w:val="51FDE7FE"/>
    <w:rsid w:val="52F6703B"/>
    <w:rsid w:val="55BFE6C8"/>
    <w:rsid w:val="5696A39D"/>
    <w:rsid w:val="57A04DED"/>
    <w:rsid w:val="58BD15E6"/>
    <w:rsid w:val="58C9F895"/>
    <w:rsid w:val="5A21F86E"/>
    <w:rsid w:val="5A27D486"/>
    <w:rsid w:val="5A6A033E"/>
    <w:rsid w:val="5A9B88CA"/>
    <w:rsid w:val="5AE237B0"/>
    <w:rsid w:val="5B1176B1"/>
    <w:rsid w:val="5B405BB3"/>
    <w:rsid w:val="5BA594FD"/>
    <w:rsid w:val="5C2C23A8"/>
    <w:rsid w:val="5D1D2DD4"/>
    <w:rsid w:val="5EEF4090"/>
    <w:rsid w:val="5F979A07"/>
    <w:rsid w:val="602DAB06"/>
    <w:rsid w:val="60B7C7D5"/>
    <w:rsid w:val="61191E0B"/>
    <w:rsid w:val="632C42FC"/>
    <w:rsid w:val="63CF71D2"/>
    <w:rsid w:val="649258E7"/>
    <w:rsid w:val="649730BC"/>
    <w:rsid w:val="650AB907"/>
    <w:rsid w:val="650B0A2A"/>
    <w:rsid w:val="65193D52"/>
    <w:rsid w:val="65883599"/>
    <w:rsid w:val="682BBB49"/>
    <w:rsid w:val="68DAAFF1"/>
    <w:rsid w:val="69786C7E"/>
    <w:rsid w:val="6A67437F"/>
    <w:rsid w:val="6A867C2E"/>
    <w:rsid w:val="6AA71E95"/>
    <w:rsid w:val="6B0D7ECD"/>
    <w:rsid w:val="6C208807"/>
    <w:rsid w:val="6CCA07C9"/>
    <w:rsid w:val="6D2EF4EF"/>
    <w:rsid w:val="6D550DF0"/>
    <w:rsid w:val="6DD34478"/>
    <w:rsid w:val="6EB430A4"/>
    <w:rsid w:val="6EED26F2"/>
    <w:rsid w:val="6F29304F"/>
    <w:rsid w:val="700D7A1B"/>
    <w:rsid w:val="700F6FA1"/>
    <w:rsid w:val="70792CF8"/>
    <w:rsid w:val="70AD14C1"/>
    <w:rsid w:val="71014DD4"/>
    <w:rsid w:val="710891ED"/>
    <w:rsid w:val="71AEC4F1"/>
    <w:rsid w:val="72B07946"/>
    <w:rsid w:val="7383C907"/>
    <w:rsid w:val="754C85B8"/>
    <w:rsid w:val="75591925"/>
    <w:rsid w:val="7576AAAE"/>
    <w:rsid w:val="7695CC7A"/>
    <w:rsid w:val="77C039D9"/>
    <w:rsid w:val="793D7AA8"/>
    <w:rsid w:val="7AD853CA"/>
    <w:rsid w:val="7B89C385"/>
    <w:rsid w:val="7BD3F787"/>
    <w:rsid w:val="7BD4EA17"/>
    <w:rsid w:val="7C8C34A2"/>
    <w:rsid w:val="7DABFA35"/>
    <w:rsid w:val="7DC98E29"/>
    <w:rsid w:val="7DFAADB6"/>
    <w:rsid w:val="7E0586E8"/>
    <w:rsid w:val="7EB1C306"/>
    <w:rsid w:val="7F44561A"/>
    <w:rsid w:val="7FE7A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B5E7"/>
  <w15:docId w15:val="{5DF42572-1635-C343-A25C-D19D65DE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BE1"/>
    <w:rPr>
      <w:rFonts w:ascii="Helvetica" w:hAnsi="Helvetica"/>
    </w:rPr>
  </w:style>
  <w:style w:type="paragraph" w:styleId="Heading1">
    <w:name w:val="heading 1"/>
    <w:basedOn w:val="Normal"/>
    <w:next w:val="Normal"/>
    <w:link w:val="Heading1Char"/>
    <w:uiPriority w:val="9"/>
    <w:qFormat/>
    <w:rsid w:val="00381BE1"/>
    <w:pPr>
      <w:keepNext/>
      <w:keepLines/>
      <w:spacing w:before="480" w:after="48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736E0B"/>
    <w:pPr>
      <w:keepNext/>
      <w:keepLines/>
      <w:spacing w:before="360" w:after="36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BE1"/>
    <w:rPr>
      <w:rFonts w:ascii="Helvetica" w:eastAsiaTheme="majorEastAsia" w:hAnsi="Helvetica" w:cstheme="majorBidi"/>
      <w:b/>
      <w:bCs/>
      <w:sz w:val="36"/>
      <w:szCs w:val="28"/>
    </w:rPr>
  </w:style>
  <w:style w:type="character" w:customStyle="1" w:styleId="Heading2Char">
    <w:name w:val="Heading 2 Char"/>
    <w:basedOn w:val="DefaultParagraphFont"/>
    <w:link w:val="Heading2"/>
    <w:uiPriority w:val="9"/>
    <w:rsid w:val="00736E0B"/>
    <w:rPr>
      <w:rFonts w:ascii="Helvetica" w:eastAsiaTheme="majorEastAsia" w:hAnsi="Helvetica" w:cstheme="majorBidi"/>
      <w:b/>
      <w:bCs/>
      <w:sz w:val="28"/>
      <w:szCs w:val="26"/>
    </w:rPr>
  </w:style>
  <w:style w:type="paragraph" w:customStyle="1" w:styleId="Numbered-normal">
    <w:name w:val="Numbered - normal"/>
    <w:basedOn w:val="Normal"/>
    <w:qFormat/>
    <w:rsid w:val="00381BE1"/>
    <w:pPr>
      <w:numPr>
        <w:numId w:val="1"/>
      </w:numPr>
      <w:ind w:left="360"/>
    </w:pPr>
  </w:style>
  <w:style w:type="paragraph" w:styleId="ListParagraph">
    <w:name w:val="List Paragraph"/>
    <w:basedOn w:val="Normal"/>
    <w:uiPriority w:val="34"/>
    <w:qFormat/>
    <w:rsid w:val="00A457FA"/>
    <w:pPr>
      <w:ind w:left="720"/>
      <w:contextualSpacing/>
    </w:pPr>
  </w:style>
  <w:style w:type="table" w:styleId="TableGrid">
    <w:name w:val="Table Grid"/>
    <w:basedOn w:val="TableNormal"/>
    <w:uiPriority w:val="59"/>
    <w:rsid w:val="00F52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6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6B0"/>
    <w:rPr>
      <w:rFonts w:ascii="Tahoma" w:hAnsi="Tahoma" w:cs="Tahoma"/>
      <w:sz w:val="16"/>
      <w:szCs w:val="16"/>
    </w:rPr>
  </w:style>
  <w:style w:type="character" w:styleId="Hyperlink">
    <w:name w:val="Hyperlink"/>
    <w:basedOn w:val="DefaultParagraphFont"/>
    <w:uiPriority w:val="99"/>
    <w:unhideWhenUsed/>
    <w:rsid w:val="004F207F"/>
    <w:rPr>
      <w:color w:val="0000FF" w:themeColor="hyperlink"/>
      <w:u w:val="single"/>
    </w:rPr>
  </w:style>
  <w:style w:type="character" w:styleId="CommentReference">
    <w:name w:val="annotation reference"/>
    <w:basedOn w:val="DefaultParagraphFont"/>
    <w:uiPriority w:val="99"/>
    <w:semiHidden/>
    <w:unhideWhenUsed/>
    <w:rsid w:val="00F43F6A"/>
    <w:rPr>
      <w:sz w:val="16"/>
      <w:szCs w:val="16"/>
    </w:rPr>
  </w:style>
  <w:style w:type="paragraph" w:styleId="CommentText">
    <w:name w:val="annotation text"/>
    <w:basedOn w:val="Normal"/>
    <w:link w:val="CommentTextChar"/>
    <w:uiPriority w:val="99"/>
    <w:semiHidden/>
    <w:unhideWhenUsed/>
    <w:rsid w:val="00F43F6A"/>
    <w:pPr>
      <w:spacing w:line="240" w:lineRule="auto"/>
    </w:pPr>
    <w:rPr>
      <w:sz w:val="20"/>
      <w:szCs w:val="20"/>
    </w:rPr>
  </w:style>
  <w:style w:type="character" w:customStyle="1" w:styleId="CommentTextChar">
    <w:name w:val="Comment Text Char"/>
    <w:basedOn w:val="DefaultParagraphFont"/>
    <w:link w:val="CommentText"/>
    <w:uiPriority w:val="99"/>
    <w:semiHidden/>
    <w:rsid w:val="00F43F6A"/>
    <w:rPr>
      <w:rFonts w:ascii="Helvetica" w:hAnsi="Helvetica"/>
      <w:sz w:val="20"/>
      <w:szCs w:val="20"/>
    </w:rPr>
  </w:style>
  <w:style w:type="paragraph" w:styleId="CommentSubject">
    <w:name w:val="annotation subject"/>
    <w:basedOn w:val="CommentText"/>
    <w:next w:val="CommentText"/>
    <w:link w:val="CommentSubjectChar"/>
    <w:uiPriority w:val="99"/>
    <w:semiHidden/>
    <w:unhideWhenUsed/>
    <w:rsid w:val="00F43F6A"/>
    <w:rPr>
      <w:b/>
      <w:bCs/>
    </w:rPr>
  </w:style>
  <w:style w:type="character" w:customStyle="1" w:styleId="CommentSubjectChar">
    <w:name w:val="Comment Subject Char"/>
    <w:basedOn w:val="CommentTextChar"/>
    <w:link w:val="CommentSubject"/>
    <w:uiPriority w:val="99"/>
    <w:semiHidden/>
    <w:rsid w:val="00F43F6A"/>
    <w:rPr>
      <w:rFonts w:ascii="Helvetica" w:hAnsi="Helvetica"/>
      <w:b/>
      <w:bCs/>
      <w:sz w:val="20"/>
      <w:szCs w:val="20"/>
    </w:rPr>
  </w:style>
  <w:style w:type="paragraph" w:styleId="NoSpacing">
    <w:name w:val="No Spacing"/>
    <w:link w:val="NoSpacingChar"/>
    <w:uiPriority w:val="1"/>
    <w:qFormat/>
    <w:rsid w:val="00D6120B"/>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D6120B"/>
    <w:rPr>
      <w:rFonts w:eastAsiaTheme="minorEastAsia"/>
      <w:lang w:val="en-US" w:eastAsia="zh-CN"/>
    </w:rPr>
  </w:style>
  <w:style w:type="character" w:styleId="UnresolvedMention">
    <w:name w:val="Unresolved Mention"/>
    <w:basedOn w:val="DefaultParagraphFont"/>
    <w:uiPriority w:val="99"/>
    <w:semiHidden/>
    <w:unhideWhenUsed/>
    <w:rsid w:val="00E43FA1"/>
    <w:rPr>
      <w:color w:val="605E5C"/>
      <w:shd w:val="clear" w:color="auto" w:fill="E1DFDD"/>
    </w:rPr>
  </w:style>
  <w:style w:type="paragraph" w:customStyle="1" w:styleId="Bullets">
    <w:name w:val="Bullets"/>
    <w:basedOn w:val="Normal"/>
    <w:qFormat/>
    <w:rsid w:val="00E43FA1"/>
    <w:pPr>
      <w:numPr>
        <w:numId w:val="8"/>
      </w:numPr>
      <w:ind w:left="360"/>
    </w:pPr>
    <w:rPr>
      <w:rFonts w:cs="Helvetica"/>
    </w:rPr>
  </w:style>
  <w:style w:type="paragraph" w:styleId="Footer">
    <w:name w:val="footer"/>
    <w:basedOn w:val="Normal"/>
    <w:link w:val="FooterChar"/>
    <w:uiPriority w:val="99"/>
    <w:unhideWhenUsed/>
    <w:rsid w:val="0006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D3F"/>
    <w:rPr>
      <w:rFonts w:ascii="Helvetica" w:hAnsi="Helvetica"/>
    </w:rPr>
  </w:style>
  <w:style w:type="character" w:styleId="PageNumber">
    <w:name w:val="page number"/>
    <w:basedOn w:val="DefaultParagraphFont"/>
    <w:uiPriority w:val="99"/>
    <w:semiHidden/>
    <w:unhideWhenUsed/>
    <w:rsid w:val="00067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fo.lse.ac.uk/staff/services/Policies-and-procedures/Assets/Documents/safPol.pdf" TargetMode="External"/><Relationship Id="rId18" Type="http://schemas.openxmlformats.org/officeDocument/2006/relationships/hyperlink" Target="https://info.lse.ac.uk/report-it/Experienced-Harassment"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h.williams7@lse.ac.uk" TargetMode="External"/><Relationship Id="rId7" Type="http://schemas.openxmlformats.org/officeDocument/2006/relationships/webSettings" Target="webSettings.xml"/><Relationship Id="rId12" Type="http://schemas.openxmlformats.org/officeDocument/2006/relationships/hyperlink" Target="https://reportandsupport.lse.ac.uk/" TargetMode="External"/><Relationship Id="rId17" Type="http://schemas.openxmlformats.org/officeDocument/2006/relationships/hyperlink" Target="https://info.lse.ac.uk/report-it/Sexual-violence-support-worke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portandsupport.lse.ac.uk/support/guidance-for-recent-sexual-assault-and-rape?_gl=1*qgx26i*_gcl_au*MTE5OTU4ODgxNy4xNzMyNTQwMjQw*_ga*MzY2NzQzNDQzLjE3MTY5NzczODQ.*_ga_LWTEVFESYX*MTczNzAxNjA1MS4zNjYuMC4xNzM3MDE2MTc1LjU3LjAuMA.." TargetMode="External"/><Relationship Id="rId20" Type="http://schemas.openxmlformats.org/officeDocument/2006/relationships/hyperlink" Target="mailto:edi@lse.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williams7@lse.ac.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nfo.lse.ac.uk/current-students/student-services/assets/documents/sws-confidentiality-policy.pdf" TargetMode="External"/><Relationship Id="rId23" Type="http://schemas.openxmlformats.org/officeDocument/2006/relationships/footer" Target="footer2.xml"/><Relationship Id="rId10" Type="http://schemas.openxmlformats.org/officeDocument/2006/relationships/hyperlink" Target="mailto:edi@lse.ac.uk" TargetMode="External"/><Relationship Id="rId19" Type="http://schemas.openxmlformats.org/officeDocument/2006/relationships/hyperlink" Target="https://info.lse.ac.uk/staff/services/Policies-and-procedures/Assets/Documents/harVioPo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fo.lse.ac.uk/current-students/student-wellbeing/cause-for-concer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24" ma:contentTypeDescription="Create a new document." ma:contentTypeScope="" ma:versionID="3103df60297f8a2a5cb1fb0259db31ed">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80e0ecc8425eb5c246e500ea25bac4e2" ns2:_="" ns3:_="">
    <xsd:import namespace="9207afda-5406-4729-80ce-0988deac6892"/>
    <xsd:import namespace="bc48c29a-f747-437d-b914-51f7320e417c"/>
    <xsd:element name="properties">
      <xsd:complexType>
        <xsd:sequence>
          <xsd:element name="documentManagement">
            <xsd:complexType>
              <xsd:all>
                <xsd:element ref="ns2:Location"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Location" ma:index="1" nillable="true" ma:displayName="Location" ma:hidden="true" ma:list="{9207afda-5406-4729-80ce-0988deac6892}" ma:internalName="Location" ma:readOnly="false" ma:showField="MediaServiceLocation">
      <xsd:simpleType>
        <xsd:restriction base="dms:Lookup"/>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5d74b3fb-1846-4eee-85b4-cfa1a56997e9}" ma:internalName="TaxCatchAll" ma:readOnly="false"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8c29a-f747-437d-b914-51f7320e417c" xsi:nil="true"/>
    <lcf76f155ced4ddcb4097134ff3c332f xmlns="9207afda-5406-4729-80ce-0988deac6892">
      <Terms xmlns="http://schemas.microsoft.com/office/infopath/2007/PartnerControls"/>
    </lcf76f155ced4ddcb4097134ff3c332f>
    <Location xmlns="9207afda-5406-4729-80ce-0988deac6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48034-4B6F-4EDB-B0F2-7E83604D8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3A2CB-D060-41C5-BB0A-428AE51657F2}">
  <ds:schemaRefs>
    <ds:schemaRef ds:uri="http://schemas.microsoft.com/office/2006/metadata/properties"/>
    <ds:schemaRef ds:uri="http://schemas.microsoft.com/office/infopath/2007/PartnerControls"/>
    <ds:schemaRef ds:uri="bc48c29a-f747-437d-b914-51f7320e417c"/>
    <ds:schemaRef ds:uri="9207afda-5406-4729-80ce-0988deac6892"/>
  </ds:schemaRefs>
</ds:datastoreItem>
</file>

<file path=customXml/itemProps3.xml><?xml version="1.0" encoding="utf-8"?>
<ds:datastoreItem xmlns:ds="http://schemas.openxmlformats.org/officeDocument/2006/customXml" ds:itemID="{4F91B893-DD55-4625-9893-77046EFF6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2131</Words>
  <Characters>12153</Characters>
  <Application>Microsoft Office Word</Application>
  <DocSecurity>0</DocSecurity>
  <Lines>101</Lines>
  <Paragraphs>28</Paragraphs>
  <ScaleCrop>false</ScaleCrop>
  <Company>London School of Economics and Political Science</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Williams7,H</cp:lastModifiedBy>
  <cp:revision>7</cp:revision>
  <cp:lastPrinted>2016-07-12T09:04:00Z</cp:lastPrinted>
  <dcterms:created xsi:type="dcterms:W3CDTF">2023-03-06T12:27:00Z</dcterms:created>
  <dcterms:modified xsi:type="dcterms:W3CDTF">2025-06-18T15:47:00Z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ies>
</file>