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4C4D3" w14:textId="3134D01A" w:rsidR="00E92937" w:rsidRDefault="00800AC6" w:rsidP="000F3F95">
      <w:pPr>
        <w:pStyle w:val="Heading1"/>
      </w:pPr>
      <w:r>
        <w:t xml:space="preserve">Whole-cohort </w:t>
      </w:r>
      <w:r w:rsidR="000F3F95" w:rsidRPr="000F3F95">
        <w:t>feedback pro</w:t>
      </w:r>
      <w:r w:rsidR="006F6FD3">
        <w:t>-</w:t>
      </w:r>
      <w:r w:rsidR="000F3F95" w:rsidRPr="000F3F95">
        <w:t xml:space="preserve">forma </w:t>
      </w:r>
    </w:p>
    <w:p w14:paraId="5B3853CD" w14:textId="53740AFF" w:rsidR="00800AC6" w:rsidRPr="00800AC6" w:rsidRDefault="00800AC6" w:rsidP="00800AC6">
      <w:r>
        <w:t xml:space="preserve">You are free to adapt this pro-forma in any way to suit your requirements. If, however, you would like feedback on amendments, please contact your </w:t>
      </w:r>
      <w:hyperlink r:id="rId8" w:history="1">
        <w:r w:rsidRPr="000423EC">
          <w:rPr>
            <w:rStyle w:val="Hyperlink"/>
          </w:rPr>
          <w:t>Eden Centre department adviser</w:t>
        </w:r>
      </w:hyperlink>
      <w:r>
        <w:t>.</w:t>
      </w:r>
    </w:p>
    <w:p w14:paraId="1495B9B1" w14:textId="77777777" w:rsidR="009D1095" w:rsidRDefault="009D1095" w:rsidP="009D1095">
      <w:pPr>
        <w:rPr>
          <w:b/>
        </w:rPr>
      </w:pPr>
      <w:r w:rsidRPr="00FE01F8">
        <w:rPr>
          <w:b/>
        </w:rPr>
        <w:t>Guidance for students</w:t>
      </w:r>
    </w:p>
    <w:p w14:paraId="628B0781" w14:textId="1202FF1B" w:rsidR="009D1095" w:rsidRPr="009D1095" w:rsidRDefault="009D1095" w:rsidP="009D1095">
      <w:r>
        <w:t>The feedback below provides an overview of the performance of the whole cohort who completed this assessment. This feedback will be of most use to you if you relate it to your individual work by completing the action plan below. Once you have read the feedback</w:t>
      </w:r>
      <w:r w:rsidR="00D258D8">
        <w:t>:</w:t>
      </w:r>
      <w:bookmarkStart w:id="0" w:name="_GoBack"/>
      <w:bookmarkEnd w:id="0"/>
    </w:p>
    <w:p w14:paraId="4F0186C1" w14:textId="77777777" w:rsidR="009D1095" w:rsidRDefault="009D1095" w:rsidP="009D1095">
      <w:pPr>
        <w:pStyle w:val="ListParagraph"/>
        <w:numPr>
          <w:ilvl w:val="0"/>
          <w:numId w:val="4"/>
        </w:numPr>
      </w:pPr>
      <w:r>
        <w:t xml:space="preserve">In the left-hand column, list what you find to be the key points of advice from the feedback. </w:t>
      </w:r>
    </w:p>
    <w:p w14:paraId="089B7096" w14:textId="77777777" w:rsidR="009D1095" w:rsidRDefault="009D1095" w:rsidP="009D1095">
      <w:pPr>
        <w:pStyle w:val="ListParagraph"/>
        <w:numPr>
          <w:ilvl w:val="0"/>
          <w:numId w:val="4"/>
        </w:numPr>
      </w:pPr>
      <w:r>
        <w:t xml:space="preserve">Next, have a look back at your own assessment, and think about the extent to which each of these pieces of feedback might apply to your work. Use the middle columns to self-assess your work against these points. </w:t>
      </w:r>
    </w:p>
    <w:p w14:paraId="4E3ACF22" w14:textId="77777777" w:rsidR="009D1095" w:rsidRDefault="009D1095" w:rsidP="009D1095">
      <w:pPr>
        <w:pStyle w:val="ListParagraph"/>
        <w:numPr>
          <w:ilvl w:val="0"/>
          <w:numId w:val="4"/>
        </w:numPr>
      </w:pPr>
      <w:r>
        <w:t>If you think that a particular point does apply to your work (even a little bit), then use the right-hand column to think about the actions you could take to ensure you can address this point in future.</w:t>
      </w:r>
    </w:p>
    <w:tbl>
      <w:tblPr>
        <w:tblStyle w:val="TableGrid"/>
        <w:tblW w:w="10031" w:type="dxa"/>
        <w:tblInd w:w="-113" w:type="dxa"/>
        <w:tblLayout w:type="fixed"/>
        <w:tblLook w:val="04A0" w:firstRow="1" w:lastRow="0" w:firstColumn="1" w:lastColumn="0" w:noHBand="0" w:noVBand="1"/>
      </w:tblPr>
      <w:tblGrid>
        <w:gridCol w:w="2943"/>
        <w:gridCol w:w="1134"/>
        <w:gridCol w:w="993"/>
        <w:gridCol w:w="992"/>
        <w:gridCol w:w="1134"/>
        <w:gridCol w:w="2835"/>
      </w:tblGrid>
      <w:tr w:rsidR="009D1095" w:rsidRPr="006E52F1" w14:paraId="63B796E1" w14:textId="77777777" w:rsidTr="008044AC">
        <w:trPr>
          <w:tblHeader/>
        </w:trPr>
        <w:tc>
          <w:tcPr>
            <w:tcW w:w="2943" w:type="dxa"/>
            <w:vMerge w:val="restart"/>
            <w:tcBorders>
              <w:right w:val="single" w:sz="24" w:space="0" w:color="auto"/>
            </w:tcBorders>
            <w:shd w:val="clear" w:color="auto" w:fill="9CC2E5" w:themeFill="accent1" w:themeFillTint="99"/>
            <w:vAlign w:val="center"/>
          </w:tcPr>
          <w:p w14:paraId="617F063D" w14:textId="77777777" w:rsidR="009D1095" w:rsidRPr="006E52F1" w:rsidRDefault="009D1095" w:rsidP="008044AC">
            <w:pPr>
              <w:jc w:val="center"/>
              <w:rPr>
                <w:rFonts w:ascii="Century Gothic" w:hAnsi="Century Gothic" w:cs="Arial"/>
                <w:b/>
                <w:sz w:val="24"/>
              </w:rPr>
            </w:pPr>
            <w:r w:rsidRPr="006E52F1">
              <w:rPr>
                <w:rFonts w:ascii="Century Gothic" w:hAnsi="Century Gothic" w:cs="Arial"/>
                <w:b/>
                <w:sz w:val="24"/>
              </w:rPr>
              <w:t>Feedback</w:t>
            </w:r>
          </w:p>
          <w:p w14:paraId="611F494B" w14:textId="77777777" w:rsidR="009D1095" w:rsidRPr="006E52F1" w:rsidRDefault="009D1095" w:rsidP="008044AC">
            <w:pPr>
              <w:jc w:val="center"/>
              <w:rPr>
                <w:rFonts w:ascii="Century Gothic" w:hAnsi="Century Gothic" w:cs="Arial"/>
                <w:b/>
                <w:sz w:val="24"/>
              </w:rPr>
            </w:pPr>
          </w:p>
        </w:tc>
        <w:tc>
          <w:tcPr>
            <w:tcW w:w="4253" w:type="dxa"/>
            <w:gridSpan w:val="4"/>
            <w:tcBorders>
              <w:left w:val="single" w:sz="24" w:space="0" w:color="auto"/>
              <w:right w:val="single" w:sz="24" w:space="0" w:color="auto"/>
            </w:tcBorders>
            <w:shd w:val="clear" w:color="auto" w:fill="A8D08D" w:themeFill="accent6" w:themeFillTint="99"/>
            <w:vAlign w:val="center"/>
          </w:tcPr>
          <w:p w14:paraId="084BBB1C" w14:textId="77777777" w:rsidR="009D1095" w:rsidRPr="006E52F1" w:rsidRDefault="009D1095" w:rsidP="008044AC">
            <w:pPr>
              <w:jc w:val="center"/>
              <w:rPr>
                <w:rFonts w:ascii="Century Gothic" w:hAnsi="Century Gothic" w:cs="Arial"/>
                <w:b/>
                <w:sz w:val="24"/>
              </w:rPr>
            </w:pPr>
            <w:r w:rsidRPr="006E52F1">
              <w:rPr>
                <w:rFonts w:ascii="Century Gothic" w:hAnsi="Century Gothic" w:cs="Arial"/>
                <w:b/>
                <w:sz w:val="24"/>
              </w:rPr>
              <w:t xml:space="preserve">To what extent might this feedback apply to me? </w:t>
            </w:r>
            <w:r w:rsidRPr="006E52F1">
              <w:rPr>
                <w:rFonts w:ascii="Century Gothic" w:hAnsi="Century Gothic" w:cs="Arial"/>
                <w:sz w:val="24"/>
              </w:rPr>
              <w:t>(Tick the appropriate box)</w:t>
            </w:r>
          </w:p>
        </w:tc>
        <w:tc>
          <w:tcPr>
            <w:tcW w:w="2835" w:type="dxa"/>
            <w:vMerge w:val="restart"/>
            <w:tcBorders>
              <w:left w:val="single" w:sz="24" w:space="0" w:color="auto"/>
            </w:tcBorders>
            <w:shd w:val="clear" w:color="auto" w:fill="FFD966" w:themeFill="accent4" w:themeFillTint="99"/>
            <w:vAlign w:val="center"/>
          </w:tcPr>
          <w:p w14:paraId="5C55D41F" w14:textId="77777777" w:rsidR="009D1095" w:rsidRPr="006E52F1" w:rsidRDefault="009D1095" w:rsidP="008044AC">
            <w:pPr>
              <w:jc w:val="center"/>
              <w:rPr>
                <w:rFonts w:ascii="Century Gothic" w:hAnsi="Century Gothic" w:cs="Arial"/>
                <w:b/>
                <w:sz w:val="24"/>
              </w:rPr>
            </w:pPr>
            <w:r w:rsidRPr="006E52F1">
              <w:rPr>
                <w:rFonts w:ascii="Century Gothic" w:hAnsi="Century Gothic" w:cs="Arial"/>
                <w:b/>
                <w:sz w:val="24"/>
              </w:rPr>
              <w:t>What, if anything, could/should I do differently to ensure that I address this point in future?</w:t>
            </w:r>
          </w:p>
        </w:tc>
      </w:tr>
      <w:tr w:rsidR="009D1095" w:rsidRPr="006E52F1" w14:paraId="489D483D" w14:textId="77777777" w:rsidTr="008044AC">
        <w:trPr>
          <w:tblHeader/>
        </w:trPr>
        <w:tc>
          <w:tcPr>
            <w:tcW w:w="2943" w:type="dxa"/>
            <w:vMerge/>
            <w:tcBorders>
              <w:right w:val="single" w:sz="24" w:space="0" w:color="auto"/>
            </w:tcBorders>
            <w:shd w:val="clear" w:color="auto" w:fill="9CC2E5" w:themeFill="accent1" w:themeFillTint="99"/>
            <w:vAlign w:val="center"/>
          </w:tcPr>
          <w:p w14:paraId="15242BFA" w14:textId="77777777" w:rsidR="009D1095" w:rsidRPr="006E52F1" w:rsidRDefault="009D1095" w:rsidP="008044AC">
            <w:pPr>
              <w:jc w:val="center"/>
              <w:rPr>
                <w:rFonts w:ascii="Century Gothic" w:hAnsi="Century Gothic" w:cs="Arial"/>
                <w:sz w:val="24"/>
              </w:rPr>
            </w:pPr>
          </w:p>
        </w:tc>
        <w:tc>
          <w:tcPr>
            <w:tcW w:w="1134" w:type="dxa"/>
            <w:tcBorders>
              <w:left w:val="single" w:sz="24" w:space="0" w:color="auto"/>
            </w:tcBorders>
            <w:shd w:val="clear" w:color="auto" w:fill="C5E0B3" w:themeFill="accent6" w:themeFillTint="66"/>
            <w:vAlign w:val="center"/>
          </w:tcPr>
          <w:p w14:paraId="27B7E16D" w14:textId="77777777" w:rsidR="009D1095" w:rsidRPr="006E52F1" w:rsidRDefault="009D1095" w:rsidP="008044AC">
            <w:pPr>
              <w:jc w:val="center"/>
              <w:rPr>
                <w:rFonts w:ascii="Century Gothic" w:hAnsi="Century Gothic" w:cs="Arial"/>
                <w:b/>
                <w:i/>
                <w:sz w:val="24"/>
              </w:rPr>
            </w:pPr>
            <w:r w:rsidRPr="006E52F1">
              <w:rPr>
                <w:rFonts w:ascii="Century Gothic" w:hAnsi="Century Gothic" w:cs="Arial"/>
                <w:b/>
                <w:i/>
                <w:sz w:val="24"/>
              </w:rPr>
              <w:t>Not at all</w:t>
            </w:r>
          </w:p>
        </w:tc>
        <w:tc>
          <w:tcPr>
            <w:tcW w:w="993" w:type="dxa"/>
            <w:shd w:val="clear" w:color="auto" w:fill="E2EFD9" w:themeFill="accent6" w:themeFillTint="33"/>
            <w:vAlign w:val="center"/>
          </w:tcPr>
          <w:p w14:paraId="544FD0A3" w14:textId="77777777" w:rsidR="009D1095" w:rsidRPr="006E52F1" w:rsidRDefault="009D1095" w:rsidP="008044AC">
            <w:pPr>
              <w:jc w:val="center"/>
              <w:rPr>
                <w:rFonts w:ascii="Century Gothic" w:hAnsi="Century Gothic" w:cs="Arial"/>
                <w:b/>
                <w:i/>
                <w:sz w:val="24"/>
              </w:rPr>
            </w:pPr>
            <w:r w:rsidRPr="006E52F1">
              <w:rPr>
                <w:rFonts w:ascii="Century Gothic" w:hAnsi="Century Gothic" w:cs="Arial"/>
                <w:b/>
                <w:i/>
                <w:sz w:val="24"/>
              </w:rPr>
              <w:t>A little bit</w:t>
            </w:r>
          </w:p>
        </w:tc>
        <w:tc>
          <w:tcPr>
            <w:tcW w:w="992" w:type="dxa"/>
            <w:shd w:val="clear" w:color="auto" w:fill="C5E0B3" w:themeFill="accent6" w:themeFillTint="66"/>
            <w:vAlign w:val="center"/>
          </w:tcPr>
          <w:p w14:paraId="1503E658" w14:textId="77777777" w:rsidR="009D1095" w:rsidRPr="006E52F1" w:rsidRDefault="009D1095" w:rsidP="008044AC">
            <w:pPr>
              <w:jc w:val="center"/>
              <w:rPr>
                <w:rFonts w:ascii="Century Gothic" w:hAnsi="Century Gothic" w:cs="Arial"/>
                <w:b/>
                <w:i/>
                <w:sz w:val="24"/>
              </w:rPr>
            </w:pPr>
            <w:r w:rsidRPr="006E52F1">
              <w:rPr>
                <w:rFonts w:ascii="Century Gothic" w:hAnsi="Century Gothic" w:cs="Arial"/>
                <w:b/>
                <w:i/>
                <w:sz w:val="24"/>
              </w:rPr>
              <w:t>Quite a lot</w:t>
            </w:r>
          </w:p>
        </w:tc>
        <w:tc>
          <w:tcPr>
            <w:tcW w:w="1134" w:type="dxa"/>
            <w:tcBorders>
              <w:right w:val="single" w:sz="24" w:space="0" w:color="auto"/>
            </w:tcBorders>
            <w:shd w:val="clear" w:color="auto" w:fill="E2EFD9" w:themeFill="accent6" w:themeFillTint="33"/>
            <w:vAlign w:val="center"/>
          </w:tcPr>
          <w:p w14:paraId="51A86B60" w14:textId="77777777" w:rsidR="009D1095" w:rsidRPr="006E52F1" w:rsidRDefault="009D1095" w:rsidP="008044AC">
            <w:pPr>
              <w:jc w:val="center"/>
              <w:rPr>
                <w:rFonts w:ascii="Century Gothic" w:hAnsi="Century Gothic" w:cs="Arial"/>
                <w:b/>
                <w:i/>
                <w:sz w:val="24"/>
              </w:rPr>
            </w:pPr>
            <w:r w:rsidRPr="006E52F1">
              <w:rPr>
                <w:rFonts w:ascii="Century Gothic" w:hAnsi="Century Gothic" w:cs="Arial"/>
                <w:b/>
                <w:i/>
                <w:sz w:val="24"/>
              </w:rPr>
              <w:t>Entirely</w:t>
            </w:r>
          </w:p>
        </w:tc>
        <w:tc>
          <w:tcPr>
            <w:tcW w:w="2835" w:type="dxa"/>
            <w:vMerge/>
            <w:tcBorders>
              <w:left w:val="single" w:sz="24" w:space="0" w:color="auto"/>
            </w:tcBorders>
            <w:shd w:val="clear" w:color="auto" w:fill="FFD966" w:themeFill="accent4" w:themeFillTint="99"/>
            <w:vAlign w:val="center"/>
          </w:tcPr>
          <w:p w14:paraId="452C1E90" w14:textId="77777777" w:rsidR="009D1095" w:rsidRPr="006E52F1" w:rsidRDefault="009D1095" w:rsidP="008044AC">
            <w:pPr>
              <w:jc w:val="center"/>
              <w:rPr>
                <w:rFonts w:ascii="Century Gothic" w:hAnsi="Century Gothic" w:cs="Arial"/>
                <w:sz w:val="24"/>
              </w:rPr>
            </w:pPr>
          </w:p>
        </w:tc>
      </w:tr>
      <w:tr w:rsidR="009D1095" w:rsidRPr="006E52F1" w14:paraId="21AC516F" w14:textId="77777777" w:rsidTr="008044AC">
        <w:trPr>
          <w:cantSplit/>
        </w:trPr>
        <w:tc>
          <w:tcPr>
            <w:tcW w:w="2943" w:type="dxa"/>
            <w:tcBorders>
              <w:right w:val="single" w:sz="24" w:space="0" w:color="auto"/>
            </w:tcBorders>
          </w:tcPr>
          <w:p w14:paraId="31537400"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6995F5BF" w14:textId="77777777" w:rsidR="009D1095" w:rsidRPr="006E52F1" w:rsidRDefault="009D1095" w:rsidP="008044AC">
            <w:pPr>
              <w:jc w:val="center"/>
              <w:rPr>
                <w:rFonts w:ascii="Century Gothic" w:hAnsi="Century Gothic" w:cs="Arial"/>
                <w:sz w:val="24"/>
              </w:rPr>
            </w:pPr>
          </w:p>
          <w:p w14:paraId="390180BF" w14:textId="77777777" w:rsidR="009D1095" w:rsidRPr="006E52F1" w:rsidRDefault="009D1095" w:rsidP="008044AC">
            <w:pPr>
              <w:jc w:val="center"/>
              <w:rPr>
                <w:rFonts w:ascii="Century Gothic" w:hAnsi="Century Gothic" w:cs="Arial"/>
                <w:sz w:val="24"/>
              </w:rPr>
            </w:pPr>
          </w:p>
        </w:tc>
        <w:tc>
          <w:tcPr>
            <w:tcW w:w="993" w:type="dxa"/>
          </w:tcPr>
          <w:p w14:paraId="09B4E97F" w14:textId="77777777" w:rsidR="009D1095" w:rsidRPr="006E52F1" w:rsidRDefault="009D1095" w:rsidP="008044AC">
            <w:pPr>
              <w:jc w:val="center"/>
              <w:rPr>
                <w:rFonts w:ascii="Century Gothic" w:hAnsi="Century Gothic" w:cs="Arial"/>
                <w:sz w:val="24"/>
              </w:rPr>
            </w:pPr>
          </w:p>
        </w:tc>
        <w:tc>
          <w:tcPr>
            <w:tcW w:w="992" w:type="dxa"/>
          </w:tcPr>
          <w:p w14:paraId="7C6E52E6"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2F6F3060"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579F9F3A" w14:textId="77777777" w:rsidR="009D1095" w:rsidRPr="006E52F1" w:rsidRDefault="009D1095" w:rsidP="008044AC">
            <w:pPr>
              <w:jc w:val="center"/>
              <w:rPr>
                <w:rFonts w:ascii="Century Gothic" w:hAnsi="Century Gothic" w:cs="Arial"/>
                <w:sz w:val="24"/>
              </w:rPr>
            </w:pPr>
          </w:p>
        </w:tc>
      </w:tr>
      <w:tr w:rsidR="009D1095" w:rsidRPr="006E52F1" w14:paraId="43338C75" w14:textId="77777777" w:rsidTr="008044AC">
        <w:trPr>
          <w:cantSplit/>
        </w:trPr>
        <w:tc>
          <w:tcPr>
            <w:tcW w:w="2943" w:type="dxa"/>
            <w:tcBorders>
              <w:right w:val="single" w:sz="24" w:space="0" w:color="auto"/>
            </w:tcBorders>
          </w:tcPr>
          <w:p w14:paraId="6ABCCF3C"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68672EAD" w14:textId="77777777" w:rsidR="009D1095" w:rsidRPr="006E52F1" w:rsidRDefault="009D1095" w:rsidP="008044AC">
            <w:pPr>
              <w:jc w:val="center"/>
              <w:rPr>
                <w:rFonts w:ascii="Century Gothic" w:hAnsi="Century Gothic" w:cs="Arial"/>
                <w:sz w:val="24"/>
              </w:rPr>
            </w:pPr>
          </w:p>
          <w:p w14:paraId="597682AE" w14:textId="77777777" w:rsidR="009D1095" w:rsidRPr="006E52F1" w:rsidRDefault="009D1095" w:rsidP="008044AC">
            <w:pPr>
              <w:jc w:val="center"/>
              <w:rPr>
                <w:rFonts w:ascii="Century Gothic" w:hAnsi="Century Gothic" w:cs="Arial"/>
                <w:sz w:val="24"/>
              </w:rPr>
            </w:pPr>
          </w:p>
        </w:tc>
        <w:tc>
          <w:tcPr>
            <w:tcW w:w="993" w:type="dxa"/>
          </w:tcPr>
          <w:p w14:paraId="32803344" w14:textId="77777777" w:rsidR="009D1095" w:rsidRPr="006E52F1" w:rsidRDefault="009D1095" w:rsidP="008044AC">
            <w:pPr>
              <w:jc w:val="center"/>
              <w:rPr>
                <w:rFonts w:ascii="Century Gothic" w:hAnsi="Century Gothic" w:cs="Arial"/>
                <w:sz w:val="24"/>
              </w:rPr>
            </w:pPr>
          </w:p>
        </w:tc>
        <w:tc>
          <w:tcPr>
            <w:tcW w:w="992" w:type="dxa"/>
          </w:tcPr>
          <w:p w14:paraId="7B3B7A50"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33D03B43"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567E37E7" w14:textId="77777777" w:rsidR="009D1095" w:rsidRPr="006E52F1" w:rsidRDefault="009D1095" w:rsidP="008044AC">
            <w:pPr>
              <w:jc w:val="center"/>
              <w:rPr>
                <w:rFonts w:ascii="Century Gothic" w:hAnsi="Century Gothic" w:cs="Arial"/>
                <w:sz w:val="24"/>
              </w:rPr>
            </w:pPr>
          </w:p>
        </w:tc>
      </w:tr>
      <w:tr w:rsidR="009D1095" w:rsidRPr="006E52F1" w14:paraId="17028F63" w14:textId="77777777" w:rsidTr="008044AC">
        <w:trPr>
          <w:cantSplit/>
        </w:trPr>
        <w:tc>
          <w:tcPr>
            <w:tcW w:w="2943" w:type="dxa"/>
            <w:tcBorders>
              <w:right w:val="single" w:sz="24" w:space="0" w:color="auto"/>
            </w:tcBorders>
          </w:tcPr>
          <w:p w14:paraId="2BA041CB"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3E08C1B1" w14:textId="77777777" w:rsidR="009D1095" w:rsidRPr="006E52F1" w:rsidRDefault="009D1095" w:rsidP="008044AC">
            <w:pPr>
              <w:jc w:val="center"/>
              <w:rPr>
                <w:rFonts w:ascii="Century Gothic" w:hAnsi="Century Gothic" w:cs="Arial"/>
                <w:sz w:val="24"/>
              </w:rPr>
            </w:pPr>
          </w:p>
          <w:p w14:paraId="70FB7EEF" w14:textId="77777777" w:rsidR="009D1095" w:rsidRPr="006E52F1" w:rsidRDefault="009D1095" w:rsidP="008044AC">
            <w:pPr>
              <w:jc w:val="center"/>
              <w:rPr>
                <w:rFonts w:ascii="Century Gothic" w:hAnsi="Century Gothic" w:cs="Arial"/>
                <w:sz w:val="24"/>
              </w:rPr>
            </w:pPr>
          </w:p>
        </w:tc>
        <w:tc>
          <w:tcPr>
            <w:tcW w:w="993" w:type="dxa"/>
          </w:tcPr>
          <w:p w14:paraId="7B419CA5" w14:textId="77777777" w:rsidR="009D1095" w:rsidRPr="006E52F1" w:rsidRDefault="009D1095" w:rsidP="008044AC">
            <w:pPr>
              <w:jc w:val="center"/>
              <w:rPr>
                <w:rFonts w:ascii="Century Gothic" w:hAnsi="Century Gothic" w:cs="Arial"/>
                <w:sz w:val="24"/>
              </w:rPr>
            </w:pPr>
          </w:p>
        </w:tc>
        <w:tc>
          <w:tcPr>
            <w:tcW w:w="992" w:type="dxa"/>
          </w:tcPr>
          <w:p w14:paraId="1F234FAB"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28B411FD"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1F22D999" w14:textId="77777777" w:rsidR="009D1095" w:rsidRPr="006E52F1" w:rsidRDefault="009D1095" w:rsidP="008044AC">
            <w:pPr>
              <w:jc w:val="center"/>
              <w:rPr>
                <w:rFonts w:ascii="Century Gothic" w:hAnsi="Century Gothic" w:cs="Arial"/>
                <w:sz w:val="24"/>
              </w:rPr>
            </w:pPr>
          </w:p>
        </w:tc>
      </w:tr>
      <w:tr w:rsidR="009D1095" w:rsidRPr="006E52F1" w14:paraId="01121387" w14:textId="77777777" w:rsidTr="008044AC">
        <w:trPr>
          <w:cantSplit/>
        </w:trPr>
        <w:tc>
          <w:tcPr>
            <w:tcW w:w="2943" w:type="dxa"/>
            <w:tcBorders>
              <w:right w:val="single" w:sz="24" w:space="0" w:color="auto"/>
            </w:tcBorders>
          </w:tcPr>
          <w:p w14:paraId="58438368"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311520B2" w14:textId="77777777" w:rsidR="009D1095" w:rsidRPr="006E52F1" w:rsidRDefault="009D1095" w:rsidP="008044AC">
            <w:pPr>
              <w:jc w:val="center"/>
              <w:rPr>
                <w:rFonts w:ascii="Century Gothic" w:hAnsi="Century Gothic" w:cs="Arial"/>
                <w:sz w:val="24"/>
              </w:rPr>
            </w:pPr>
          </w:p>
          <w:p w14:paraId="1294266E" w14:textId="77777777" w:rsidR="009D1095" w:rsidRPr="006E52F1" w:rsidRDefault="009D1095" w:rsidP="008044AC">
            <w:pPr>
              <w:jc w:val="center"/>
              <w:rPr>
                <w:rFonts w:ascii="Century Gothic" w:hAnsi="Century Gothic" w:cs="Arial"/>
                <w:sz w:val="24"/>
              </w:rPr>
            </w:pPr>
          </w:p>
        </w:tc>
        <w:tc>
          <w:tcPr>
            <w:tcW w:w="993" w:type="dxa"/>
          </w:tcPr>
          <w:p w14:paraId="589314AA" w14:textId="77777777" w:rsidR="009D1095" w:rsidRPr="006E52F1" w:rsidRDefault="009D1095" w:rsidP="008044AC">
            <w:pPr>
              <w:jc w:val="center"/>
              <w:rPr>
                <w:rFonts w:ascii="Century Gothic" w:hAnsi="Century Gothic" w:cs="Arial"/>
                <w:sz w:val="24"/>
              </w:rPr>
            </w:pPr>
          </w:p>
        </w:tc>
        <w:tc>
          <w:tcPr>
            <w:tcW w:w="992" w:type="dxa"/>
          </w:tcPr>
          <w:p w14:paraId="1D8C9B45"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362D73EB"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08C4CDA6" w14:textId="77777777" w:rsidR="009D1095" w:rsidRPr="006E52F1" w:rsidRDefault="009D1095" w:rsidP="008044AC">
            <w:pPr>
              <w:jc w:val="center"/>
              <w:rPr>
                <w:rFonts w:ascii="Century Gothic" w:hAnsi="Century Gothic" w:cs="Arial"/>
                <w:sz w:val="24"/>
              </w:rPr>
            </w:pPr>
          </w:p>
        </w:tc>
      </w:tr>
      <w:tr w:rsidR="009D1095" w:rsidRPr="006E52F1" w14:paraId="755F0A76" w14:textId="77777777" w:rsidTr="008044AC">
        <w:trPr>
          <w:cantSplit/>
        </w:trPr>
        <w:tc>
          <w:tcPr>
            <w:tcW w:w="2943" w:type="dxa"/>
            <w:tcBorders>
              <w:right w:val="single" w:sz="24" w:space="0" w:color="auto"/>
            </w:tcBorders>
          </w:tcPr>
          <w:p w14:paraId="2D83DAB1"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36697811" w14:textId="77777777" w:rsidR="009D1095" w:rsidRPr="006E52F1" w:rsidRDefault="009D1095" w:rsidP="008044AC">
            <w:pPr>
              <w:jc w:val="center"/>
              <w:rPr>
                <w:rFonts w:ascii="Century Gothic" w:hAnsi="Century Gothic" w:cs="Arial"/>
                <w:sz w:val="24"/>
              </w:rPr>
            </w:pPr>
          </w:p>
          <w:p w14:paraId="072FF943" w14:textId="77777777" w:rsidR="009D1095" w:rsidRPr="006E52F1" w:rsidRDefault="009D1095" w:rsidP="008044AC">
            <w:pPr>
              <w:jc w:val="center"/>
              <w:rPr>
                <w:rFonts w:ascii="Century Gothic" w:hAnsi="Century Gothic" w:cs="Arial"/>
                <w:sz w:val="24"/>
              </w:rPr>
            </w:pPr>
          </w:p>
        </w:tc>
        <w:tc>
          <w:tcPr>
            <w:tcW w:w="993" w:type="dxa"/>
          </w:tcPr>
          <w:p w14:paraId="567A294C" w14:textId="77777777" w:rsidR="009D1095" w:rsidRPr="006E52F1" w:rsidRDefault="009D1095" w:rsidP="008044AC">
            <w:pPr>
              <w:jc w:val="center"/>
              <w:rPr>
                <w:rFonts w:ascii="Century Gothic" w:hAnsi="Century Gothic" w:cs="Arial"/>
                <w:sz w:val="24"/>
              </w:rPr>
            </w:pPr>
          </w:p>
        </w:tc>
        <w:tc>
          <w:tcPr>
            <w:tcW w:w="992" w:type="dxa"/>
          </w:tcPr>
          <w:p w14:paraId="278F3E06"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3D4B37DC"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09AAB7EF" w14:textId="77777777" w:rsidR="009D1095" w:rsidRPr="006E52F1" w:rsidRDefault="009D1095" w:rsidP="008044AC">
            <w:pPr>
              <w:jc w:val="center"/>
              <w:rPr>
                <w:rFonts w:ascii="Century Gothic" w:hAnsi="Century Gothic" w:cs="Arial"/>
                <w:sz w:val="24"/>
              </w:rPr>
            </w:pPr>
          </w:p>
        </w:tc>
      </w:tr>
      <w:tr w:rsidR="009D1095" w:rsidRPr="006E52F1" w14:paraId="241DCC08" w14:textId="77777777" w:rsidTr="008044AC">
        <w:trPr>
          <w:cantSplit/>
        </w:trPr>
        <w:tc>
          <w:tcPr>
            <w:tcW w:w="2943" w:type="dxa"/>
            <w:tcBorders>
              <w:right w:val="single" w:sz="24" w:space="0" w:color="auto"/>
            </w:tcBorders>
          </w:tcPr>
          <w:p w14:paraId="5A214B60"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4A557B1D" w14:textId="77777777" w:rsidR="009D1095" w:rsidRPr="006E52F1" w:rsidRDefault="009D1095" w:rsidP="008044AC">
            <w:pPr>
              <w:jc w:val="center"/>
              <w:rPr>
                <w:rFonts w:ascii="Century Gothic" w:hAnsi="Century Gothic" w:cs="Arial"/>
                <w:sz w:val="24"/>
              </w:rPr>
            </w:pPr>
          </w:p>
          <w:p w14:paraId="4C60EE30" w14:textId="77777777" w:rsidR="009D1095" w:rsidRPr="006E52F1" w:rsidRDefault="009D1095" w:rsidP="008044AC">
            <w:pPr>
              <w:jc w:val="center"/>
              <w:rPr>
                <w:rFonts w:ascii="Century Gothic" w:hAnsi="Century Gothic" w:cs="Arial"/>
                <w:sz w:val="24"/>
              </w:rPr>
            </w:pPr>
          </w:p>
        </w:tc>
        <w:tc>
          <w:tcPr>
            <w:tcW w:w="993" w:type="dxa"/>
          </w:tcPr>
          <w:p w14:paraId="3D9E7B6F" w14:textId="77777777" w:rsidR="009D1095" w:rsidRPr="006E52F1" w:rsidRDefault="009D1095" w:rsidP="008044AC">
            <w:pPr>
              <w:jc w:val="center"/>
              <w:rPr>
                <w:rFonts w:ascii="Century Gothic" w:hAnsi="Century Gothic" w:cs="Arial"/>
                <w:sz w:val="24"/>
              </w:rPr>
            </w:pPr>
          </w:p>
        </w:tc>
        <w:tc>
          <w:tcPr>
            <w:tcW w:w="992" w:type="dxa"/>
          </w:tcPr>
          <w:p w14:paraId="03F21C8E"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7A3E3525"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3F89CA2C" w14:textId="77777777" w:rsidR="009D1095" w:rsidRPr="006E52F1" w:rsidRDefault="009D1095" w:rsidP="008044AC">
            <w:pPr>
              <w:jc w:val="center"/>
              <w:rPr>
                <w:rFonts w:ascii="Century Gothic" w:hAnsi="Century Gothic" w:cs="Arial"/>
                <w:sz w:val="24"/>
              </w:rPr>
            </w:pPr>
          </w:p>
        </w:tc>
      </w:tr>
      <w:tr w:rsidR="009D1095" w:rsidRPr="006E52F1" w14:paraId="1E70F95B" w14:textId="77777777" w:rsidTr="008044AC">
        <w:trPr>
          <w:cantSplit/>
        </w:trPr>
        <w:tc>
          <w:tcPr>
            <w:tcW w:w="2943" w:type="dxa"/>
            <w:tcBorders>
              <w:right w:val="single" w:sz="24" w:space="0" w:color="auto"/>
            </w:tcBorders>
          </w:tcPr>
          <w:p w14:paraId="262924C7"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13749FEA" w14:textId="77777777" w:rsidR="009D1095" w:rsidRPr="006E52F1" w:rsidRDefault="009D1095" w:rsidP="008044AC">
            <w:pPr>
              <w:jc w:val="center"/>
              <w:rPr>
                <w:rFonts w:ascii="Century Gothic" w:hAnsi="Century Gothic" w:cs="Arial"/>
                <w:sz w:val="24"/>
              </w:rPr>
            </w:pPr>
          </w:p>
          <w:p w14:paraId="7C27A1A1" w14:textId="77777777" w:rsidR="009D1095" w:rsidRPr="006E52F1" w:rsidRDefault="009D1095" w:rsidP="008044AC">
            <w:pPr>
              <w:jc w:val="center"/>
              <w:rPr>
                <w:rFonts w:ascii="Century Gothic" w:hAnsi="Century Gothic" w:cs="Arial"/>
                <w:sz w:val="24"/>
              </w:rPr>
            </w:pPr>
          </w:p>
        </w:tc>
        <w:tc>
          <w:tcPr>
            <w:tcW w:w="993" w:type="dxa"/>
          </w:tcPr>
          <w:p w14:paraId="1770A496" w14:textId="77777777" w:rsidR="009D1095" w:rsidRPr="006E52F1" w:rsidRDefault="009D1095" w:rsidP="008044AC">
            <w:pPr>
              <w:jc w:val="center"/>
              <w:rPr>
                <w:rFonts w:ascii="Century Gothic" w:hAnsi="Century Gothic" w:cs="Arial"/>
                <w:sz w:val="24"/>
              </w:rPr>
            </w:pPr>
          </w:p>
        </w:tc>
        <w:tc>
          <w:tcPr>
            <w:tcW w:w="992" w:type="dxa"/>
          </w:tcPr>
          <w:p w14:paraId="5766D526"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1F0BF7A9"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2928D49B" w14:textId="77777777" w:rsidR="009D1095" w:rsidRPr="006E52F1" w:rsidRDefault="009D1095" w:rsidP="008044AC">
            <w:pPr>
              <w:jc w:val="center"/>
              <w:rPr>
                <w:rFonts w:ascii="Century Gothic" w:hAnsi="Century Gothic" w:cs="Arial"/>
                <w:sz w:val="24"/>
              </w:rPr>
            </w:pPr>
          </w:p>
        </w:tc>
      </w:tr>
      <w:tr w:rsidR="009D1095" w:rsidRPr="006E52F1" w14:paraId="55964661" w14:textId="77777777" w:rsidTr="008044AC">
        <w:trPr>
          <w:cantSplit/>
        </w:trPr>
        <w:tc>
          <w:tcPr>
            <w:tcW w:w="2943" w:type="dxa"/>
            <w:tcBorders>
              <w:right w:val="single" w:sz="24" w:space="0" w:color="auto"/>
            </w:tcBorders>
          </w:tcPr>
          <w:p w14:paraId="6F1AD0A0" w14:textId="77777777" w:rsidR="009D1095" w:rsidRPr="006E52F1" w:rsidRDefault="009D1095" w:rsidP="008044AC">
            <w:pPr>
              <w:rPr>
                <w:rFonts w:ascii="Century Gothic" w:hAnsi="Century Gothic" w:cs="Arial"/>
                <w:sz w:val="24"/>
              </w:rPr>
            </w:pPr>
          </w:p>
        </w:tc>
        <w:tc>
          <w:tcPr>
            <w:tcW w:w="1134" w:type="dxa"/>
            <w:tcBorders>
              <w:left w:val="single" w:sz="24" w:space="0" w:color="auto"/>
            </w:tcBorders>
          </w:tcPr>
          <w:p w14:paraId="72C28FA5" w14:textId="77777777" w:rsidR="009D1095" w:rsidRPr="006E52F1" w:rsidRDefault="009D1095" w:rsidP="008044AC">
            <w:pPr>
              <w:jc w:val="center"/>
              <w:rPr>
                <w:rFonts w:ascii="Century Gothic" w:hAnsi="Century Gothic" w:cs="Arial"/>
                <w:sz w:val="24"/>
              </w:rPr>
            </w:pPr>
          </w:p>
          <w:p w14:paraId="2D0DA128" w14:textId="77777777" w:rsidR="009D1095" w:rsidRPr="006E52F1" w:rsidRDefault="009D1095" w:rsidP="008044AC">
            <w:pPr>
              <w:jc w:val="center"/>
              <w:rPr>
                <w:rFonts w:ascii="Century Gothic" w:hAnsi="Century Gothic" w:cs="Arial"/>
                <w:sz w:val="24"/>
              </w:rPr>
            </w:pPr>
          </w:p>
        </w:tc>
        <w:tc>
          <w:tcPr>
            <w:tcW w:w="993" w:type="dxa"/>
          </w:tcPr>
          <w:p w14:paraId="7EEC4AE0" w14:textId="77777777" w:rsidR="009D1095" w:rsidRPr="006E52F1" w:rsidRDefault="009D1095" w:rsidP="008044AC">
            <w:pPr>
              <w:jc w:val="center"/>
              <w:rPr>
                <w:rFonts w:ascii="Century Gothic" w:hAnsi="Century Gothic" w:cs="Arial"/>
                <w:sz w:val="24"/>
              </w:rPr>
            </w:pPr>
          </w:p>
        </w:tc>
        <w:tc>
          <w:tcPr>
            <w:tcW w:w="992" w:type="dxa"/>
          </w:tcPr>
          <w:p w14:paraId="4A01814A" w14:textId="77777777" w:rsidR="009D1095" w:rsidRPr="006E52F1" w:rsidRDefault="009D1095" w:rsidP="008044AC">
            <w:pPr>
              <w:jc w:val="center"/>
              <w:rPr>
                <w:rFonts w:ascii="Century Gothic" w:hAnsi="Century Gothic" w:cs="Arial"/>
                <w:sz w:val="24"/>
              </w:rPr>
            </w:pPr>
          </w:p>
        </w:tc>
        <w:tc>
          <w:tcPr>
            <w:tcW w:w="1134" w:type="dxa"/>
            <w:tcBorders>
              <w:right w:val="single" w:sz="24" w:space="0" w:color="auto"/>
            </w:tcBorders>
          </w:tcPr>
          <w:p w14:paraId="36C9CEEC" w14:textId="77777777" w:rsidR="009D1095" w:rsidRPr="006E52F1" w:rsidRDefault="009D1095" w:rsidP="008044AC">
            <w:pPr>
              <w:jc w:val="center"/>
              <w:rPr>
                <w:rFonts w:ascii="Century Gothic" w:hAnsi="Century Gothic" w:cs="Arial"/>
                <w:sz w:val="24"/>
              </w:rPr>
            </w:pPr>
          </w:p>
        </w:tc>
        <w:tc>
          <w:tcPr>
            <w:tcW w:w="2835" w:type="dxa"/>
            <w:tcBorders>
              <w:left w:val="single" w:sz="24" w:space="0" w:color="auto"/>
            </w:tcBorders>
          </w:tcPr>
          <w:p w14:paraId="771401CE" w14:textId="77777777" w:rsidR="009D1095" w:rsidRPr="006E52F1" w:rsidRDefault="009D1095" w:rsidP="008044AC">
            <w:pPr>
              <w:jc w:val="center"/>
              <w:rPr>
                <w:rFonts w:ascii="Century Gothic" w:hAnsi="Century Gothic" w:cs="Arial"/>
                <w:sz w:val="24"/>
              </w:rPr>
            </w:pPr>
          </w:p>
        </w:tc>
      </w:tr>
    </w:tbl>
    <w:p w14:paraId="7F3E5026" w14:textId="77777777" w:rsidR="009D1095" w:rsidRDefault="009D1095" w:rsidP="005D2494"/>
    <w:tbl>
      <w:tblPr>
        <w:tblStyle w:val="TableGrid"/>
        <w:tblW w:w="0" w:type="auto"/>
        <w:tblLook w:val="04A0" w:firstRow="1" w:lastRow="0" w:firstColumn="1" w:lastColumn="0" w:noHBand="0" w:noVBand="1"/>
      </w:tblPr>
      <w:tblGrid>
        <w:gridCol w:w="9016"/>
      </w:tblGrid>
      <w:tr w:rsidR="007A6D16" w14:paraId="1E4FAA3D" w14:textId="77777777" w:rsidTr="00034424">
        <w:trPr>
          <w:trHeight w:val="533"/>
        </w:trPr>
        <w:tc>
          <w:tcPr>
            <w:tcW w:w="9016" w:type="dxa"/>
          </w:tcPr>
          <w:p w14:paraId="0485DBD8" w14:textId="029D3A4A" w:rsidR="007A6D16" w:rsidRPr="00845CC8" w:rsidRDefault="007A6D16" w:rsidP="000F3F95">
            <w:pPr>
              <w:rPr>
                <w:b/>
                <w:color w:val="FF0000"/>
              </w:rPr>
            </w:pPr>
            <w:r w:rsidRPr="00FB3150">
              <w:rPr>
                <w:b/>
              </w:rPr>
              <w:lastRenderedPageBreak/>
              <w:t>Feedback on</w:t>
            </w:r>
            <w:r>
              <w:t xml:space="preserve"> </w:t>
            </w:r>
            <w:r w:rsidR="00845CC8" w:rsidRPr="00FB3150">
              <w:rPr>
                <w:color w:val="FF0000"/>
              </w:rPr>
              <w:t>ENTER DETAILS OF THE RELEVANT ASSES</w:t>
            </w:r>
            <w:r w:rsidR="00FB3150" w:rsidRPr="00FB3150">
              <w:rPr>
                <w:color w:val="FF0000"/>
              </w:rPr>
              <w:t>S</w:t>
            </w:r>
            <w:r w:rsidR="00845CC8" w:rsidRPr="00FB3150">
              <w:rPr>
                <w:color w:val="FF0000"/>
              </w:rPr>
              <w:t>MENT</w:t>
            </w:r>
          </w:p>
        </w:tc>
      </w:tr>
      <w:tr w:rsidR="00034424" w14:paraId="3BE5498C" w14:textId="77777777" w:rsidTr="0022490B">
        <w:trPr>
          <w:trHeight w:val="756"/>
        </w:trPr>
        <w:tc>
          <w:tcPr>
            <w:tcW w:w="9016" w:type="dxa"/>
          </w:tcPr>
          <w:p w14:paraId="5DD5B590" w14:textId="1EBF43B5" w:rsidR="00FB3150" w:rsidRPr="00FB3150" w:rsidRDefault="00FB3150" w:rsidP="000F3F95">
            <w:r w:rsidRPr="00FB3150">
              <w:rPr>
                <w:color w:val="FF0000"/>
              </w:rPr>
              <w:t xml:space="preserve">STUDENTS MAY FIND THESE DETAILS </w:t>
            </w:r>
            <w:r w:rsidRPr="00FB3150">
              <w:rPr>
                <w:color w:val="FF0000"/>
              </w:rPr>
              <w:t xml:space="preserve">USEFUL </w:t>
            </w:r>
            <w:r w:rsidRPr="00FB3150">
              <w:rPr>
                <w:color w:val="FF0000"/>
              </w:rPr>
              <w:t>IF THEY ARE COMPLETING MULTIPLE ASSESSMENTS.</w:t>
            </w:r>
          </w:p>
          <w:p w14:paraId="14FDCF11" w14:textId="2A7ECEF1" w:rsidR="00034424" w:rsidRPr="00FB3150" w:rsidRDefault="00FB3150" w:rsidP="000F3F95">
            <w:pPr>
              <w:rPr>
                <w:b/>
                <w:color w:val="FF0000"/>
              </w:rPr>
            </w:pPr>
            <w:r w:rsidRPr="00FB3150">
              <w:rPr>
                <w:b/>
              </w:rPr>
              <w:t xml:space="preserve">Marker no </w:t>
            </w:r>
          </w:p>
          <w:p w14:paraId="6C4A14C2" w14:textId="77777777" w:rsidR="00034424" w:rsidRPr="00FB3150" w:rsidRDefault="00034424" w:rsidP="000F3F95">
            <w:pPr>
              <w:rPr>
                <w:b/>
              </w:rPr>
            </w:pPr>
            <w:r w:rsidRPr="00FB3150">
              <w:rPr>
                <w:b/>
              </w:rPr>
              <w:t>Course name/code</w:t>
            </w:r>
          </w:p>
          <w:p w14:paraId="24D5DF53" w14:textId="710B3B7A" w:rsidR="00034424" w:rsidRDefault="00034424" w:rsidP="000F3F95">
            <w:r w:rsidRPr="00FB3150">
              <w:rPr>
                <w:b/>
              </w:rPr>
              <w:t>Submitted on</w:t>
            </w:r>
          </w:p>
        </w:tc>
      </w:tr>
      <w:tr w:rsidR="00C324F1" w14:paraId="7CED60D1" w14:textId="77777777" w:rsidTr="00086BB8">
        <w:tc>
          <w:tcPr>
            <w:tcW w:w="9016" w:type="dxa"/>
          </w:tcPr>
          <w:p w14:paraId="5F66919F" w14:textId="026B2CD5" w:rsidR="00C324F1" w:rsidRPr="00FB3150" w:rsidRDefault="00034424" w:rsidP="000F3F95">
            <w:pPr>
              <w:rPr>
                <w:b/>
              </w:rPr>
            </w:pPr>
            <w:r w:rsidRPr="00FB3150">
              <w:rPr>
                <w:b/>
              </w:rPr>
              <w:t>General comments</w:t>
            </w:r>
          </w:p>
        </w:tc>
      </w:tr>
      <w:tr w:rsidR="00034424" w14:paraId="2C47314F" w14:textId="77777777" w:rsidTr="00A61051">
        <w:trPr>
          <w:trHeight w:val="1522"/>
        </w:trPr>
        <w:tc>
          <w:tcPr>
            <w:tcW w:w="9016" w:type="dxa"/>
          </w:tcPr>
          <w:p w14:paraId="03CEB6CB" w14:textId="3811A4A4" w:rsidR="00E94758" w:rsidRDefault="00FB3150" w:rsidP="00FB3150">
            <w:r w:rsidRPr="00FB3150">
              <w:rPr>
                <w:color w:val="FF0000"/>
              </w:rPr>
              <w:t>THIS SECTION CAN INCLUDE COMMENTS ON OVERALL PERFORMANCE AND A BREAKDOWN OF MARKS ACHIEVED ACROSS THE COHORT. ALSO GENERAL COMMENTS HIGHLIGHTING HOW STUDENTS CAN IMPROVE OVERALL TECHNIQUE IN FUTURE ASSESSMENT.</w:t>
            </w:r>
          </w:p>
        </w:tc>
      </w:tr>
      <w:tr w:rsidR="00524523" w14:paraId="40FFC320" w14:textId="77777777" w:rsidTr="009E075F">
        <w:tc>
          <w:tcPr>
            <w:tcW w:w="9016" w:type="dxa"/>
          </w:tcPr>
          <w:p w14:paraId="05590944" w14:textId="03E972FD" w:rsidR="00524523" w:rsidRPr="00FB3150" w:rsidRDefault="00E94758" w:rsidP="000F3F95">
            <w:pPr>
              <w:rPr>
                <w:b/>
              </w:rPr>
            </w:pPr>
            <w:r w:rsidRPr="00FB3150">
              <w:rPr>
                <w:b/>
              </w:rPr>
              <w:t>Question specific comments</w:t>
            </w:r>
          </w:p>
          <w:p w14:paraId="1B5D4340" w14:textId="006533D1" w:rsidR="00FB3150" w:rsidRPr="00FB3150" w:rsidRDefault="00FB3150" w:rsidP="000F3F95">
            <w:pPr>
              <w:rPr>
                <w:color w:val="FF0000"/>
              </w:rPr>
            </w:pPr>
            <w:r w:rsidRPr="00FB3150">
              <w:rPr>
                <w:color w:val="FF0000"/>
              </w:rPr>
              <w:t xml:space="preserve">THESE COMMENTS CAN BE KEPT FAIRLY BRIEF AND MAY BE ORDERED AROUND: </w:t>
            </w:r>
          </w:p>
          <w:p w14:paraId="1999F872" w14:textId="179AAA15" w:rsidR="00FB3150" w:rsidRPr="00FB3150" w:rsidRDefault="00FB3150" w:rsidP="000F3F95">
            <w:pPr>
              <w:rPr>
                <w:color w:val="FF0000"/>
              </w:rPr>
            </w:pPr>
            <w:r w:rsidRPr="00FB3150">
              <w:rPr>
                <w:color w:val="FF0000"/>
              </w:rPr>
              <w:t xml:space="preserve">A. WHAT WAS THE QUESTION LOOKING FOR? </w:t>
            </w:r>
          </w:p>
          <w:p w14:paraId="30670896" w14:textId="7A5D2689" w:rsidR="00FB3150" w:rsidRPr="00FB3150" w:rsidRDefault="00FB3150" w:rsidP="000F3F95">
            <w:pPr>
              <w:rPr>
                <w:color w:val="FF0000"/>
              </w:rPr>
            </w:pPr>
            <w:r w:rsidRPr="00FB3150">
              <w:rPr>
                <w:color w:val="FF0000"/>
              </w:rPr>
              <w:t xml:space="preserve">B. HOW WAS THE QUESTION ANSWERED WELL? </w:t>
            </w:r>
          </w:p>
          <w:p w14:paraId="17E5F2BC" w14:textId="2116F497" w:rsidR="00FB3150" w:rsidRPr="00FB3150" w:rsidRDefault="00FB3150" w:rsidP="000F3F95">
            <w:pPr>
              <w:rPr>
                <w:color w:val="FF0000"/>
              </w:rPr>
            </w:pPr>
            <w:r w:rsidRPr="00FB3150">
              <w:rPr>
                <w:color w:val="FF0000"/>
              </w:rPr>
              <w:t>C. WHAT WERE THE MAIN WEAKNESSES IN ANSWERS?</w:t>
            </w:r>
          </w:p>
          <w:p w14:paraId="3BEAFD2F" w14:textId="77777777" w:rsidR="00524523" w:rsidRDefault="00524523" w:rsidP="000F3F95"/>
        </w:tc>
      </w:tr>
      <w:tr w:rsidR="00524523" w14:paraId="7DCE1263" w14:textId="77777777" w:rsidTr="007922BE">
        <w:tc>
          <w:tcPr>
            <w:tcW w:w="9016" w:type="dxa"/>
            <w:tcBorders>
              <w:bottom w:val="single" w:sz="4" w:space="0" w:color="auto"/>
            </w:tcBorders>
          </w:tcPr>
          <w:p w14:paraId="17AF84F0" w14:textId="77777777" w:rsidR="00524523" w:rsidRDefault="00E847A8" w:rsidP="000F3F95">
            <w:r>
              <w:t>Question 1</w:t>
            </w:r>
          </w:p>
          <w:p w14:paraId="438B9825" w14:textId="77777777" w:rsidR="00E847A8" w:rsidRDefault="00E847A8" w:rsidP="000F3F95"/>
          <w:p w14:paraId="794F99D9" w14:textId="2EFEB2A6" w:rsidR="00E847A8" w:rsidRDefault="00E847A8" w:rsidP="000F3F95"/>
        </w:tc>
      </w:tr>
      <w:tr w:rsidR="002E5C5C" w14:paraId="09110385" w14:textId="77777777" w:rsidTr="002262C9">
        <w:tc>
          <w:tcPr>
            <w:tcW w:w="9016" w:type="dxa"/>
          </w:tcPr>
          <w:p w14:paraId="5D589CAE" w14:textId="77777777" w:rsidR="002E5C5C" w:rsidRDefault="00E847A8" w:rsidP="00E94758">
            <w:r>
              <w:t>Question 2</w:t>
            </w:r>
          </w:p>
          <w:p w14:paraId="2B7FA5DD" w14:textId="77777777" w:rsidR="00E847A8" w:rsidRDefault="00E847A8" w:rsidP="00E94758"/>
          <w:p w14:paraId="7693397A" w14:textId="63142A81" w:rsidR="00E847A8" w:rsidRDefault="00E847A8" w:rsidP="00E94758"/>
        </w:tc>
      </w:tr>
      <w:tr w:rsidR="00E847A8" w14:paraId="54EDF387" w14:textId="77777777" w:rsidTr="002262C9">
        <w:tc>
          <w:tcPr>
            <w:tcW w:w="9016" w:type="dxa"/>
          </w:tcPr>
          <w:p w14:paraId="36E34F9C" w14:textId="4971F65A" w:rsidR="00E847A8" w:rsidRDefault="00E847A8" w:rsidP="00E94758">
            <w:r>
              <w:t>Question 3</w:t>
            </w:r>
          </w:p>
          <w:p w14:paraId="3404BD01" w14:textId="77777777" w:rsidR="00E847A8" w:rsidRDefault="00E847A8" w:rsidP="00E94758"/>
          <w:p w14:paraId="4BBE0C62" w14:textId="77777777" w:rsidR="00E847A8" w:rsidRDefault="00E847A8" w:rsidP="00E94758"/>
        </w:tc>
      </w:tr>
      <w:tr w:rsidR="00E847A8" w14:paraId="2E40E4EE" w14:textId="77777777" w:rsidTr="002262C9">
        <w:tc>
          <w:tcPr>
            <w:tcW w:w="9016" w:type="dxa"/>
          </w:tcPr>
          <w:p w14:paraId="34D38ED4" w14:textId="331B2F16" w:rsidR="00E847A8" w:rsidRDefault="00E847A8" w:rsidP="00E94758">
            <w:r>
              <w:t>Question 4</w:t>
            </w:r>
          </w:p>
          <w:p w14:paraId="34EA3131" w14:textId="77777777" w:rsidR="00E847A8" w:rsidRDefault="00E847A8" w:rsidP="00E94758"/>
          <w:p w14:paraId="0706E30C" w14:textId="77777777" w:rsidR="00E847A8" w:rsidRDefault="00E847A8" w:rsidP="00E94758"/>
        </w:tc>
      </w:tr>
      <w:tr w:rsidR="00E847A8" w14:paraId="646C5D51" w14:textId="77777777" w:rsidTr="002262C9">
        <w:tc>
          <w:tcPr>
            <w:tcW w:w="9016" w:type="dxa"/>
          </w:tcPr>
          <w:p w14:paraId="176DE23F" w14:textId="6D8D3C43" w:rsidR="00E847A8" w:rsidRDefault="00E847A8" w:rsidP="00E94758">
            <w:r>
              <w:t>Question 5</w:t>
            </w:r>
          </w:p>
          <w:p w14:paraId="5E4DCB14" w14:textId="77777777" w:rsidR="00E847A8" w:rsidRDefault="00E847A8" w:rsidP="00E94758"/>
          <w:p w14:paraId="00FF7D08" w14:textId="77777777" w:rsidR="00E847A8" w:rsidRDefault="00E847A8" w:rsidP="00E94758"/>
        </w:tc>
      </w:tr>
    </w:tbl>
    <w:p w14:paraId="7D4B0F44" w14:textId="77777777" w:rsidR="00FE01F8" w:rsidRDefault="00FE01F8" w:rsidP="00FE01F8"/>
    <w:sectPr w:rsidR="00FE01F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710A2" w14:textId="77777777" w:rsidR="00396BC6" w:rsidRDefault="00396BC6" w:rsidP="00AD6336">
      <w:pPr>
        <w:spacing w:before="0"/>
      </w:pPr>
      <w:r>
        <w:separator/>
      </w:r>
    </w:p>
  </w:endnote>
  <w:endnote w:type="continuationSeparator" w:id="0">
    <w:p w14:paraId="0E819A99" w14:textId="77777777" w:rsidR="00396BC6" w:rsidRDefault="00396BC6" w:rsidP="00AD633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Roboto"/>
    <w:charset w:val="00"/>
    <w:family w:val="auto"/>
    <w:pitch w:val="variable"/>
    <w:sig w:usb0="00000003"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7EE6" w14:textId="28043ABE" w:rsidR="00AD6336" w:rsidRDefault="00AD6336" w:rsidP="00AD6336">
    <w:pPr>
      <w:pStyle w:val="NormalWeb"/>
      <w:spacing w:before="0" w:beforeAutospacing="0" w:after="0" w:afterAutospacing="0"/>
    </w:pPr>
    <w:r w:rsidRPr="004E4BB8">
      <w:rPr>
        <w:rFonts w:ascii="Roboto" w:hAnsi="Roboto"/>
        <w:sz w:val="18"/>
        <w:szCs w:val="18"/>
      </w:rPr>
      <w:t xml:space="preserve">This resource is licensed under a </w:t>
    </w:r>
    <w:hyperlink r:id="rId1" w:history="1">
      <w:r w:rsidRPr="00101E7F">
        <w:rPr>
          <w:rStyle w:val="Hyperlink"/>
          <w:rFonts w:ascii="Roboto" w:hAnsi="Roboto"/>
          <w:sz w:val="18"/>
          <w:szCs w:val="18"/>
        </w:rPr>
        <w:t>Creative Commons Attribution-Non-Commercial- ShareAlike 4.0 International License</w:t>
      </w:r>
    </w:hyperlink>
    <w:r w:rsidRPr="00101E7F">
      <w:rPr>
        <w:rFonts w:ascii="Roboto" w:hAnsi="Roboto"/>
        <w:color w:val="3A3D3F"/>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581BF" w14:textId="77777777" w:rsidR="00396BC6" w:rsidRDefault="00396BC6" w:rsidP="00AD6336">
      <w:pPr>
        <w:spacing w:before="0"/>
      </w:pPr>
      <w:r>
        <w:separator/>
      </w:r>
    </w:p>
  </w:footnote>
  <w:footnote w:type="continuationSeparator" w:id="0">
    <w:p w14:paraId="4AB232C6" w14:textId="77777777" w:rsidR="00396BC6" w:rsidRDefault="00396BC6" w:rsidP="00AD633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158C8E8"/>
    <w:lvl w:ilvl="0">
      <w:start w:val="1"/>
      <w:numFmt w:val="decimal"/>
      <w:pStyle w:val="ListNumber"/>
      <w:lvlText w:val="%1."/>
      <w:lvlJc w:val="left"/>
      <w:pPr>
        <w:tabs>
          <w:tab w:val="num" w:pos="360"/>
        </w:tabs>
        <w:ind w:left="360" w:hanging="360"/>
      </w:pPr>
    </w:lvl>
  </w:abstractNum>
  <w:abstractNum w:abstractNumId="1" w15:restartNumberingAfterBreak="0">
    <w:nsid w:val="06C566DE"/>
    <w:multiLevelType w:val="hybridMultilevel"/>
    <w:tmpl w:val="C6C40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1003B7"/>
    <w:multiLevelType w:val="hybridMultilevel"/>
    <w:tmpl w:val="49409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95"/>
    <w:rsid w:val="000043CE"/>
    <w:rsid w:val="0003372F"/>
    <w:rsid w:val="00034424"/>
    <w:rsid w:val="000417AC"/>
    <w:rsid w:val="000423EC"/>
    <w:rsid w:val="000B2F7E"/>
    <w:rsid w:val="000F3F95"/>
    <w:rsid w:val="002235C0"/>
    <w:rsid w:val="00253A73"/>
    <w:rsid w:val="002E5C5C"/>
    <w:rsid w:val="00394791"/>
    <w:rsid w:val="00396BC6"/>
    <w:rsid w:val="004057A1"/>
    <w:rsid w:val="0044617E"/>
    <w:rsid w:val="00524523"/>
    <w:rsid w:val="00582E73"/>
    <w:rsid w:val="00597E6D"/>
    <w:rsid w:val="005B799B"/>
    <w:rsid w:val="005D2494"/>
    <w:rsid w:val="006F6FD3"/>
    <w:rsid w:val="007922BE"/>
    <w:rsid w:val="007A6D16"/>
    <w:rsid w:val="00800AC6"/>
    <w:rsid w:val="00806B1A"/>
    <w:rsid w:val="00845CC8"/>
    <w:rsid w:val="008F5F2D"/>
    <w:rsid w:val="00902FD1"/>
    <w:rsid w:val="0097140D"/>
    <w:rsid w:val="009B4426"/>
    <w:rsid w:val="009D1095"/>
    <w:rsid w:val="00AC35D7"/>
    <w:rsid w:val="00AD6336"/>
    <w:rsid w:val="00AF2C23"/>
    <w:rsid w:val="00B145DD"/>
    <w:rsid w:val="00B70ADA"/>
    <w:rsid w:val="00C324F1"/>
    <w:rsid w:val="00C9528D"/>
    <w:rsid w:val="00D05D33"/>
    <w:rsid w:val="00D258D8"/>
    <w:rsid w:val="00D644B1"/>
    <w:rsid w:val="00E469FE"/>
    <w:rsid w:val="00E847A8"/>
    <w:rsid w:val="00E92937"/>
    <w:rsid w:val="00E94758"/>
    <w:rsid w:val="00EB41E7"/>
    <w:rsid w:val="00F148FA"/>
    <w:rsid w:val="00F22040"/>
    <w:rsid w:val="00F723FD"/>
    <w:rsid w:val="00FB3150"/>
    <w:rsid w:val="00FD782C"/>
    <w:rsid w:val="00FE0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05E8"/>
  <w15:docId w15:val="{B617D1F0-C020-473B-9FE0-B7AB34E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AC"/>
    <w:pPr>
      <w:spacing w:before="120"/>
    </w:pPr>
    <w:rPr>
      <w:rFonts w:ascii="Arial" w:hAnsi="Arial"/>
      <w:sz w:val="22"/>
      <w:szCs w:val="22"/>
      <w:lang w:eastAsia="en-GB"/>
    </w:rPr>
  </w:style>
  <w:style w:type="paragraph" w:styleId="Heading1">
    <w:name w:val="heading 1"/>
    <w:basedOn w:val="Normal"/>
    <w:next w:val="Normal"/>
    <w:link w:val="Heading1Char"/>
    <w:qFormat/>
    <w:rsid w:val="000F3F95"/>
    <w:pPr>
      <w:keepNext/>
      <w:keepLines/>
      <w:spacing w:before="240"/>
      <w:outlineLvl w:val="0"/>
    </w:pPr>
    <w:rPr>
      <w:rFonts w:ascii="Verdana" w:eastAsiaTheme="majorEastAsia" w:hAnsi="Verdana" w:cstheme="majorBidi"/>
      <w:color w:val="2E74B5" w:themeColor="accent1" w:themeShade="BF"/>
      <w:sz w:val="28"/>
      <w:szCs w:val="28"/>
    </w:rPr>
  </w:style>
  <w:style w:type="paragraph" w:styleId="Heading3">
    <w:name w:val="heading 3"/>
    <w:basedOn w:val="ListNumber"/>
    <w:next w:val="Normal"/>
    <w:link w:val="Heading3Char"/>
    <w:qFormat/>
    <w:rsid w:val="000417AC"/>
    <w:pPr>
      <w:keepNext/>
      <w:tabs>
        <w:tab w:val="left" w:pos="510"/>
      </w:tabs>
      <w:spacing w:before="240" w:after="60"/>
      <w:contextualSpacing w:val="0"/>
      <w:outlineLvl w:val="2"/>
    </w:pPr>
    <w:rPr>
      <w:rFonts w:cs="Arial"/>
      <w:b/>
      <w:bCs/>
      <w:color w:val="00B1EA"/>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17AC"/>
    <w:rPr>
      <w:rFonts w:ascii="Arial" w:hAnsi="Arial" w:cs="Arial"/>
      <w:b/>
      <w:bCs/>
      <w:color w:val="00B1EA"/>
      <w:sz w:val="21"/>
      <w:szCs w:val="26"/>
      <w:lang w:eastAsia="en-GB"/>
    </w:rPr>
  </w:style>
  <w:style w:type="paragraph" w:styleId="ListNumber">
    <w:name w:val="List Number"/>
    <w:basedOn w:val="Normal"/>
    <w:uiPriority w:val="99"/>
    <w:semiHidden/>
    <w:unhideWhenUsed/>
    <w:rsid w:val="000417AC"/>
    <w:pPr>
      <w:numPr>
        <w:numId w:val="2"/>
      </w:numPr>
      <w:contextualSpacing/>
    </w:pPr>
  </w:style>
  <w:style w:type="character" w:customStyle="1" w:styleId="Heading1Char">
    <w:name w:val="Heading 1 Char"/>
    <w:basedOn w:val="DefaultParagraphFont"/>
    <w:link w:val="Heading1"/>
    <w:rsid w:val="000F3F95"/>
    <w:rPr>
      <w:rFonts w:ascii="Verdana" w:eastAsiaTheme="majorEastAsia" w:hAnsi="Verdana" w:cstheme="majorBidi"/>
      <w:color w:val="2E74B5" w:themeColor="accent1" w:themeShade="BF"/>
      <w:sz w:val="28"/>
      <w:szCs w:val="28"/>
      <w:lang w:eastAsia="en-GB"/>
    </w:rPr>
  </w:style>
  <w:style w:type="table" w:styleId="TableGrid">
    <w:name w:val="Table Grid"/>
    <w:basedOn w:val="TableNormal"/>
    <w:uiPriority w:val="39"/>
    <w:rsid w:val="009B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426"/>
    <w:rPr>
      <w:sz w:val="16"/>
      <w:szCs w:val="16"/>
    </w:rPr>
  </w:style>
  <w:style w:type="paragraph" w:styleId="CommentText">
    <w:name w:val="annotation text"/>
    <w:basedOn w:val="Normal"/>
    <w:link w:val="CommentTextChar"/>
    <w:uiPriority w:val="99"/>
    <w:semiHidden/>
    <w:unhideWhenUsed/>
    <w:rsid w:val="009B4426"/>
    <w:rPr>
      <w:sz w:val="20"/>
      <w:szCs w:val="20"/>
    </w:rPr>
  </w:style>
  <w:style w:type="character" w:customStyle="1" w:styleId="CommentTextChar">
    <w:name w:val="Comment Text Char"/>
    <w:basedOn w:val="DefaultParagraphFont"/>
    <w:link w:val="CommentText"/>
    <w:uiPriority w:val="99"/>
    <w:semiHidden/>
    <w:rsid w:val="009B4426"/>
    <w:rPr>
      <w:rFonts w:ascii="Arial" w:hAnsi="Arial"/>
      <w:lang w:eastAsia="en-GB"/>
    </w:rPr>
  </w:style>
  <w:style w:type="paragraph" w:styleId="CommentSubject">
    <w:name w:val="annotation subject"/>
    <w:basedOn w:val="CommentText"/>
    <w:next w:val="CommentText"/>
    <w:link w:val="CommentSubjectChar"/>
    <w:uiPriority w:val="99"/>
    <w:semiHidden/>
    <w:unhideWhenUsed/>
    <w:rsid w:val="009B4426"/>
    <w:rPr>
      <w:b/>
      <w:bCs/>
    </w:rPr>
  </w:style>
  <w:style w:type="character" w:customStyle="1" w:styleId="CommentSubjectChar">
    <w:name w:val="Comment Subject Char"/>
    <w:basedOn w:val="CommentTextChar"/>
    <w:link w:val="CommentSubject"/>
    <w:uiPriority w:val="99"/>
    <w:semiHidden/>
    <w:rsid w:val="009B4426"/>
    <w:rPr>
      <w:rFonts w:ascii="Arial" w:hAnsi="Arial"/>
      <w:b/>
      <w:bCs/>
      <w:lang w:eastAsia="en-GB"/>
    </w:rPr>
  </w:style>
  <w:style w:type="paragraph" w:styleId="BalloonText">
    <w:name w:val="Balloon Text"/>
    <w:basedOn w:val="Normal"/>
    <w:link w:val="BalloonTextChar"/>
    <w:uiPriority w:val="99"/>
    <w:semiHidden/>
    <w:unhideWhenUsed/>
    <w:rsid w:val="009B442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426"/>
    <w:rPr>
      <w:rFonts w:ascii="Segoe UI" w:hAnsi="Segoe UI" w:cs="Segoe UI"/>
      <w:sz w:val="18"/>
      <w:szCs w:val="18"/>
      <w:lang w:eastAsia="en-GB"/>
    </w:rPr>
  </w:style>
  <w:style w:type="character" w:styleId="Hyperlink">
    <w:name w:val="Hyperlink"/>
    <w:basedOn w:val="DefaultParagraphFont"/>
    <w:uiPriority w:val="99"/>
    <w:unhideWhenUsed/>
    <w:rsid w:val="00394791"/>
    <w:rPr>
      <w:color w:val="0563C1" w:themeColor="hyperlink"/>
      <w:u w:val="single"/>
    </w:rPr>
  </w:style>
  <w:style w:type="paragraph" w:styleId="Header">
    <w:name w:val="header"/>
    <w:basedOn w:val="Normal"/>
    <w:link w:val="HeaderChar"/>
    <w:uiPriority w:val="99"/>
    <w:unhideWhenUsed/>
    <w:rsid w:val="00AD6336"/>
    <w:pPr>
      <w:tabs>
        <w:tab w:val="center" w:pos="4513"/>
        <w:tab w:val="right" w:pos="9026"/>
      </w:tabs>
      <w:spacing w:before="0"/>
    </w:pPr>
  </w:style>
  <w:style w:type="character" w:customStyle="1" w:styleId="HeaderChar">
    <w:name w:val="Header Char"/>
    <w:basedOn w:val="DefaultParagraphFont"/>
    <w:link w:val="Header"/>
    <w:uiPriority w:val="99"/>
    <w:rsid w:val="00AD6336"/>
    <w:rPr>
      <w:rFonts w:ascii="Arial" w:hAnsi="Arial"/>
      <w:sz w:val="22"/>
      <w:szCs w:val="22"/>
      <w:lang w:eastAsia="en-GB"/>
    </w:rPr>
  </w:style>
  <w:style w:type="paragraph" w:styleId="Footer">
    <w:name w:val="footer"/>
    <w:basedOn w:val="Normal"/>
    <w:link w:val="FooterChar"/>
    <w:uiPriority w:val="99"/>
    <w:unhideWhenUsed/>
    <w:rsid w:val="00AD6336"/>
    <w:pPr>
      <w:tabs>
        <w:tab w:val="center" w:pos="4513"/>
        <w:tab w:val="right" w:pos="9026"/>
      </w:tabs>
      <w:spacing w:before="0"/>
    </w:pPr>
  </w:style>
  <w:style w:type="character" w:customStyle="1" w:styleId="FooterChar">
    <w:name w:val="Footer Char"/>
    <w:basedOn w:val="DefaultParagraphFont"/>
    <w:link w:val="Footer"/>
    <w:uiPriority w:val="99"/>
    <w:rsid w:val="00AD6336"/>
    <w:rPr>
      <w:rFonts w:ascii="Arial" w:hAnsi="Arial"/>
      <w:sz w:val="22"/>
      <w:szCs w:val="22"/>
      <w:lang w:eastAsia="en-GB"/>
    </w:rPr>
  </w:style>
  <w:style w:type="paragraph" w:styleId="NormalWeb">
    <w:name w:val="Normal (Web)"/>
    <w:basedOn w:val="Normal"/>
    <w:uiPriority w:val="99"/>
    <w:unhideWhenUsed/>
    <w:rsid w:val="00AD633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E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se.ac.uk/staff/divisions/Eden-Centre/Departmental-Advis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E4561-5B10-4AC7-B32D-8D47D931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Carr</dc:creator>
  <cp:lastModifiedBy>Jenni Carr</cp:lastModifiedBy>
  <cp:revision>12</cp:revision>
  <dcterms:created xsi:type="dcterms:W3CDTF">2020-05-04T10:29:00Z</dcterms:created>
  <dcterms:modified xsi:type="dcterms:W3CDTF">2020-05-04T14:40:00Z</dcterms:modified>
</cp:coreProperties>
</file>